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6758A1" w14:textId="674CF3FE" w:rsidR="00363DA0" w:rsidRPr="00A01044" w:rsidRDefault="00363DA0" w:rsidP="000F3B84">
      <w:pPr>
        <w:jc w:val="center"/>
        <w:rPr>
          <w:rFonts w:ascii="Times New Roman" w:eastAsia="Times New Roman" w:hAnsi="Times New Roman" w:cs="Times New Roman"/>
          <w:bCs/>
          <w:sz w:val="28"/>
          <w:szCs w:val="28"/>
        </w:rPr>
      </w:pPr>
      <w:bookmarkStart w:id="0" w:name="_Hlk189086813"/>
      <w:r w:rsidRPr="00A01044">
        <w:rPr>
          <w:rFonts w:ascii="Times New Roman" w:eastAsia="Times New Roman" w:hAnsi="Times New Roman" w:cs="Times New Roman"/>
          <w:bCs/>
          <w:sz w:val="28"/>
          <w:szCs w:val="28"/>
        </w:rPr>
        <w:t>ХМЕЛЬНИЦЬКИЙ УНІВЕРСИТЕТ УПРАВЛІННЯ ТА ПРАВА</w:t>
      </w:r>
    </w:p>
    <w:p w14:paraId="7DD1538A" w14:textId="4217355F" w:rsidR="00363DA0" w:rsidRPr="00A01044" w:rsidRDefault="00363DA0" w:rsidP="000F3B84">
      <w:pPr>
        <w:jc w:val="center"/>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ІМЕНІ ЛЕОНІДА ЮЗЬКОВА</w:t>
      </w:r>
    </w:p>
    <w:p w14:paraId="7A489CAD" w14:textId="32ADB983" w:rsidR="00363DA0" w:rsidRPr="00A01044" w:rsidRDefault="00363DA0" w:rsidP="000F3B84">
      <w:pPr>
        <w:jc w:val="center"/>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ФАКУЛЬТЕТ УПРАВЛІННЯ ТА ЕКОНОМІКИ</w:t>
      </w:r>
    </w:p>
    <w:p w14:paraId="5BBCB6E8" w14:textId="34178705" w:rsidR="00363DA0" w:rsidRPr="00A01044" w:rsidRDefault="00363DA0" w:rsidP="000F3B84">
      <w:pPr>
        <w:jc w:val="center"/>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Кафедра менеджменту, економіки, статистики та цифрових технологій</w:t>
      </w:r>
    </w:p>
    <w:p w14:paraId="6EBD578F" w14:textId="77777777" w:rsidR="00363DA0" w:rsidRPr="00A01044" w:rsidRDefault="00363DA0" w:rsidP="000F3B84">
      <w:pPr>
        <w:rPr>
          <w:rFonts w:ascii="Times New Roman" w:eastAsia="Times New Roman" w:hAnsi="Times New Roman" w:cs="Times New Roman"/>
          <w:bCs/>
          <w:sz w:val="28"/>
          <w:szCs w:val="28"/>
        </w:rPr>
      </w:pPr>
    </w:p>
    <w:p w14:paraId="35856918" w14:textId="77777777" w:rsidR="00363DA0" w:rsidRPr="00A01044" w:rsidRDefault="00363DA0" w:rsidP="000F3B84">
      <w:pPr>
        <w:rPr>
          <w:rFonts w:ascii="Times New Roman" w:eastAsia="Times New Roman" w:hAnsi="Times New Roman" w:cs="Times New Roman"/>
          <w:bCs/>
          <w:sz w:val="28"/>
          <w:szCs w:val="28"/>
        </w:rPr>
      </w:pPr>
    </w:p>
    <w:p w14:paraId="63559FB0" w14:textId="77777777" w:rsidR="001722FB" w:rsidRPr="001722FB" w:rsidRDefault="001722FB" w:rsidP="001722FB">
      <w:pPr>
        <w:pStyle w:val="Title"/>
        <w:widowControl w:val="0"/>
        <w:jc w:val="center"/>
        <w:rPr>
          <w:rFonts w:ascii="Times New Roman" w:hAnsi="Times New Roman"/>
          <w:iCs/>
          <w:color w:val="000000"/>
        </w:rPr>
      </w:pPr>
      <w:r w:rsidRPr="001722FB">
        <w:rPr>
          <w:rFonts w:ascii="Times New Roman" w:hAnsi="Times New Roman"/>
          <w:iCs/>
          <w:color w:val="000000"/>
        </w:rPr>
        <w:t>МАГІСТЕРСЬКА РОБОТА</w:t>
      </w:r>
    </w:p>
    <w:p w14:paraId="1185DE7C" w14:textId="77777777" w:rsidR="001722FB" w:rsidRDefault="001722FB" w:rsidP="000F3B84">
      <w:pPr>
        <w:jc w:val="center"/>
        <w:rPr>
          <w:rFonts w:ascii="Times New Roman" w:eastAsia="Times New Roman" w:hAnsi="Times New Roman" w:cs="Times New Roman"/>
          <w:bCs/>
          <w:sz w:val="28"/>
          <w:szCs w:val="28"/>
        </w:rPr>
      </w:pPr>
      <w:r w:rsidRPr="001722FB">
        <w:rPr>
          <w:rFonts w:ascii="Times New Roman" w:eastAsia="Times New Roman" w:hAnsi="Times New Roman" w:cs="Times New Roman"/>
          <w:bCs/>
          <w:sz w:val="28"/>
          <w:szCs w:val="28"/>
        </w:rPr>
        <w:t xml:space="preserve">на здобуття освітнього ступеня магістра </w:t>
      </w:r>
    </w:p>
    <w:p w14:paraId="0349FF06" w14:textId="0D6DA7F4" w:rsidR="00363DA0" w:rsidRDefault="001722FB" w:rsidP="000F3B84">
      <w:pPr>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на тему: «</w:t>
      </w:r>
      <w:r w:rsidRPr="001722FB">
        <w:rPr>
          <w:rFonts w:ascii="Times New Roman" w:eastAsia="Times New Roman" w:hAnsi="Times New Roman" w:cs="Times New Roman"/>
          <w:bCs/>
          <w:sz w:val="28"/>
          <w:szCs w:val="28"/>
        </w:rPr>
        <w:t>Управління проектами комунального підприємства</w:t>
      </w:r>
      <w:r w:rsidR="007E0D00">
        <w:rPr>
          <w:rFonts w:ascii="Times New Roman" w:eastAsia="Times New Roman" w:hAnsi="Times New Roman" w:cs="Times New Roman"/>
          <w:bCs/>
          <w:sz w:val="28"/>
          <w:szCs w:val="28"/>
        </w:rPr>
        <w:t>»</w:t>
      </w:r>
    </w:p>
    <w:p w14:paraId="66498E5C" w14:textId="4569E575" w:rsidR="007E0D00" w:rsidRPr="007E0D00" w:rsidRDefault="0096474D" w:rsidP="000F3B84">
      <w:pPr>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r w:rsidR="007E0D00">
        <w:rPr>
          <w:rFonts w:ascii="Times New Roman" w:eastAsia="Times New Roman" w:hAnsi="Times New Roman" w:cs="Times New Roman"/>
          <w:bCs/>
          <w:sz w:val="28"/>
          <w:szCs w:val="28"/>
        </w:rPr>
        <w:t>на матеріалах Х</w:t>
      </w:r>
      <w:r>
        <w:rPr>
          <w:rFonts w:ascii="Times New Roman" w:eastAsia="Times New Roman" w:hAnsi="Times New Roman" w:cs="Times New Roman"/>
          <w:bCs/>
          <w:sz w:val="28"/>
          <w:szCs w:val="28"/>
        </w:rPr>
        <w:t xml:space="preserve">мельницького комунального підприємства </w:t>
      </w:r>
      <w:r w:rsidR="007E0D00">
        <w:rPr>
          <w:rFonts w:ascii="Times New Roman" w:eastAsia="Times New Roman" w:hAnsi="Times New Roman" w:cs="Times New Roman"/>
          <w:bCs/>
          <w:sz w:val="28"/>
          <w:szCs w:val="28"/>
        </w:rPr>
        <w:t>«Спецкомунтранс»</w:t>
      </w:r>
      <w:r>
        <w:rPr>
          <w:rFonts w:ascii="Times New Roman" w:eastAsia="Times New Roman" w:hAnsi="Times New Roman" w:cs="Times New Roman"/>
          <w:bCs/>
          <w:sz w:val="28"/>
          <w:szCs w:val="28"/>
        </w:rPr>
        <w:t>)</w:t>
      </w:r>
    </w:p>
    <w:p w14:paraId="648F1FF4" w14:textId="77777777" w:rsidR="00363DA0" w:rsidRPr="00A01044" w:rsidRDefault="00363DA0" w:rsidP="000F3B84">
      <w:pPr>
        <w:tabs>
          <w:tab w:val="left" w:pos="3686"/>
        </w:tabs>
        <w:spacing w:after="0" w:line="240" w:lineRule="auto"/>
        <w:jc w:val="both"/>
        <w:rPr>
          <w:rFonts w:ascii="Times New Roman" w:eastAsia="Times New Roman" w:hAnsi="Times New Roman" w:cs="Times New Roman"/>
          <w:bCs/>
          <w:sz w:val="28"/>
          <w:szCs w:val="28"/>
        </w:rPr>
      </w:pPr>
      <w:r w:rsidRPr="00A01044">
        <w:rPr>
          <w:rFonts w:ascii="Times New Roman" w:eastAsia="Times New Roman" w:hAnsi="Times New Roman" w:cs="Times New Roman"/>
          <w:b/>
          <w:sz w:val="28"/>
          <w:szCs w:val="28"/>
        </w:rPr>
        <w:tab/>
      </w:r>
      <w:r w:rsidRPr="00AD010A">
        <w:rPr>
          <w:rFonts w:ascii="Times New Roman" w:eastAsia="Times New Roman" w:hAnsi="Times New Roman" w:cs="Times New Roman"/>
          <w:b/>
          <w:sz w:val="28"/>
          <w:szCs w:val="28"/>
        </w:rPr>
        <w:t>Виконав</w:t>
      </w:r>
      <w:r w:rsidRPr="00A01044">
        <w:rPr>
          <w:rFonts w:ascii="Times New Roman" w:eastAsia="Times New Roman" w:hAnsi="Times New Roman" w:cs="Times New Roman"/>
          <w:bCs/>
          <w:sz w:val="28"/>
          <w:szCs w:val="28"/>
        </w:rPr>
        <w:t>: студент магістратури</w:t>
      </w:r>
    </w:p>
    <w:p w14:paraId="5B44DB05" w14:textId="3BBE451E" w:rsidR="00363DA0" w:rsidRPr="00A01044" w:rsidRDefault="00363DA0" w:rsidP="000F3B84">
      <w:pPr>
        <w:tabs>
          <w:tab w:val="left" w:pos="3686"/>
        </w:tabs>
        <w:spacing w:after="0" w:line="240" w:lineRule="auto"/>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ab/>
        <w:t xml:space="preserve">за спеціальністю 073 Менеджмент </w:t>
      </w:r>
    </w:p>
    <w:p w14:paraId="5D0358BF" w14:textId="77777777" w:rsidR="00363DA0" w:rsidRPr="00A01044" w:rsidRDefault="00363DA0" w:rsidP="000F3B84">
      <w:pPr>
        <w:tabs>
          <w:tab w:val="left" w:pos="3686"/>
        </w:tabs>
        <w:spacing w:after="0" w:line="240" w:lineRule="auto"/>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ab/>
        <w:t>галузі знань 07 Управління та адміністрування</w:t>
      </w:r>
    </w:p>
    <w:p w14:paraId="41EA5927" w14:textId="223816C8" w:rsidR="00363DA0" w:rsidRPr="00A01044" w:rsidRDefault="00363DA0" w:rsidP="000F3B84">
      <w:pPr>
        <w:tabs>
          <w:tab w:val="left" w:pos="3686"/>
        </w:tabs>
        <w:spacing w:after="0" w:line="240" w:lineRule="auto"/>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ab/>
        <w:t xml:space="preserve">(денної форми навчання) </w:t>
      </w:r>
    </w:p>
    <w:p w14:paraId="26750429" w14:textId="566B1398" w:rsidR="00363DA0" w:rsidRPr="00393712" w:rsidRDefault="00363DA0" w:rsidP="000F3B84">
      <w:pPr>
        <w:tabs>
          <w:tab w:val="left" w:pos="3686"/>
        </w:tabs>
        <w:spacing w:after="0" w:line="240" w:lineRule="auto"/>
        <w:jc w:val="both"/>
        <w:rPr>
          <w:rFonts w:ascii="Times New Roman" w:eastAsia="Times New Roman" w:hAnsi="Times New Roman" w:cs="Times New Roman"/>
          <w:bCs/>
          <w:sz w:val="28"/>
          <w:szCs w:val="28"/>
          <w:lang w:val="en-US"/>
        </w:rPr>
      </w:pPr>
      <w:r w:rsidRPr="00A01044">
        <w:rPr>
          <w:rFonts w:ascii="Times New Roman" w:eastAsia="Times New Roman" w:hAnsi="Times New Roman" w:cs="Times New Roman"/>
          <w:bCs/>
          <w:sz w:val="28"/>
          <w:szCs w:val="28"/>
        </w:rPr>
        <w:tab/>
        <w:t>Черніюк Д.В.</w:t>
      </w:r>
    </w:p>
    <w:p w14:paraId="275A6F38" w14:textId="77777777" w:rsidR="00363DA0" w:rsidRPr="00A01044" w:rsidRDefault="00363DA0" w:rsidP="000F3B84">
      <w:pPr>
        <w:rPr>
          <w:rFonts w:ascii="Times New Roman" w:eastAsia="Times New Roman" w:hAnsi="Times New Roman" w:cs="Times New Roman"/>
          <w:bCs/>
          <w:sz w:val="28"/>
          <w:szCs w:val="28"/>
        </w:rPr>
      </w:pPr>
    </w:p>
    <w:p w14:paraId="4BCA2012" w14:textId="1FC4D6B7" w:rsidR="00363DA0" w:rsidRPr="00A01044" w:rsidRDefault="00363DA0" w:rsidP="000F3B84">
      <w:pPr>
        <w:tabs>
          <w:tab w:val="left" w:pos="3686"/>
        </w:tabs>
        <w:spacing w:after="0" w:line="240" w:lineRule="auto"/>
        <w:rPr>
          <w:rFonts w:ascii="Times New Roman" w:eastAsia="Times New Roman" w:hAnsi="Times New Roman" w:cs="Times New Roman"/>
          <w:b/>
          <w:sz w:val="28"/>
          <w:szCs w:val="28"/>
        </w:rPr>
      </w:pPr>
      <w:r w:rsidRPr="00A01044">
        <w:rPr>
          <w:rFonts w:ascii="Times New Roman" w:eastAsia="Times New Roman" w:hAnsi="Times New Roman" w:cs="Times New Roman"/>
          <w:bCs/>
          <w:sz w:val="28"/>
          <w:szCs w:val="28"/>
        </w:rPr>
        <w:tab/>
      </w:r>
      <w:r w:rsidRPr="00A01044">
        <w:rPr>
          <w:rFonts w:ascii="Times New Roman" w:eastAsia="Times New Roman" w:hAnsi="Times New Roman" w:cs="Times New Roman"/>
          <w:b/>
          <w:sz w:val="28"/>
          <w:szCs w:val="28"/>
        </w:rPr>
        <w:t>Керівник:</w:t>
      </w:r>
    </w:p>
    <w:p w14:paraId="4D60B65E" w14:textId="79F25016" w:rsidR="00363DA0" w:rsidRPr="00A01044" w:rsidRDefault="00363DA0" w:rsidP="000F3B84">
      <w:pPr>
        <w:tabs>
          <w:tab w:val="left" w:pos="3686"/>
        </w:tabs>
        <w:spacing w:after="0" w:line="240" w:lineRule="auto"/>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ab/>
      </w:r>
      <w:r w:rsidR="00E663C3" w:rsidRPr="00A01044">
        <w:rPr>
          <w:rFonts w:ascii="Times New Roman" w:eastAsia="Times New Roman" w:hAnsi="Times New Roman" w:cs="Times New Roman"/>
          <w:bCs/>
          <w:sz w:val="28"/>
          <w:szCs w:val="28"/>
        </w:rPr>
        <w:t>д</w:t>
      </w:r>
      <w:r w:rsidRPr="00A01044">
        <w:rPr>
          <w:rFonts w:ascii="Times New Roman" w:eastAsia="Times New Roman" w:hAnsi="Times New Roman" w:cs="Times New Roman"/>
          <w:bCs/>
          <w:sz w:val="28"/>
          <w:szCs w:val="28"/>
        </w:rPr>
        <w:t xml:space="preserve">.е.н, </w:t>
      </w:r>
      <w:r w:rsidR="009D5E0F" w:rsidRPr="00A01044">
        <w:rPr>
          <w:rFonts w:ascii="Times New Roman" w:eastAsia="Times New Roman" w:hAnsi="Times New Roman" w:cs="Times New Roman"/>
          <w:bCs/>
          <w:sz w:val="28"/>
          <w:szCs w:val="28"/>
        </w:rPr>
        <w:t>професор</w:t>
      </w:r>
      <w:r w:rsidRPr="00A01044">
        <w:rPr>
          <w:rFonts w:ascii="Times New Roman" w:eastAsia="Times New Roman" w:hAnsi="Times New Roman" w:cs="Times New Roman"/>
          <w:bCs/>
          <w:sz w:val="28"/>
          <w:szCs w:val="28"/>
        </w:rPr>
        <w:t xml:space="preserve"> Іжевський П.Г. </w:t>
      </w:r>
    </w:p>
    <w:p w14:paraId="5AD4B9FC" w14:textId="6E88EACD" w:rsidR="00363DA0" w:rsidRPr="0004787C" w:rsidRDefault="00363DA0" w:rsidP="000F3B84">
      <w:pPr>
        <w:tabs>
          <w:tab w:val="left" w:pos="3686"/>
          <w:tab w:val="left" w:pos="6663"/>
        </w:tabs>
        <w:spacing w:after="0" w:line="240" w:lineRule="auto"/>
        <w:rPr>
          <w:rFonts w:ascii="Times New Roman" w:eastAsia="Times New Roman" w:hAnsi="Times New Roman" w:cs="Times New Roman"/>
          <w:bCs/>
          <w:sz w:val="28"/>
          <w:szCs w:val="28"/>
          <w:lang w:val="en-US"/>
        </w:rPr>
      </w:pPr>
    </w:p>
    <w:p w14:paraId="67CB0A94" w14:textId="77777777" w:rsidR="00363DA0" w:rsidRPr="00A01044" w:rsidRDefault="00363DA0" w:rsidP="000F3B84">
      <w:pPr>
        <w:rPr>
          <w:rFonts w:ascii="Times New Roman" w:eastAsia="Times New Roman" w:hAnsi="Times New Roman" w:cs="Times New Roman"/>
          <w:bCs/>
          <w:sz w:val="28"/>
          <w:szCs w:val="28"/>
        </w:rPr>
      </w:pPr>
    </w:p>
    <w:p w14:paraId="75680439" w14:textId="77777777" w:rsidR="006A1448" w:rsidRDefault="005F2D0C" w:rsidP="001722FB">
      <w:pPr>
        <w:tabs>
          <w:tab w:val="left" w:pos="3686"/>
        </w:tabs>
        <w:spacing w:after="0" w:line="240" w:lineRule="auto"/>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ab/>
      </w:r>
      <w:r w:rsidR="001722FB" w:rsidRPr="001722FB">
        <w:rPr>
          <w:rFonts w:ascii="Times New Roman" w:eastAsia="Times New Roman" w:hAnsi="Times New Roman" w:cs="Times New Roman"/>
          <w:b/>
          <w:sz w:val="28"/>
          <w:szCs w:val="28"/>
        </w:rPr>
        <w:t>Рецензент</w:t>
      </w:r>
      <w:r w:rsidRPr="00A01044">
        <w:rPr>
          <w:rFonts w:ascii="Times New Roman" w:eastAsia="Times New Roman" w:hAnsi="Times New Roman" w:cs="Times New Roman"/>
          <w:bCs/>
          <w:sz w:val="28"/>
          <w:szCs w:val="28"/>
        </w:rPr>
        <w:tab/>
      </w:r>
      <w:r w:rsidR="003B61C8">
        <w:rPr>
          <w:rFonts w:ascii="Times New Roman" w:eastAsia="Times New Roman" w:hAnsi="Times New Roman" w:cs="Times New Roman"/>
          <w:bCs/>
          <w:sz w:val="28"/>
          <w:szCs w:val="28"/>
          <w:lang w:val="en-US"/>
        </w:rPr>
        <w:t xml:space="preserve"> </w:t>
      </w:r>
    </w:p>
    <w:p w14:paraId="0AAF20B1" w14:textId="77777777" w:rsidR="007E0D00" w:rsidRPr="007E0D00" w:rsidRDefault="006A1448" w:rsidP="007E0D00">
      <w:pPr>
        <w:tabs>
          <w:tab w:val="left" w:pos="3686"/>
        </w:tabs>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color w:val="FF0000"/>
          <w:sz w:val="28"/>
          <w:szCs w:val="28"/>
        </w:rPr>
        <w:tab/>
      </w:r>
      <w:r w:rsidR="007E0D00" w:rsidRPr="007E0D00">
        <w:rPr>
          <w:rFonts w:ascii="Times New Roman" w:eastAsia="Times New Roman" w:hAnsi="Times New Roman" w:cs="Times New Roman"/>
          <w:bCs/>
          <w:sz w:val="28"/>
          <w:szCs w:val="28"/>
        </w:rPr>
        <w:t>головний економіст</w:t>
      </w:r>
    </w:p>
    <w:p w14:paraId="7B85CFBC" w14:textId="495207C5" w:rsidR="007E0D00" w:rsidRPr="007E0D00" w:rsidRDefault="007E0D00" w:rsidP="007E0D00">
      <w:pPr>
        <w:tabs>
          <w:tab w:val="left" w:pos="3686"/>
        </w:tabs>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7E0D00">
        <w:rPr>
          <w:rFonts w:ascii="Times New Roman" w:eastAsia="Times New Roman" w:hAnsi="Times New Roman" w:cs="Times New Roman"/>
          <w:bCs/>
          <w:sz w:val="28"/>
          <w:szCs w:val="28"/>
        </w:rPr>
        <w:t>ХКП «Спецкомунтранс»</w:t>
      </w:r>
    </w:p>
    <w:p w14:paraId="2AE0B44B" w14:textId="6B00F950" w:rsidR="00363DA0" w:rsidRPr="003B61C8" w:rsidRDefault="007E0D00" w:rsidP="007E0D00">
      <w:pPr>
        <w:tabs>
          <w:tab w:val="left" w:pos="3686"/>
        </w:tabs>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7E0D00">
        <w:rPr>
          <w:rFonts w:ascii="Times New Roman" w:eastAsia="Times New Roman" w:hAnsi="Times New Roman" w:cs="Times New Roman"/>
          <w:bCs/>
          <w:sz w:val="28"/>
          <w:szCs w:val="28"/>
        </w:rPr>
        <w:t>Кольцова Н.М</w:t>
      </w:r>
    </w:p>
    <w:p w14:paraId="5EA34E28" w14:textId="77777777" w:rsidR="00363DA0" w:rsidRPr="00A01044" w:rsidRDefault="00363DA0" w:rsidP="000F3B84">
      <w:pPr>
        <w:rPr>
          <w:rFonts w:ascii="Times New Roman" w:eastAsia="Times New Roman" w:hAnsi="Times New Roman" w:cs="Times New Roman"/>
          <w:bCs/>
          <w:sz w:val="28"/>
          <w:szCs w:val="28"/>
        </w:rPr>
      </w:pPr>
    </w:p>
    <w:p w14:paraId="74A4DF54" w14:textId="77777777" w:rsidR="005F2D0C" w:rsidRPr="00A01044" w:rsidRDefault="005F2D0C" w:rsidP="000F3B84">
      <w:pPr>
        <w:rPr>
          <w:rFonts w:ascii="Times New Roman" w:eastAsia="Times New Roman" w:hAnsi="Times New Roman" w:cs="Times New Roman"/>
          <w:bCs/>
          <w:sz w:val="28"/>
          <w:szCs w:val="28"/>
        </w:rPr>
      </w:pPr>
    </w:p>
    <w:p w14:paraId="6BFF59EB" w14:textId="77777777" w:rsidR="005F2D0C" w:rsidRPr="000015D6" w:rsidRDefault="005F2D0C" w:rsidP="000F3B84">
      <w:pPr>
        <w:rPr>
          <w:rFonts w:ascii="Times New Roman" w:eastAsia="Times New Roman" w:hAnsi="Times New Roman" w:cs="Times New Roman"/>
          <w:bCs/>
          <w:sz w:val="28"/>
          <w:szCs w:val="28"/>
          <w:lang w:val="en-US"/>
        </w:rPr>
      </w:pPr>
    </w:p>
    <w:p w14:paraId="5B2AF356" w14:textId="77777777" w:rsidR="005F2D0C" w:rsidRPr="00A01044" w:rsidRDefault="005F2D0C" w:rsidP="000F3B84">
      <w:pPr>
        <w:rPr>
          <w:rFonts w:ascii="Times New Roman" w:eastAsia="Times New Roman" w:hAnsi="Times New Roman" w:cs="Times New Roman"/>
          <w:bCs/>
          <w:sz w:val="28"/>
          <w:szCs w:val="28"/>
        </w:rPr>
      </w:pPr>
    </w:p>
    <w:p w14:paraId="302A478B" w14:textId="77777777" w:rsidR="005F2D0C" w:rsidRDefault="005F2D0C" w:rsidP="000F3B84">
      <w:pPr>
        <w:rPr>
          <w:rFonts w:ascii="Times New Roman" w:eastAsia="Times New Roman" w:hAnsi="Times New Roman" w:cs="Times New Roman"/>
          <w:bCs/>
          <w:sz w:val="28"/>
          <w:szCs w:val="28"/>
        </w:rPr>
      </w:pPr>
    </w:p>
    <w:p w14:paraId="47218ACC" w14:textId="77777777" w:rsidR="007E0D00" w:rsidRPr="00A01044" w:rsidRDefault="007E0D00" w:rsidP="000F3B84">
      <w:pPr>
        <w:rPr>
          <w:rFonts w:ascii="Times New Roman" w:eastAsia="Times New Roman" w:hAnsi="Times New Roman" w:cs="Times New Roman"/>
          <w:bCs/>
          <w:sz w:val="28"/>
          <w:szCs w:val="28"/>
        </w:rPr>
      </w:pPr>
    </w:p>
    <w:p w14:paraId="63617422" w14:textId="77777777" w:rsidR="00363DA0" w:rsidRPr="00A01044" w:rsidRDefault="00363DA0" w:rsidP="000F3B84">
      <w:pPr>
        <w:jc w:val="center"/>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Хмельницький</w:t>
      </w:r>
    </w:p>
    <w:p w14:paraId="12559C5F" w14:textId="5BC5BE39" w:rsidR="00363DA0" w:rsidRDefault="00363DA0" w:rsidP="000F3B84">
      <w:pPr>
        <w:jc w:val="center"/>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202</w:t>
      </w:r>
      <w:r w:rsidR="004565AB">
        <w:rPr>
          <w:rFonts w:ascii="Times New Roman" w:eastAsia="Times New Roman" w:hAnsi="Times New Roman" w:cs="Times New Roman"/>
          <w:bCs/>
          <w:sz w:val="28"/>
          <w:szCs w:val="28"/>
        </w:rPr>
        <w:t>5</w:t>
      </w:r>
    </w:p>
    <w:p w14:paraId="34334E73" w14:textId="020A699D" w:rsidR="00005BF1" w:rsidRPr="00835877" w:rsidRDefault="00005BF1" w:rsidP="00005BF1">
      <w:pPr>
        <w:tabs>
          <w:tab w:val="left" w:pos="4395"/>
          <w:tab w:val="left" w:pos="8789"/>
        </w:tabs>
        <w:jc w:val="center"/>
        <w:rPr>
          <w:rFonts w:ascii="Times New Roman" w:eastAsia="Times New Roman" w:hAnsi="Times New Roman" w:cs="Times New Roman"/>
          <w:b/>
          <w:sz w:val="28"/>
          <w:szCs w:val="28"/>
        </w:rPr>
      </w:pPr>
      <w:r w:rsidRPr="00835877">
        <w:rPr>
          <w:rFonts w:ascii="Times New Roman" w:eastAsia="Times New Roman" w:hAnsi="Times New Roman" w:cs="Times New Roman"/>
          <w:b/>
          <w:sz w:val="28"/>
          <w:szCs w:val="28"/>
        </w:rPr>
        <w:lastRenderedPageBreak/>
        <w:t>АНОТАЦІЯ</w:t>
      </w:r>
      <w:r w:rsidR="003B61C8" w:rsidRPr="00835877">
        <w:rPr>
          <w:rFonts w:ascii="Times New Roman" w:eastAsia="Times New Roman" w:hAnsi="Times New Roman" w:cs="Times New Roman"/>
          <w:b/>
          <w:sz w:val="28"/>
          <w:szCs w:val="28"/>
        </w:rPr>
        <w:t xml:space="preserve"> </w:t>
      </w:r>
    </w:p>
    <w:p w14:paraId="7AD5DC65" w14:textId="0AC91542" w:rsidR="00835877" w:rsidRPr="00835877" w:rsidRDefault="006A1448" w:rsidP="00CC6DB4">
      <w:pPr>
        <w:spacing w:after="0" w:line="360" w:lineRule="auto"/>
        <w:ind w:firstLine="720"/>
        <w:jc w:val="both"/>
        <w:rPr>
          <w:rFonts w:ascii="Times New Roman" w:eastAsia="Times New Roman" w:hAnsi="Times New Roman" w:cs="Times New Roman"/>
          <w:bCs/>
          <w:sz w:val="28"/>
          <w:szCs w:val="28"/>
          <w:lang w:val="en-US"/>
        </w:rPr>
      </w:pPr>
      <w:r w:rsidRPr="00835877">
        <w:rPr>
          <w:rFonts w:ascii="Times New Roman" w:eastAsia="Times New Roman" w:hAnsi="Times New Roman" w:cs="Times New Roman"/>
          <w:b/>
          <w:sz w:val="28"/>
          <w:szCs w:val="28"/>
        </w:rPr>
        <w:t>Черніюк Д.В. Управління проектами комунального підприємства (на</w:t>
      </w:r>
      <w:r>
        <w:rPr>
          <w:rFonts w:ascii="Times New Roman" w:eastAsia="Times New Roman" w:hAnsi="Times New Roman" w:cs="Times New Roman"/>
          <w:bCs/>
          <w:sz w:val="28"/>
          <w:szCs w:val="28"/>
        </w:rPr>
        <w:t xml:space="preserve"> </w:t>
      </w:r>
      <w:r w:rsidRPr="00835877">
        <w:rPr>
          <w:rFonts w:ascii="Times New Roman" w:eastAsia="Times New Roman" w:hAnsi="Times New Roman" w:cs="Times New Roman"/>
          <w:b/>
          <w:sz w:val="28"/>
          <w:szCs w:val="28"/>
        </w:rPr>
        <w:t>матеріалах ХКП «Спецкомунтранс».</w:t>
      </w:r>
      <w:r w:rsidR="00835877">
        <w:rPr>
          <w:rFonts w:ascii="Times New Roman" w:eastAsia="Times New Roman" w:hAnsi="Times New Roman" w:cs="Times New Roman"/>
          <w:bCs/>
          <w:sz w:val="28"/>
          <w:szCs w:val="28"/>
          <w:lang w:val="en-US"/>
        </w:rPr>
        <w:t>)</w:t>
      </w:r>
    </w:p>
    <w:p w14:paraId="5FF7A7FF" w14:textId="4584FE28" w:rsidR="006A1448" w:rsidRPr="006A1448" w:rsidRDefault="006A1448" w:rsidP="00F33D75">
      <w:pPr>
        <w:spacing w:after="0" w:line="360" w:lineRule="auto"/>
        <w:ind w:firstLine="720"/>
        <w:jc w:val="both"/>
        <w:rPr>
          <w:rFonts w:ascii="Times New Roman" w:eastAsia="Times New Roman" w:hAnsi="Times New Roman" w:cs="Times New Roman"/>
          <w:bCs/>
          <w:sz w:val="28"/>
          <w:szCs w:val="28"/>
        </w:rPr>
      </w:pPr>
      <w:r w:rsidRPr="006A1448">
        <w:rPr>
          <w:rFonts w:ascii="Times New Roman" w:eastAsia="Times New Roman" w:hAnsi="Times New Roman" w:cs="Times New Roman"/>
          <w:bCs/>
          <w:sz w:val="28"/>
          <w:szCs w:val="28"/>
        </w:rPr>
        <w:t>Квалiфiкацiйна наукoва пpаця на пpавах pукoпиcу. Магicтеpcька poбoта на здoбуття ocвiтньoгo cтупеня магicтpа за cпецiальнicтю 073 Менеджмент. Хмельницький унiвеpcитет упpавлiння та пpава iменi Леoнiда Юзькoва, Хмельницький, 202</w:t>
      </w:r>
      <w:r>
        <w:rPr>
          <w:rFonts w:ascii="Times New Roman" w:eastAsia="Times New Roman" w:hAnsi="Times New Roman" w:cs="Times New Roman"/>
          <w:bCs/>
          <w:sz w:val="28"/>
          <w:szCs w:val="28"/>
        </w:rPr>
        <w:t>5</w:t>
      </w:r>
      <w:r w:rsidRPr="006A1448">
        <w:rPr>
          <w:rFonts w:ascii="Times New Roman" w:eastAsia="Times New Roman" w:hAnsi="Times New Roman" w:cs="Times New Roman"/>
          <w:bCs/>
          <w:sz w:val="28"/>
          <w:szCs w:val="28"/>
        </w:rPr>
        <w:t xml:space="preserve">. </w:t>
      </w:r>
      <w:r w:rsidR="00F435E9">
        <w:rPr>
          <w:rFonts w:ascii="Times New Roman" w:eastAsia="Times New Roman" w:hAnsi="Times New Roman" w:cs="Times New Roman"/>
          <w:bCs/>
          <w:sz w:val="28"/>
          <w:szCs w:val="28"/>
        </w:rPr>
        <w:t>70</w:t>
      </w:r>
      <w:r w:rsidRPr="00AE3CDB">
        <w:rPr>
          <w:rFonts w:ascii="Times New Roman" w:eastAsia="Times New Roman" w:hAnsi="Times New Roman" w:cs="Times New Roman"/>
          <w:bCs/>
          <w:sz w:val="28"/>
          <w:szCs w:val="28"/>
        </w:rPr>
        <w:t xml:space="preserve"> </w:t>
      </w:r>
      <w:r w:rsidRPr="006A1448">
        <w:rPr>
          <w:rFonts w:ascii="Times New Roman" w:eastAsia="Times New Roman" w:hAnsi="Times New Roman" w:cs="Times New Roman"/>
          <w:bCs/>
          <w:sz w:val="28"/>
          <w:szCs w:val="28"/>
        </w:rPr>
        <w:t>с.</w:t>
      </w:r>
    </w:p>
    <w:p w14:paraId="3476C008" w14:textId="3D698F35" w:rsidR="00CC6DB4" w:rsidRDefault="00CC6DB4" w:rsidP="00F33D75">
      <w:pPr>
        <w:spacing w:after="0" w:line="360" w:lineRule="auto"/>
        <w:ind w:firstLine="720"/>
        <w:jc w:val="both"/>
        <w:rPr>
          <w:rFonts w:ascii="Times New Roman" w:eastAsia="Times New Roman" w:hAnsi="Times New Roman" w:cs="Times New Roman"/>
          <w:bCs/>
          <w:sz w:val="28"/>
          <w:szCs w:val="28"/>
        </w:rPr>
      </w:pPr>
      <w:r w:rsidRPr="00CC6DB4">
        <w:rPr>
          <w:rFonts w:ascii="Times New Roman" w:eastAsia="Times New Roman" w:hAnsi="Times New Roman" w:cs="Times New Roman"/>
          <w:bCs/>
          <w:sz w:val="28"/>
          <w:szCs w:val="28"/>
        </w:rPr>
        <w:t>Розглянуто сутність поняття «</w:t>
      </w:r>
      <w:r>
        <w:rPr>
          <w:rFonts w:ascii="Times New Roman" w:eastAsia="Times New Roman" w:hAnsi="Times New Roman" w:cs="Times New Roman"/>
          <w:bCs/>
          <w:sz w:val="28"/>
          <w:szCs w:val="28"/>
        </w:rPr>
        <w:t>проектна діяльність</w:t>
      </w:r>
      <w:r w:rsidRPr="00CC6DB4">
        <w:rPr>
          <w:rFonts w:ascii="Times New Roman" w:eastAsia="Times New Roman" w:hAnsi="Times New Roman" w:cs="Times New Roman"/>
          <w:bCs/>
          <w:sz w:val="28"/>
          <w:szCs w:val="28"/>
        </w:rPr>
        <w:t xml:space="preserve">». Виокремлено ключові складові елементи </w:t>
      </w:r>
      <w:r>
        <w:rPr>
          <w:rFonts w:ascii="Times New Roman" w:eastAsia="Times New Roman" w:hAnsi="Times New Roman" w:cs="Times New Roman"/>
          <w:bCs/>
          <w:sz w:val="28"/>
          <w:szCs w:val="28"/>
        </w:rPr>
        <w:t>управління проектами</w:t>
      </w:r>
      <w:r w:rsidRPr="00CC6DB4">
        <w:rPr>
          <w:rFonts w:ascii="Times New Roman" w:eastAsia="Times New Roman" w:hAnsi="Times New Roman" w:cs="Times New Roman"/>
          <w:bCs/>
          <w:sz w:val="28"/>
          <w:szCs w:val="28"/>
        </w:rPr>
        <w:t>. Охарактеризовані</w:t>
      </w:r>
      <w:r>
        <w:rPr>
          <w:rFonts w:ascii="Times New Roman" w:eastAsia="Times New Roman" w:hAnsi="Times New Roman" w:cs="Times New Roman"/>
          <w:bCs/>
          <w:sz w:val="28"/>
          <w:szCs w:val="28"/>
        </w:rPr>
        <w:t xml:space="preserve"> основні етапи та методи оцінки якості здійснення управління проектами</w:t>
      </w:r>
      <w:r w:rsidR="00E54074">
        <w:rPr>
          <w:rFonts w:ascii="Times New Roman" w:eastAsia="Times New Roman" w:hAnsi="Times New Roman" w:cs="Times New Roman"/>
          <w:bCs/>
          <w:sz w:val="28"/>
          <w:szCs w:val="28"/>
        </w:rPr>
        <w:t>, такі як: ініціювання, планування, виконання та контроль. Були описані</w:t>
      </w:r>
      <w:r w:rsidR="0058200E">
        <w:rPr>
          <w:rFonts w:ascii="Times New Roman" w:eastAsia="Times New Roman" w:hAnsi="Times New Roman" w:cs="Times New Roman"/>
          <w:bCs/>
          <w:sz w:val="28"/>
          <w:szCs w:val="28"/>
        </w:rPr>
        <w:t xml:space="preserve"> к</w:t>
      </w:r>
      <w:r w:rsidR="0058200E" w:rsidRPr="0058200E">
        <w:rPr>
          <w:rFonts w:ascii="Times New Roman" w:eastAsia="Times New Roman" w:hAnsi="Times New Roman" w:cs="Times New Roman"/>
          <w:bCs/>
          <w:sz w:val="28"/>
          <w:szCs w:val="28"/>
        </w:rPr>
        <w:t>лючові положення</w:t>
      </w:r>
      <w:r w:rsidR="0058200E">
        <w:rPr>
          <w:rFonts w:ascii="Times New Roman" w:eastAsia="Times New Roman" w:hAnsi="Times New Roman" w:cs="Times New Roman"/>
          <w:bCs/>
          <w:sz w:val="28"/>
          <w:szCs w:val="28"/>
        </w:rPr>
        <w:t xml:space="preserve"> методики здійснення управління проектами на державних підприємствах.</w:t>
      </w:r>
    </w:p>
    <w:p w14:paraId="260F277F" w14:textId="7C38CCA8" w:rsidR="00CC6DB4" w:rsidRDefault="00CC6DB4" w:rsidP="00F33D75">
      <w:pPr>
        <w:spacing w:after="0" w:line="360" w:lineRule="auto"/>
        <w:ind w:firstLine="720"/>
        <w:jc w:val="both"/>
        <w:rPr>
          <w:rFonts w:ascii="Times New Roman" w:eastAsia="Times New Roman" w:hAnsi="Times New Roman" w:cs="Times New Roman"/>
          <w:bCs/>
          <w:sz w:val="28"/>
          <w:szCs w:val="28"/>
        </w:rPr>
      </w:pPr>
      <w:r w:rsidRPr="00CC6DB4">
        <w:rPr>
          <w:rFonts w:ascii="Times New Roman" w:eastAsia="Times New Roman" w:hAnsi="Times New Roman" w:cs="Times New Roman"/>
          <w:bCs/>
          <w:sz w:val="28"/>
          <w:szCs w:val="28"/>
        </w:rPr>
        <w:t>Досліджено практичні аспекти здійснення проектної діяльності ХКП «Спецкомунтранс».</w:t>
      </w:r>
      <w:r w:rsidR="000E38B8">
        <w:rPr>
          <w:rFonts w:ascii="Times New Roman" w:eastAsia="Times New Roman" w:hAnsi="Times New Roman" w:cs="Times New Roman"/>
          <w:bCs/>
          <w:sz w:val="28"/>
          <w:szCs w:val="28"/>
        </w:rPr>
        <w:t xml:space="preserve"> Визначено структуру та основі обов</w:t>
      </w:r>
      <w:r w:rsidR="000E38B8">
        <w:rPr>
          <w:rFonts w:ascii="Times New Roman" w:eastAsia="Times New Roman" w:hAnsi="Times New Roman" w:cs="Times New Roman"/>
          <w:bCs/>
          <w:sz w:val="28"/>
          <w:szCs w:val="28"/>
          <w:lang w:val="en-US"/>
        </w:rPr>
        <w:t>’</w:t>
      </w:r>
      <w:r w:rsidR="000E38B8">
        <w:rPr>
          <w:rFonts w:ascii="Times New Roman" w:eastAsia="Times New Roman" w:hAnsi="Times New Roman" w:cs="Times New Roman"/>
          <w:bCs/>
          <w:sz w:val="28"/>
          <w:szCs w:val="28"/>
        </w:rPr>
        <w:t xml:space="preserve">язки відділу «Розумне Довкілля». Було проаналізовано портфоліо проектів та здійснення їх етапів, зокрема ініціації, планування, виконання та завершення проектної діяльності та обчислено </w:t>
      </w:r>
      <w:r w:rsidR="001709D1">
        <w:rPr>
          <w:rFonts w:ascii="Times New Roman" w:eastAsia="Times New Roman" w:hAnsi="Times New Roman" w:cs="Times New Roman"/>
          <w:bCs/>
          <w:sz w:val="28"/>
          <w:szCs w:val="28"/>
        </w:rPr>
        <w:t xml:space="preserve">такі </w:t>
      </w:r>
      <w:r w:rsidR="000E38B8" w:rsidRPr="00DF5CC3">
        <w:rPr>
          <w:rFonts w:ascii="Times New Roman" w:eastAsia="Times New Roman" w:hAnsi="Times New Roman" w:cs="Times New Roman"/>
          <w:bCs/>
          <w:sz w:val="28"/>
          <w:szCs w:val="28"/>
          <w:shd w:val="clear" w:color="auto" w:fill="FFFFFF" w:themeFill="background1"/>
        </w:rPr>
        <w:t>економічні показники</w:t>
      </w:r>
      <w:r w:rsidR="001709D1" w:rsidRPr="00DF5CC3">
        <w:rPr>
          <w:rFonts w:ascii="Times New Roman" w:eastAsia="Times New Roman" w:hAnsi="Times New Roman" w:cs="Times New Roman"/>
          <w:bCs/>
          <w:sz w:val="28"/>
          <w:szCs w:val="28"/>
          <w:shd w:val="clear" w:color="auto" w:fill="FFFFFF" w:themeFill="background1"/>
        </w:rPr>
        <w:t xml:space="preserve"> як термін окупності та індекс рентабельності.</w:t>
      </w:r>
    </w:p>
    <w:p w14:paraId="7171ECF8" w14:textId="33B64E5F" w:rsidR="000E38B8" w:rsidRDefault="000E38B8" w:rsidP="00F33D75">
      <w:pPr>
        <w:spacing w:after="0"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На основі результатів аналізу були запропоновані відповідні заходи покращення, а саме створення офісу проектного менеджменту, в</w:t>
      </w:r>
      <w:r w:rsidRPr="000E38B8">
        <w:rPr>
          <w:rFonts w:ascii="Times New Roman" w:eastAsia="Times New Roman" w:hAnsi="Times New Roman" w:cs="Times New Roman"/>
          <w:bCs/>
          <w:sz w:val="28"/>
          <w:szCs w:val="28"/>
        </w:rPr>
        <w:t>провадження єдиних методів, стандартів та процесів управління проектами</w:t>
      </w:r>
      <w:r>
        <w:rPr>
          <w:rFonts w:ascii="Times New Roman" w:eastAsia="Times New Roman" w:hAnsi="Times New Roman" w:cs="Times New Roman"/>
          <w:bCs/>
          <w:sz w:val="28"/>
          <w:szCs w:val="28"/>
        </w:rPr>
        <w:t xml:space="preserve"> та створення необхідної документації для впровадження контролю над ризиками проекту.</w:t>
      </w:r>
    </w:p>
    <w:p w14:paraId="3C58C734" w14:textId="7473FCBC" w:rsidR="00F33D75" w:rsidRDefault="00F33D75" w:rsidP="00F33D75">
      <w:pPr>
        <w:spacing w:after="0"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Це, у свою чергу, </w:t>
      </w:r>
      <w:r w:rsidRPr="00F33D75">
        <w:rPr>
          <w:rFonts w:ascii="Times New Roman" w:eastAsia="Times New Roman" w:hAnsi="Times New Roman" w:cs="Times New Roman"/>
          <w:bCs/>
          <w:sz w:val="28"/>
          <w:szCs w:val="28"/>
        </w:rPr>
        <w:t>дозволить підвищити ефективність реалізації проектів, оптимізувати процеси управління та забезпечити прозорість у прийнятті рішень. Додатково, заходи сприятимуть зниженню ризиків та підвищенню конкурентоспроможності організації.</w:t>
      </w:r>
    </w:p>
    <w:p w14:paraId="37D7AF29" w14:textId="6867824C" w:rsidR="0058200E" w:rsidRPr="006E182B" w:rsidRDefault="000E38B8" w:rsidP="0058200E">
      <w:pPr>
        <w:spacing w:after="0" w:line="360" w:lineRule="auto"/>
        <w:ind w:firstLine="720"/>
        <w:jc w:val="both"/>
        <w:rPr>
          <w:rFonts w:ascii="Times New Roman" w:eastAsia="Times New Roman" w:hAnsi="Times New Roman" w:cs="Times New Roman"/>
          <w:bCs/>
          <w:sz w:val="28"/>
          <w:szCs w:val="28"/>
        </w:rPr>
      </w:pPr>
      <w:r w:rsidRPr="006E182B">
        <w:rPr>
          <w:rFonts w:ascii="Times New Roman" w:eastAsia="Times New Roman" w:hAnsi="Times New Roman" w:cs="Times New Roman"/>
          <w:b/>
          <w:sz w:val="28"/>
          <w:szCs w:val="28"/>
        </w:rPr>
        <w:t xml:space="preserve">Ключові слова: </w:t>
      </w:r>
      <w:r w:rsidRPr="006E182B">
        <w:rPr>
          <w:rFonts w:ascii="Times New Roman" w:eastAsia="Times New Roman" w:hAnsi="Times New Roman" w:cs="Times New Roman"/>
          <w:bCs/>
          <w:sz w:val="28"/>
          <w:szCs w:val="28"/>
        </w:rPr>
        <w:t>управління проектами, проектна діяльність, поводження з побутовими відходами, етапи здійснення проектної діяльності.</w:t>
      </w:r>
    </w:p>
    <w:p w14:paraId="4FCBE5BF" w14:textId="77777777" w:rsidR="00C66B52" w:rsidRDefault="00C66B52" w:rsidP="00C66B52">
      <w:pPr>
        <w:spacing w:after="0" w:line="360" w:lineRule="auto"/>
        <w:rPr>
          <w:rFonts w:ascii="Times New Roman" w:eastAsia="Times New Roman" w:hAnsi="Times New Roman" w:cs="Times New Roman"/>
          <w:bCs/>
          <w:sz w:val="28"/>
          <w:szCs w:val="28"/>
        </w:rPr>
      </w:pPr>
    </w:p>
    <w:p w14:paraId="3CD515DB" w14:textId="77777777" w:rsidR="00835877" w:rsidRDefault="0083587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47DDDCDC" w14:textId="4CDC5C7D" w:rsidR="00C66B52" w:rsidRPr="005C5F01" w:rsidRDefault="00C66B52" w:rsidP="00C66B52">
      <w:pPr>
        <w:spacing w:after="0" w:line="360" w:lineRule="auto"/>
        <w:jc w:val="center"/>
        <w:rPr>
          <w:rFonts w:ascii="Times New Roman" w:eastAsia="Times New Roman" w:hAnsi="Times New Roman" w:cs="Times New Roman"/>
          <w:b/>
          <w:sz w:val="28"/>
          <w:szCs w:val="28"/>
          <w:lang w:val="en-US"/>
        </w:rPr>
      </w:pPr>
      <w:r w:rsidRPr="005C5F01">
        <w:rPr>
          <w:rFonts w:ascii="Times New Roman" w:eastAsia="Times New Roman" w:hAnsi="Times New Roman" w:cs="Times New Roman"/>
          <w:b/>
          <w:sz w:val="28"/>
          <w:szCs w:val="28"/>
          <w:lang w:val="en-US"/>
        </w:rPr>
        <w:lastRenderedPageBreak/>
        <w:t>ABSTRACT</w:t>
      </w:r>
    </w:p>
    <w:p w14:paraId="62482105" w14:textId="5BEC7B98" w:rsidR="00835877" w:rsidRPr="005C5F01" w:rsidRDefault="00835877" w:rsidP="00835877">
      <w:pPr>
        <w:spacing w:after="0" w:line="360" w:lineRule="auto"/>
        <w:ind w:firstLine="720"/>
        <w:rPr>
          <w:rFonts w:ascii="Times New Roman" w:eastAsia="Times New Roman" w:hAnsi="Times New Roman" w:cs="Times New Roman"/>
          <w:bCs/>
          <w:sz w:val="28"/>
          <w:szCs w:val="28"/>
          <w:lang w:val="en-US"/>
        </w:rPr>
      </w:pPr>
      <w:r w:rsidRPr="005C5F01">
        <w:rPr>
          <w:rFonts w:ascii="Times New Roman" w:eastAsia="Times New Roman" w:hAnsi="Times New Roman" w:cs="Times New Roman"/>
          <w:b/>
          <w:bCs/>
          <w:sz w:val="28"/>
          <w:szCs w:val="28"/>
          <w:lang w:val="en-US"/>
        </w:rPr>
        <w:t>Chern</w:t>
      </w:r>
      <w:r w:rsidR="00610770">
        <w:rPr>
          <w:rFonts w:ascii="Times New Roman" w:eastAsia="Times New Roman" w:hAnsi="Times New Roman" w:cs="Times New Roman"/>
          <w:b/>
          <w:bCs/>
          <w:sz w:val="28"/>
          <w:szCs w:val="28"/>
          <w:lang w:val="en-US"/>
        </w:rPr>
        <w:t>i</w:t>
      </w:r>
      <w:r w:rsidRPr="005C5F01">
        <w:rPr>
          <w:rFonts w:ascii="Times New Roman" w:eastAsia="Times New Roman" w:hAnsi="Times New Roman" w:cs="Times New Roman"/>
          <w:b/>
          <w:bCs/>
          <w:sz w:val="28"/>
          <w:szCs w:val="28"/>
          <w:lang w:val="en-US"/>
        </w:rPr>
        <w:t>iuk D.V. Project Management of a Municipal Enterprise (Based on Materials of Khmelnytskyi KP "Spetskommuntrans").</w:t>
      </w:r>
      <w:r w:rsidRPr="005C5F01">
        <w:rPr>
          <w:rFonts w:ascii="Times New Roman" w:eastAsia="Times New Roman" w:hAnsi="Times New Roman" w:cs="Times New Roman"/>
          <w:bCs/>
          <w:sz w:val="28"/>
          <w:szCs w:val="28"/>
          <w:lang w:val="en-US"/>
        </w:rPr>
        <w:t xml:space="preserve"> </w:t>
      </w:r>
    </w:p>
    <w:p w14:paraId="3FC119F2" w14:textId="033FDC56" w:rsidR="00835877" w:rsidRPr="005C5F01" w:rsidRDefault="00835877" w:rsidP="00835877">
      <w:pPr>
        <w:spacing w:after="0" w:line="360" w:lineRule="auto"/>
        <w:ind w:firstLine="720"/>
        <w:jc w:val="both"/>
        <w:rPr>
          <w:rFonts w:ascii="Times New Roman" w:eastAsia="Times New Roman" w:hAnsi="Times New Roman" w:cs="Times New Roman"/>
          <w:bCs/>
          <w:sz w:val="28"/>
          <w:szCs w:val="28"/>
          <w:lang w:val="en-US"/>
        </w:rPr>
      </w:pPr>
      <w:r w:rsidRPr="005C5F01">
        <w:rPr>
          <w:rFonts w:ascii="Times New Roman" w:eastAsia="Times New Roman" w:hAnsi="Times New Roman" w:cs="Times New Roman"/>
          <w:bCs/>
          <w:sz w:val="28"/>
          <w:szCs w:val="28"/>
          <w:lang w:val="en-US"/>
        </w:rPr>
        <w:t>This document is a master's thesis for obtaining a Master's degree in Management (specialization 073). Khmelnytskyi University of Management and Law named after Leonid Yuzkov, Khmelnytskyi, 2025. 7</w:t>
      </w:r>
      <w:r w:rsidR="00F435E9">
        <w:rPr>
          <w:rFonts w:ascii="Times New Roman" w:eastAsia="Times New Roman" w:hAnsi="Times New Roman" w:cs="Times New Roman"/>
          <w:bCs/>
          <w:sz w:val="28"/>
          <w:szCs w:val="28"/>
        </w:rPr>
        <w:t>0</w:t>
      </w:r>
      <w:r w:rsidRPr="005C5F01">
        <w:rPr>
          <w:rFonts w:ascii="Times New Roman" w:eastAsia="Times New Roman" w:hAnsi="Times New Roman" w:cs="Times New Roman"/>
          <w:bCs/>
          <w:sz w:val="28"/>
          <w:szCs w:val="28"/>
          <w:lang w:val="en-US"/>
        </w:rPr>
        <w:t xml:space="preserve"> pages.</w:t>
      </w:r>
    </w:p>
    <w:p w14:paraId="6E0D2171" w14:textId="77777777" w:rsidR="00835877" w:rsidRPr="005C5F01" w:rsidRDefault="00835877" w:rsidP="00835877">
      <w:pPr>
        <w:spacing w:after="0" w:line="360" w:lineRule="auto"/>
        <w:ind w:firstLine="720"/>
        <w:jc w:val="both"/>
        <w:rPr>
          <w:rFonts w:ascii="Times New Roman" w:eastAsia="Times New Roman" w:hAnsi="Times New Roman" w:cs="Times New Roman"/>
          <w:bCs/>
          <w:sz w:val="28"/>
          <w:szCs w:val="28"/>
          <w:lang w:val="en-US"/>
        </w:rPr>
      </w:pPr>
      <w:r w:rsidRPr="005C5F01">
        <w:rPr>
          <w:rFonts w:ascii="Times New Roman" w:eastAsia="Times New Roman" w:hAnsi="Times New Roman" w:cs="Times New Roman"/>
          <w:bCs/>
          <w:sz w:val="28"/>
          <w:szCs w:val="28"/>
          <w:lang w:val="en-US"/>
        </w:rPr>
        <w:t>The thesis examines the concept of "project activity," highlighting key components of project management. It characterizes the main stages and methods for assessing the quality of project management.</w:t>
      </w:r>
    </w:p>
    <w:p w14:paraId="160B5FE3" w14:textId="77777777" w:rsidR="00835877" w:rsidRPr="005C5F01" w:rsidRDefault="00835877" w:rsidP="00835877">
      <w:pPr>
        <w:spacing w:after="0" w:line="360" w:lineRule="auto"/>
        <w:ind w:firstLine="720"/>
        <w:jc w:val="both"/>
        <w:rPr>
          <w:rFonts w:ascii="Times New Roman" w:eastAsia="Times New Roman" w:hAnsi="Times New Roman" w:cs="Times New Roman"/>
          <w:bCs/>
          <w:sz w:val="28"/>
          <w:szCs w:val="28"/>
          <w:lang w:val="en-US"/>
        </w:rPr>
      </w:pPr>
      <w:r w:rsidRPr="005C5F01">
        <w:rPr>
          <w:rFonts w:ascii="Times New Roman" w:eastAsia="Times New Roman" w:hAnsi="Times New Roman" w:cs="Times New Roman"/>
          <w:bCs/>
          <w:sz w:val="28"/>
          <w:szCs w:val="28"/>
          <w:lang w:val="en-US"/>
        </w:rPr>
        <w:t>The following points were completed in the master thesis:</w:t>
      </w:r>
    </w:p>
    <w:p w14:paraId="08C8E5AA" w14:textId="095AF417" w:rsidR="00835877" w:rsidRPr="005C5F01" w:rsidRDefault="00835877" w:rsidP="00835877">
      <w:pPr>
        <w:spacing w:after="0" w:line="360" w:lineRule="auto"/>
        <w:ind w:firstLine="720"/>
        <w:jc w:val="both"/>
        <w:rPr>
          <w:rFonts w:ascii="Times New Roman" w:eastAsia="Times New Roman" w:hAnsi="Times New Roman" w:cs="Times New Roman"/>
          <w:bCs/>
          <w:sz w:val="28"/>
          <w:szCs w:val="28"/>
          <w:lang w:val="en-US"/>
        </w:rPr>
      </w:pPr>
      <w:r w:rsidRPr="005C5F01">
        <w:rPr>
          <w:rFonts w:ascii="Times New Roman" w:eastAsia="Times New Roman" w:hAnsi="Times New Roman" w:cs="Times New Roman"/>
          <w:bCs/>
          <w:sz w:val="28"/>
          <w:szCs w:val="28"/>
          <w:lang w:val="en-US"/>
        </w:rPr>
        <w:t xml:space="preserve">Practical aspects of project activities at Khmelnytskyi </w:t>
      </w:r>
      <w:r w:rsidR="0086678A">
        <w:rPr>
          <w:rFonts w:ascii="Times New Roman" w:eastAsia="Times New Roman" w:hAnsi="Times New Roman" w:cs="Times New Roman"/>
          <w:bCs/>
          <w:sz w:val="28"/>
          <w:szCs w:val="28"/>
          <w:lang w:val="en-US"/>
        </w:rPr>
        <w:t>SOE</w:t>
      </w:r>
      <w:r w:rsidRPr="005C5F01">
        <w:rPr>
          <w:rFonts w:ascii="Times New Roman" w:eastAsia="Times New Roman" w:hAnsi="Times New Roman" w:cs="Times New Roman"/>
          <w:bCs/>
          <w:sz w:val="28"/>
          <w:szCs w:val="28"/>
          <w:lang w:val="en-US"/>
        </w:rPr>
        <w:t xml:space="preserve"> "Spetskommuntrans" </w:t>
      </w:r>
      <w:r w:rsidR="00CE5016">
        <w:rPr>
          <w:rFonts w:ascii="Times New Roman" w:eastAsia="Times New Roman" w:hAnsi="Times New Roman" w:cs="Times New Roman"/>
          <w:bCs/>
          <w:sz w:val="28"/>
          <w:szCs w:val="28"/>
          <w:lang w:val="en-US"/>
        </w:rPr>
        <w:t>were</w:t>
      </w:r>
      <w:r w:rsidRPr="005C5F01">
        <w:rPr>
          <w:rFonts w:ascii="Times New Roman" w:eastAsia="Times New Roman" w:hAnsi="Times New Roman" w:cs="Times New Roman"/>
          <w:bCs/>
          <w:sz w:val="28"/>
          <w:szCs w:val="28"/>
          <w:lang w:val="en-US"/>
        </w:rPr>
        <w:t xml:space="preserve"> analyzed. The structure and primary responsibilities of the "Smart Environment" department </w:t>
      </w:r>
      <w:r w:rsidR="00CE5016">
        <w:rPr>
          <w:rFonts w:ascii="Times New Roman" w:eastAsia="Times New Roman" w:hAnsi="Times New Roman" w:cs="Times New Roman"/>
          <w:bCs/>
          <w:sz w:val="28"/>
          <w:szCs w:val="28"/>
          <w:lang w:val="en-US"/>
        </w:rPr>
        <w:t>were</w:t>
      </w:r>
      <w:r w:rsidRPr="005C5F01">
        <w:rPr>
          <w:rFonts w:ascii="Times New Roman" w:eastAsia="Times New Roman" w:hAnsi="Times New Roman" w:cs="Times New Roman"/>
          <w:bCs/>
          <w:sz w:val="28"/>
          <w:szCs w:val="28"/>
          <w:lang w:val="en-US"/>
        </w:rPr>
        <w:t xml:space="preserve"> defined. The project portfolio and</w:t>
      </w:r>
      <w:r w:rsidR="00CE5016">
        <w:rPr>
          <w:rFonts w:ascii="Times New Roman" w:eastAsia="Times New Roman" w:hAnsi="Times New Roman" w:cs="Times New Roman"/>
          <w:bCs/>
          <w:sz w:val="28"/>
          <w:szCs w:val="28"/>
          <w:lang w:val="en-US"/>
        </w:rPr>
        <w:t xml:space="preserve"> the</w:t>
      </w:r>
      <w:r w:rsidRPr="005C5F01">
        <w:rPr>
          <w:rFonts w:ascii="Times New Roman" w:eastAsia="Times New Roman" w:hAnsi="Times New Roman" w:cs="Times New Roman"/>
          <w:bCs/>
          <w:sz w:val="28"/>
          <w:szCs w:val="28"/>
          <w:lang w:val="en-US"/>
        </w:rPr>
        <w:t xml:space="preserve"> stages of their implementation</w:t>
      </w:r>
      <w:r w:rsidR="00CE5016">
        <w:rPr>
          <w:rFonts w:ascii="Times New Roman" w:eastAsia="Times New Roman" w:hAnsi="Times New Roman" w:cs="Times New Roman"/>
          <w:bCs/>
          <w:sz w:val="28"/>
          <w:szCs w:val="28"/>
          <w:lang w:val="en-US"/>
        </w:rPr>
        <w:t xml:space="preserve"> </w:t>
      </w:r>
      <w:r w:rsidRPr="005C5F01">
        <w:rPr>
          <w:rFonts w:ascii="Times New Roman" w:eastAsia="Times New Roman" w:hAnsi="Times New Roman" w:cs="Times New Roman"/>
          <w:bCs/>
          <w:sz w:val="28"/>
          <w:szCs w:val="28"/>
          <w:lang w:val="en-US"/>
        </w:rPr>
        <w:t>—</w:t>
      </w:r>
      <w:r w:rsidR="00CE5016">
        <w:rPr>
          <w:rFonts w:ascii="Times New Roman" w:eastAsia="Times New Roman" w:hAnsi="Times New Roman" w:cs="Times New Roman"/>
          <w:bCs/>
          <w:sz w:val="28"/>
          <w:szCs w:val="28"/>
          <w:lang w:val="en-US"/>
        </w:rPr>
        <w:t xml:space="preserve"> </w:t>
      </w:r>
      <w:r w:rsidRPr="005C5F01">
        <w:rPr>
          <w:rFonts w:ascii="Times New Roman" w:eastAsia="Times New Roman" w:hAnsi="Times New Roman" w:cs="Times New Roman"/>
          <w:bCs/>
          <w:sz w:val="28"/>
          <w:szCs w:val="28"/>
          <w:lang w:val="en-US"/>
        </w:rPr>
        <w:t>initiation, planning, execution, and completion</w:t>
      </w:r>
      <w:r w:rsidR="00CE5016">
        <w:rPr>
          <w:rFonts w:ascii="Times New Roman" w:eastAsia="Times New Roman" w:hAnsi="Times New Roman" w:cs="Times New Roman"/>
          <w:bCs/>
          <w:sz w:val="28"/>
          <w:szCs w:val="28"/>
          <w:lang w:val="en-US"/>
        </w:rPr>
        <w:t xml:space="preserve"> </w:t>
      </w:r>
      <w:r w:rsidRPr="005C5F01">
        <w:rPr>
          <w:rFonts w:ascii="Times New Roman" w:eastAsia="Times New Roman" w:hAnsi="Times New Roman" w:cs="Times New Roman"/>
          <w:bCs/>
          <w:sz w:val="28"/>
          <w:szCs w:val="28"/>
          <w:lang w:val="en-US"/>
        </w:rPr>
        <w:t>—</w:t>
      </w:r>
      <w:r w:rsidR="00CE5016">
        <w:rPr>
          <w:rFonts w:ascii="Times New Roman" w:eastAsia="Times New Roman" w:hAnsi="Times New Roman" w:cs="Times New Roman"/>
          <w:bCs/>
          <w:sz w:val="28"/>
          <w:szCs w:val="28"/>
          <w:lang w:val="en-US"/>
        </w:rPr>
        <w:t xml:space="preserve"> </w:t>
      </w:r>
      <w:r w:rsidRPr="005C5F01">
        <w:rPr>
          <w:rFonts w:ascii="Times New Roman" w:eastAsia="Times New Roman" w:hAnsi="Times New Roman" w:cs="Times New Roman"/>
          <w:bCs/>
          <w:sz w:val="28"/>
          <w:szCs w:val="28"/>
          <w:lang w:val="en-US"/>
        </w:rPr>
        <w:t>were reviewed</w:t>
      </w:r>
      <w:r w:rsidR="00CE5016">
        <w:rPr>
          <w:rFonts w:ascii="Times New Roman" w:eastAsia="Times New Roman" w:hAnsi="Times New Roman" w:cs="Times New Roman"/>
          <w:bCs/>
          <w:sz w:val="28"/>
          <w:szCs w:val="28"/>
          <w:lang w:val="en-US"/>
        </w:rPr>
        <w:t>.</w:t>
      </w:r>
      <w:r w:rsidRPr="005C5F01">
        <w:rPr>
          <w:rFonts w:ascii="Times New Roman" w:eastAsia="Times New Roman" w:hAnsi="Times New Roman" w:cs="Times New Roman"/>
          <w:bCs/>
          <w:sz w:val="28"/>
          <w:szCs w:val="28"/>
          <w:lang w:val="en-US"/>
        </w:rPr>
        <w:t xml:space="preserve"> </w:t>
      </w:r>
      <w:r w:rsidR="00CE5016">
        <w:rPr>
          <w:rFonts w:ascii="Times New Roman" w:eastAsia="Times New Roman" w:hAnsi="Times New Roman" w:cs="Times New Roman"/>
          <w:bCs/>
          <w:sz w:val="28"/>
          <w:szCs w:val="28"/>
          <w:lang w:val="en-US"/>
        </w:rPr>
        <w:t xml:space="preserve">Additionally, </w:t>
      </w:r>
      <w:r w:rsidRPr="005C5F01">
        <w:rPr>
          <w:rFonts w:ascii="Times New Roman" w:eastAsia="Times New Roman" w:hAnsi="Times New Roman" w:cs="Times New Roman"/>
          <w:bCs/>
          <w:sz w:val="28"/>
          <w:szCs w:val="28"/>
          <w:lang w:val="en-US"/>
        </w:rPr>
        <w:t xml:space="preserve">economic </w:t>
      </w:r>
      <w:r w:rsidR="00CE5016">
        <w:rPr>
          <w:rFonts w:ascii="Times New Roman" w:eastAsia="Times New Roman" w:hAnsi="Times New Roman" w:cs="Times New Roman"/>
          <w:bCs/>
          <w:sz w:val="28"/>
          <w:szCs w:val="28"/>
          <w:lang w:val="en-US"/>
        </w:rPr>
        <w:t>factors regarding the project program and the proposed improvements were assessed</w:t>
      </w:r>
      <w:r w:rsidRPr="005C5F01">
        <w:rPr>
          <w:rFonts w:ascii="Times New Roman" w:eastAsia="Times New Roman" w:hAnsi="Times New Roman" w:cs="Times New Roman"/>
          <w:bCs/>
          <w:sz w:val="28"/>
          <w:szCs w:val="28"/>
          <w:lang w:val="en-US"/>
        </w:rPr>
        <w:t>.</w:t>
      </w:r>
    </w:p>
    <w:p w14:paraId="1E1F56BE" w14:textId="77777777" w:rsidR="00835877" w:rsidRPr="005C5F01" w:rsidRDefault="00835877" w:rsidP="00835877">
      <w:pPr>
        <w:spacing w:after="0" w:line="360" w:lineRule="auto"/>
        <w:ind w:firstLine="720"/>
        <w:jc w:val="both"/>
        <w:rPr>
          <w:rFonts w:ascii="Times New Roman" w:eastAsia="Times New Roman" w:hAnsi="Times New Roman" w:cs="Times New Roman"/>
          <w:bCs/>
          <w:sz w:val="28"/>
          <w:szCs w:val="28"/>
          <w:lang w:val="en-US"/>
        </w:rPr>
      </w:pPr>
      <w:r w:rsidRPr="005C5F01">
        <w:rPr>
          <w:rFonts w:ascii="Times New Roman" w:eastAsia="Times New Roman" w:hAnsi="Times New Roman" w:cs="Times New Roman"/>
          <w:bCs/>
          <w:sz w:val="28"/>
          <w:szCs w:val="28"/>
          <w:lang w:val="en-US"/>
        </w:rPr>
        <w:t>Based on the analysis, recommendations were proposed: establishing a project management office, implementing unified methods, standards, and processes for project management, and creating documentation to monitor project risks.</w:t>
      </w:r>
    </w:p>
    <w:p w14:paraId="334F8267" w14:textId="77777777" w:rsidR="00835877" w:rsidRPr="005C5F01" w:rsidRDefault="00835877" w:rsidP="00835877">
      <w:pPr>
        <w:spacing w:after="0" w:line="360" w:lineRule="auto"/>
        <w:ind w:firstLine="720"/>
        <w:jc w:val="both"/>
        <w:rPr>
          <w:rFonts w:ascii="Times New Roman" w:eastAsia="Times New Roman" w:hAnsi="Times New Roman" w:cs="Times New Roman"/>
          <w:bCs/>
          <w:sz w:val="28"/>
          <w:szCs w:val="28"/>
          <w:lang w:val="en-US"/>
        </w:rPr>
      </w:pPr>
      <w:r w:rsidRPr="005C5F01">
        <w:rPr>
          <w:rFonts w:ascii="Times New Roman" w:eastAsia="Times New Roman" w:hAnsi="Times New Roman" w:cs="Times New Roman"/>
          <w:b/>
          <w:bCs/>
          <w:sz w:val="28"/>
          <w:szCs w:val="28"/>
          <w:lang w:val="en-US"/>
        </w:rPr>
        <w:t>Keywords:</w:t>
      </w:r>
      <w:r w:rsidRPr="005C5F01">
        <w:rPr>
          <w:rFonts w:ascii="Times New Roman" w:eastAsia="Times New Roman" w:hAnsi="Times New Roman" w:cs="Times New Roman"/>
          <w:bCs/>
          <w:sz w:val="28"/>
          <w:szCs w:val="28"/>
          <w:lang w:val="en-US"/>
        </w:rPr>
        <w:t xml:space="preserve"> project management, project activity, household waste management, stages of project implementation.</w:t>
      </w:r>
    </w:p>
    <w:p w14:paraId="7D467189" w14:textId="77777777" w:rsidR="006A1448" w:rsidRDefault="006A1448" w:rsidP="00C66B52">
      <w:pPr>
        <w:spacing w:after="0" w:line="360" w:lineRule="auto"/>
        <w:ind w:firstLine="720"/>
        <w:rPr>
          <w:rFonts w:ascii="Times New Roman" w:eastAsia="Times New Roman" w:hAnsi="Times New Roman" w:cs="Times New Roman"/>
          <w:bCs/>
          <w:sz w:val="28"/>
          <w:szCs w:val="28"/>
        </w:rPr>
      </w:pPr>
    </w:p>
    <w:p w14:paraId="792B9AAE" w14:textId="77777777" w:rsidR="003B4F7F" w:rsidRDefault="00835877">
      <w:pPr>
        <w:rPr>
          <w:rFonts w:ascii="Times New Roman" w:eastAsia="Times New Roman" w:hAnsi="Times New Roman" w:cs="Times New Roman"/>
          <w:b/>
          <w:bCs/>
          <w:i/>
          <w:iCs/>
          <w:sz w:val="28"/>
          <w:szCs w:val="28"/>
        </w:rPr>
        <w:sectPr w:rsidR="003B4F7F" w:rsidSect="00393712">
          <w:footerReference w:type="default" r:id="rId9"/>
          <w:footerReference w:type="first" r:id="rId10"/>
          <w:pgSz w:w="11906" w:h="16838"/>
          <w:pgMar w:top="1134" w:right="567" w:bottom="1134" w:left="1701" w:header="708" w:footer="708" w:gutter="0"/>
          <w:pgNumType w:start="1"/>
          <w:cols w:space="720"/>
          <w:titlePg/>
          <w:docGrid w:linePitch="299"/>
        </w:sectPr>
      </w:pPr>
      <w:r>
        <w:rPr>
          <w:rFonts w:ascii="Times New Roman" w:eastAsia="Times New Roman" w:hAnsi="Times New Roman" w:cs="Times New Roman"/>
          <w:b/>
          <w:bCs/>
          <w:i/>
          <w:iCs/>
          <w:sz w:val="28"/>
          <w:szCs w:val="28"/>
        </w:rPr>
        <w:br w:type="page"/>
      </w:r>
    </w:p>
    <w:p w14:paraId="329BB06D" w14:textId="77777777" w:rsidR="00794081" w:rsidRDefault="00794081" w:rsidP="00794081">
      <w:pPr>
        <w:tabs>
          <w:tab w:val="left" w:pos="4395"/>
          <w:tab w:val="left" w:pos="8789"/>
        </w:tabs>
        <w:jc w:val="center"/>
        <w:rPr>
          <w:rFonts w:ascii="Times New Roman" w:eastAsia="Times New Roman" w:hAnsi="Times New Roman" w:cs="Times New Roman"/>
          <w:b/>
          <w:sz w:val="28"/>
          <w:szCs w:val="28"/>
        </w:rPr>
      </w:pPr>
      <w:r w:rsidRPr="00A01044">
        <w:rPr>
          <w:rFonts w:ascii="Times New Roman" w:eastAsia="Times New Roman" w:hAnsi="Times New Roman" w:cs="Times New Roman"/>
          <w:b/>
          <w:sz w:val="28"/>
          <w:szCs w:val="28"/>
        </w:rPr>
        <w:lastRenderedPageBreak/>
        <w:t xml:space="preserve">ЗМІСТ </w:t>
      </w:r>
    </w:p>
    <w:p w14:paraId="7071199E" w14:textId="77777777" w:rsidR="005B0D5C" w:rsidRPr="00A01044" w:rsidRDefault="005B0D5C" w:rsidP="00794081">
      <w:pPr>
        <w:tabs>
          <w:tab w:val="left" w:pos="4395"/>
          <w:tab w:val="left" w:pos="8789"/>
        </w:tabs>
        <w:jc w:val="center"/>
        <w:rPr>
          <w:rFonts w:ascii="Times New Roman" w:eastAsia="Times New Roman" w:hAnsi="Times New Roman" w:cs="Times New Roman"/>
          <w:b/>
          <w:sz w:val="28"/>
          <w:szCs w:val="28"/>
        </w:rPr>
      </w:pPr>
    </w:p>
    <w:p w14:paraId="0CF37842" w14:textId="1BD2AEB8" w:rsidR="005F2D0C" w:rsidRPr="00544BC0" w:rsidRDefault="00794081" w:rsidP="00B64198">
      <w:pPr>
        <w:tabs>
          <w:tab w:val="left" w:pos="9072"/>
        </w:tabs>
        <w:spacing w:after="0" w:line="360" w:lineRule="auto"/>
        <w:rPr>
          <w:rFonts w:ascii="Times New Roman" w:eastAsia="Times New Roman" w:hAnsi="Times New Roman" w:cs="Times New Roman"/>
          <w:bCs/>
          <w:caps/>
          <w:sz w:val="28"/>
          <w:szCs w:val="28"/>
        </w:rPr>
      </w:pPr>
      <w:r w:rsidRPr="00794081">
        <w:rPr>
          <w:rFonts w:ascii="Times New Roman" w:eastAsia="Times New Roman" w:hAnsi="Times New Roman" w:cs="Times New Roman"/>
          <w:bCs/>
          <w:caps/>
          <w:sz w:val="28"/>
          <w:szCs w:val="28"/>
        </w:rPr>
        <w:t>ПЕРЕЛІК УМОВНИХ ПОЗНАЧЕНЬ, СИМВОЛІВ, ОДИНИЦЬ, СКОРОЧЕНЬ І ТЕРМІНІВ</w:t>
      </w:r>
      <w:r w:rsidR="00B64198">
        <w:rPr>
          <w:rFonts w:ascii="Times New Roman" w:eastAsia="Times New Roman" w:hAnsi="Times New Roman" w:cs="Times New Roman"/>
          <w:bCs/>
          <w:caps/>
          <w:sz w:val="28"/>
          <w:szCs w:val="28"/>
          <w:lang w:val="en-US"/>
        </w:rPr>
        <w:tab/>
      </w:r>
      <w:r w:rsidR="00544BC0">
        <w:rPr>
          <w:rFonts w:ascii="Times New Roman" w:eastAsia="Times New Roman" w:hAnsi="Times New Roman" w:cs="Times New Roman"/>
          <w:bCs/>
          <w:caps/>
          <w:sz w:val="28"/>
          <w:szCs w:val="28"/>
        </w:rPr>
        <w:t>5</w:t>
      </w:r>
    </w:p>
    <w:p w14:paraId="71E25640" w14:textId="7C858A1A" w:rsidR="009D5E0F" w:rsidRDefault="00B64198" w:rsidP="00B64198">
      <w:pPr>
        <w:tabs>
          <w:tab w:val="left" w:pos="9072"/>
        </w:tabs>
        <w:spacing w:after="0" w:line="360" w:lineRule="auto"/>
        <w:rPr>
          <w:rFonts w:ascii="Times New Roman" w:eastAsia="Times New Roman" w:hAnsi="Times New Roman" w:cs="Times New Roman"/>
          <w:bCs/>
          <w:sz w:val="28"/>
          <w:szCs w:val="28"/>
          <w:lang w:val="en-US"/>
        </w:rPr>
      </w:pPr>
      <w:r w:rsidRPr="00A01044">
        <w:rPr>
          <w:rFonts w:ascii="Times New Roman" w:eastAsia="Times New Roman" w:hAnsi="Times New Roman" w:cs="Times New Roman"/>
          <w:bCs/>
          <w:sz w:val="28"/>
          <w:szCs w:val="28"/>
        </w:rPr>
        <w:t>ВСТУП</w:t>
      </w:r>
      <w:r>
        <w:rPr>
          <w:rFonts w:ascii="Times New Roman" w:eastAsia="Times New Roman" w:hAnsi="Times New Roman" w:cs="Times New Roman"/>
          <w:bCs/>
          <w:sz w:val="28"/>
          <w:szCs w:val="28"/>
        </w:rPr>
        <w:tab/>
      </w:r>
      <w:r w:rsidR="00544BC0">
        <w:rPr>
          <w:rFonts w:ascii="Times New Roman" w:eastAsia="Times New Roman" w:hAnsi="Times New Roman" w:cs="Times New Roman"/>
          <w:bCs/>
          <w:sz w:val="28"/>
          <w:szCs w:val="28"/>
        </w:rPr>
        <w:t>6</w:t>
      </w:r>
    </w:p>
    <w:p w14:paraId="5F789EB3" w14:textId="14E04EB0" w:rsidR="00B64198" w:rsidRDefault="00B64198" w:rsidP="00B64198">
      <w:pPr>
        <w:tabs>
          <w:tab w:val="left" w:pos="9072"/>
        </w:tabs>
        <w:spacing w:after="0" w:line="360" w:lineRule="auto"/>
        <w:rPr>
          <w:rFonts w:ascii="Times New Roman" w:eastAsia="Times New Roman" w:hAnsi="Times New Roman" w:cs="Times New Roman"/>
          <w:bCs/>
          <w:caps/>
          <w:sz w:val="28"/>
          <w:szCs w:val="28"/>
          <w:lang w:val="en-US"/>
        </w:rPr>
      </w:pPr>
      <w:r w:rsidRPr="00A01044">
        <w:rPr>
          <w:rFonts w:ascii="Times New Roman" w:eastAsia="Times New Roman" w:hAnsi="Times New Roman" w:cs="Times New Roman"/>
          <w:bCs/>
          <w:sz w:val="28"/>
          <w:szCs w:val="28"/>
        </w:rPr>
        <w:t xml:space="preserve">РОЗДІЛ 1. </w:t>
      </w:r>
      <w:r w:rsidRPr="00DB03F8">
        <w:rPr>
          <w:rFonts w:ascii="Times New Roman" w:eastAsia="Times New Roman" w:hAnsi="Times New Roman" w:cs="Times New Roman"/>
          <w:bCs/>
          <w:caps/>
          <w:sz w:val="28"/>
          <w:szCs w:val="28"/>
        </w:rPr>
        <w:t>ТЕОРЕТИЧНІ ОСНОВИ УПРАВЛІННЯ ПРОЕКТАМИ КОМУНАЛЬНОГО ПІДПРИЄМСТВА</w:t>
      </w:r>
      <w:r>
        <w:rPr>
          <w:rFonts w:ascii="Times New Roman" w:eastAsia="Times New Roman" w:hAnsi="Times New Roman" w:cs="Times New Roman"/>
          <w:bCs/>
          <w:caps/>
          <w:sz w:val="28"/>
          <w:szCs w:val="28"/>
        </w:rPr>
        <w:tab/>
      </w:r>
      <w:r w:rsidR="00F435E9">
        <w:rPr>
          <w:rFonts w:ascii="Times New Roman" w:eastAsia="Times New Roman" w:hAnsi="Times New Roman" w:cs="Times New Roman"/>
          <w:bCs/>
          <w:caps/>
          <w:sz w:val="28"/>
          <w:szCs w:val="28"/>
        </w:rPr>
        <w:t>9</w:t>
      </w:r>
    </w:p>
    <w:p w14:paraId="71E28CE9" w14:textId="74EAD824" w:rsidR="00B64198" w:rsidRDefault="00B64198" w:rsidP="00B64198">
      <w:pPr>
        <w:tabs>
          <w:tab w:val="left" w:pos="9072"/>
        </w:tabs>
        <w:spacing w:after="0" w:line="360" w:lineRule="auto"/>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 xml:space="preserve">1.1 </w:t>
      </w:r>
      <w:r w:rsidRPr="00925960">
        <w:rPr>
          <w:rFonts w:ascii="Times New Roman" w:eastAsia="Times New Roman" w:hAnsi="Times New Roman" w:cs="Times New Roman"/>
          <w:bCs/>
          <w:sz w:val="28"/>
          <w:szCs w:val="28"/>
        </w:rPr>
        <w:t>Сут</w:t>
      </w:r>
      <w:r>
        <w:rPr>
          <w:rFonts w:ascii="Times New Roman" w:eastAsia="Times New Roman" w:hAnsi="Times New Roman" w:cs="Times New Roman"/>
          <w:bCs/>
          <w:sz w:val="28"/>
          <w:szCs w:val="28"/>
        </w:rPr>
        <w:t>ь</w:t>
      </w:r>
      <w:r w:rsidRPr="00925960">
        <w:rPr>
          <w:rFonts w:ascii="Times New Roman" w:eastAsia="Times New Roman" w:hAnsi="Times New Roman" w:cs="Times New Roman"/>
          <w:bCs/>
          <w:sz w:val="28"/>
          <w:szCs w:val="28"/>
        </w:rPr>
        <w:t xml:space="preserve"> та основні етапи управління проектами</w:t>
      </w:r>
      <w:r w:rsidR="000015D6">
        <w:rPr>
          <w:rFonts w:ascii="Times New Roman" w:eastAsia="Times New Roman" w:hAnsi="Times New Roman" w:cs="Times New Roman"/>
          <w:bCs/>
          <w:sz w:val="28"/>
          <w:szCs w:val="28"/>
        </w:rPr>
        <w:t xml:space="preserve"> комунальних підприємств</w:t>
      </w:r>
      <w:r>
        <w:rPr>
          <w:rFonts w:ascii="Times New Roman" w:eastAsia="Times New Roman" w:hAnsi="Times New Roman" w:cs="Times New Roman"/>
          <w:bCs/>
          <w:sz w:val="28"/>
          <w:szCs w:val="28"/>
        </w:rPr>
        <w:tab/>
      </w:r>
      <w:r w:rsidR="00F435E9">
        <w:rPr>
          <w:rFonts w:ascii="Times New Roman" w:eastAsia="Times New Roman" w:hAnsi="Times New Roman" w:cs="Times New Roman"/>
          <w:bCs/>
          <w:sz w:val="28"/>
          <w:szCs w:val="28"/>
        </w:rPr>
        <w:t>9</w:t>
      </w:r>
    </w:p>
    <w:p w14:paraId="305405FC" w14:textId="68B86C51" w:rsidR="00B64198" w:rsidRDefault="00B64198" w:rsidP="00B64198">
      <w:pPr>
        <w:tabs>
          <w:tab w:val="left" w:pos="9072"/>
        </w:tabs>
        <w:spacing w:after="0" w:line="360" w:lineRule="auto"/>
        <w:rPr>
          <w:rFonts w:ascii="Times New Roman" w:eastAsia="Times New Roman" w:hAnsi="Times New Roman" w:cs="Times New Roman"/>
          <w:bCs/>
          <w:sz w:val="28"/>
          <w:szCs w:val="28"/>
          <w:lang w:val="en-US"/>
        </w:rPr>
      </w:pPr>
      <w:r>
        <w:rPr>
          <w:rFonts w:ascii="Times New Roman" w:eastAsia="Times New Roman" w:hAnsi="Times New Roman" w:cs="Times New Roman"/>
          <w:bCs/>
          <w:caps/>
          <w:sz w:val="28"/>
          <w:szCs w:val="28"/>
          <w:lang w:val="en-US"/>
        </w:rPr>
        <w:t xml:space="preserve">1.2 </w:t>
      </w:r>
      <w:r w:rsidRPr="004A6DFA">
        <w:rPr>
          <w:rFonts w:ascii="Times New Roman" w:eastAsia="Times New Roman" w:hAnsi="Times New Roman" w:cs="Times New Roman"/>
          <w:bCs/>
          <w:sz w:val="28"/>
          <w:szCs w:val="28"/>
        </w:rPr>
        <w:t>Методичні підходи до оцінки ефективності управління проект</w:t>
      </w:r>
      <w:r>
        <w:rPr>
          <w:rFonts w:ascii="Times New Roman" w:eastAsia="Times New Roman" w:hAnsi="Times New Roman" w:cs="Times New Roman"/>
          <w:bCs/>
          <w:sz w:val="28"/>
          <w:szCs w:val="28"/>
        </w:rPr>
        <w:t>ами</w:t>
      </w:r>
      <w:r w:rsidR="000015D6">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ab/>
      </w:r>
      <w:r w:rsidR="00544BC0">
        <w:rPr>
          <w:rFonts w:ascii="Times New Roman" w:eastAsia="Times New Roman" w:hAnsi="Times New Roman" w:cs="Times New Roman"/>
          <w:bCs/>
          <w:sz w:val="28"/>
          <w:szCs w:val="28"/>
        </w:rPr>
        <w:t>1</w:t>
      </w:r>
      <w:r w:rsidR="00AC1038">
        <w:rPr>
          <w:rFonts w:ascii="Times New Roman" w:eastAsia="Times New Roman" w:hAnsi="Times New Roman" w:cs="Times New Roman"/>
          <w:bCs/>
          <w:sz w:val="28"/>
          <w:szCs w:val="28"/>
        </w:rPr>
        <w:t>4</w:t>
      </w:r>
    </w:p>
    <w:p w14:paraId="773BADE3" w14:textId="34044C95" w:rsidR="00B64198" w:rsidRDefault="00B64198" w:rsidP="00B64198">
      <w:pPr>
        <w:tabs>
          <w:tab w:val="left" w:pos="9072"/>
        </w:tabs>
        <w:spacing w:after="0" w:line="360" w:lineRule="auto"/>
        <w:rPr>
          <w:rFonts w:ascii="Times New Roman" w:eastAsia="Times New Roman" w:hAnsi="Times New Roman" w:cs="Times New Roman"/>
          <w:bCs/>
          <w:caps/>
          <w:sz w:val="28"/>
          <w:szCs w:val="28"/>
          <w:lang w:val="en-US"/>
        </w:rPr>
      </w:pPr>
      <w:r w:rsidRPr="00A01044">
        <w:rPr>
          <w:rFonts w:ascii="Times New Roman" w:eastAsia="Times New Roman" w:hAnsi="Times New Roman" w:cs="Times New Roman"/>
          <w:bCs/>
          <w:caps/>
          <w:sz w:val="28"/>
          <w:szCs w:val="28"/>
        </w:rPr>
        <w:t xml:space="preserve">рОЗДІЛ 2. </w:t>
      </w:r>
      <w:r>
        <w:rPr>
          <w:rFonts w:ascii="Times New Roman" w:eastAsia="Times New Roman" w:hAnsi="Times New Roman" w:cs="Times New Roman"/>
          <w:bCs/>
          <w:caps/>
          <w:sz w:val="28"/>
          <w:szCs w:val="28"/>
        </w:rPr>
        <w:t>Дослідження</w:t>
      </w:r>
      <w:r w:rsidRPr="00A01044">
        <w:rPr>
          <w:rFonts w:ascii="Times New Roman" w:eastAsia="Times New Roman" w:hAnsi="Times New Roman" w:cs="Times New Roman"/>
          <w:bCs/>
          <w:caps/>
          <w:sz w:val="28"/>
          <w:szCs w:val="28"/>
        </w:rPr>
        <w:t xml:space="preserve"> ефективності управління проектами на хкп «сПЕЦКОМУНТРАНС»</w:t>
      </w:r>
      <w:r>
        <w:rPr>
          <w:rFonts w:ascii="Times New Roman" w:eastAsia="Times New Roman" w:hAnsi="Times New Roman" w:cs="Times New Roman"/>
          <w:bCs/>
          <w:caps/>
          <w:sz w:val="28"/>
          <w:szCs w:val="28"/>
        </w:rPr>
        <w:tab/>
      </w:r>
      <w:r w:rsidR="00AC1038">
        <w:rPr>
          <w:rFonts w:ascii="Times New Roman" w:eastAsia="Times New Roman" w:hAnsi="Times New Roman" w:cs="Times New Roman"/>
          <w:bCs/>
          <w:caps/>
          <w:sz w:val="28"/>
          <w:szCs w:val="28"/>
        </w:rPr>
        <w:t>20</w:t>
      </w:r>
    </w:p>
    <w:p w14:paraId="18924DA3" w14:textId="4BE300E9" w:rsidR="00B64198" w:rsidRDefault="00B64198" w:rsidP="00B64198">
      <w:pPr>
        <w:tabs>
          <w:tab w:val="left" w:pos="9072"/>
        </w:tabs>
        <w:spacing w:after="0" w:line="360" w:lineRule="auto"/>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 xml:space="preserve">2.1 </w:t>
      </w:r>
      <w:r w:rsidRPr="004A6DFA">
        <w:rPr>
          <w:rFonts w:ascii="Times New Roman" w:eastAsia="Times New Roman" w:hAnsi="Times New Roman" w:cs="Times New Roman"/>
          <w:bCs/>
          <w:sz w:val="28"/>
          <w:szCs w:val="28"/>
        </w:rPr>
        <w:t>Загальна характеристика діяльності та аналіз управління проектами ХКП «Спецкомунтранс»</w:t>
      </w:r>
      <w:r>
        <w:rPr>
          <w:rFonts w:ascii="Times New Roman" w:eastAsia="Times New Roman" w:hAnsi="Times New Roman" w:cs="Times New Roman"/>
          <w:bCs/>
          <w:sz w:val="28"/>
          <w:szCs w:val="28"/>
        </w:rPr>
        <w:tab/>
      </w:r>
      <w:r w:rsidR="00AC1038">
        <w:rPr>
          <w:rFonts w:ascii="Times New Roman" w:eastAsia="Times New Roman" w:hAnsi="Times New Roman" w:cs="Times New Roman"/>
          <w:bCs/>
          <w:sz w:val="28"/>
          <w:szCs w:val="28"/>
        </w:rPr>
        <w:t>20</w:t>
      </w:r>
    </w:p>
    <w:p w14:paraId="1ED3597C" w14:textId="0BB71F5F" w:rsidR="00B64198" w:rsidRDefault="00B64198" w:rsidP="00B64198">
      <w:pPr>
        <w:tabs>
          <w:tab w:val="left" w:pos="9072"/>
        </w:tabs>
        <w:spacing w:after="0" w:line="360" w:lineRule="auto"/>
        <w:rPr>
          <w:rFonts w:ascii="Times New Roman" w:eastAsia="Times New Roman" w:hAnsi="Times New Roman" w:cs="Times New Roman"/>
          <w:bCs/>
          <w:sz w:val="28"/>
          <w:szCs w:val="28"/>
          <w:lang w:val="en-US"/>
        </w:rPr>
      </w:pPr>
      <w:r>
        <w:rPr>
          <w:rFonts w:ascii="Times New Roman" w:eastAsia="Times New Roman" w:hAnsi="Times New Roman" w:cs="Times New Roman"/>
          <w:bCs/>
          <w:caps/>
          <w:sz w:val="28"/>
          <w:szCs w:val="28"/>
          <w:lang w:val="en-US"/>
        </w:rPr>
        <w:t xml:space="preserve">2.2 </w:t>
      </w:r>
      <w:r w:rsidRPr="004A6DFA">
        <w:rPr>
          <w:rFonts w:ascii="Times New Roman" w:eastAsia="Times New Roman" w:hAnsi="Times New Roman" w:cs="Times New Roman"/>
          <w:bCs/>
          <w:sz w:val="28"/>
          <w:szCs w:val="28"/>
        </w:rPr>
        <w:t>Оцінка ефективності управління проектно</w:t>
      </w:r>
      <w:r>
        <w:rPr>
          <w:rFonts w:ascii="Times New Roman" w:eastAsia="Times New Roman" w:hAnsi="Times New Roman" w:cs="Times New Roman"/>
          <w:bCs/>
          <w:sz w:val="28"/>
          <w:szCs w:val="28"/>
        </w:rPr>
        <w:t>ю</w:t>
      </w:r>
      <w:r w:rsidRPr="004A6DFA">
        <w:rPr>
          <w:rFonts w:ascii="Times New Roman" w:eastAsia="Times New Roman" w:hAnsi="Times New Roman" w:cs="Times New Roman"/>
          <w:bCs/>
          <w:sz w:val="28"/>
          <w:szCs w:val="28"/>
        </w:rPr>
        <w:t xml:space="preserve"> діяльніст</w:t>
      </w:r>
      <w:r>
        <w:rPr>
          <w:rFonts w:ascii="Times New Roman" w:eastAsia="Times New Roman" w:hAnsi="Times New Roman" w:cs="Times New Roman"/>
          <w:bCs/>
          <w:sz w:val="28"/>
          <w:szCs w:val="28"/>
        </w:rPr>
        <w:t>ю</w:t>
      </w:r>
      <w:r w:rsidRPr="004A6DFA">
        <w:rPr>
          <w:rFonts w:ascii="Times New Roman" w:eastAsia="Times New Roman" w:hAnsi="Times New Roman" w:cs="Times New Roman"/>
          <w:bCs/>
          <w:sz w:val="28"/>
          <w:szCs w:val="28"/>
        </w:rPr>
        <w:t xml:space="preserve"> ХКП «Спецкомунтранс»</w:t>
      </w:r>
      <w:r>
        <w:rPr>
          <w:rFonts w:ascii="Times New Roman" w:eastAsia="Times New Roman" w:hAnsi="Times New Roman" w:cs="Times New Roman"/>
          <w:bCs/>
          <w:sz w:val="28"/>
          <w:szCs w:val="28"/>
        </w:rPr>
        <w:tab/>
      </w:r>
      <w:r w:rsidR="00AC1038">
        <w:rPr>
          <w:rFonts w:ascii="Times New Roman" w:eastAsia="Times New Roman" w:hAnsi="Times New Roman" w:cs="Times New Roman"/>
          <w:bCs/>
          <w:sz w:val="28"/>
          <w:szCs w:val="28"/>
        </w:rPr>
        <w:t>30</w:t>
      </w:r>
    </w:p>
    <w:p w14:paraId="5F5A036D" w14:textId="77777777" w:rsidR="00B64198" w:rsidRPr="00A05A8E" w:rsidRDefault="00B64198" w:rsidP="00B64198">
      <w:pPr>
        <w:spacing w:after="0" w:line="360" w:lineRule="auto"/>
        <w:rPr>
          <w:rFonts w:ascii="Times New Roman" w:eastAsia="Times New Roman" w:hAnsi="Times New Roman" w:cs="Times New Roman"/>
          <w:bCs/>
          <w:caps/>
          <w:sz w:val="28"/>
          <w:szCs w:val="28"/>
        </w:rPr>
      </w:pPr>
      <w:r w:rsidRPr="00A01044">
        <w:rPr>
          <w:rFonts w:ascii="Times New Roman" w:eastAsia="Times New Roman" w:hAnsi="Times New Roman" w:cs="Times New Roman"/>
          <w:bCs/>
          <w:caps/>
          <w:sz w:val="28"/>
          <w:szCs w:val="28"/>
        </w:rPr>
        <w:t xml:space="preserve">РОЗДІЛ 3. </w:t>
      </w:r>
      <w:r w:rsidRPr="00A05A8E">
        <w:rPr>
          <w:rFonts w:ascii="Times New Roman" w:eastAsia="Times New Roman" w:hAnsi="Times New Roman" w:cs="Times New Roman"/>
          <w:bCs/>
          <w:caps/>
          <w:sz w:val="28"/>
          <w:szCs w:val="28"/>
        </w:rPr>
        <w:t xml:space="preserve">НАПРЯМИ РОЗВИТКУ УПРАВЛІННЯ ПРОЕКТАМИ </w:t>
      </w:r>
    </w:p>
    <w:p w14:paraId="6AFBC52B" w14:textId="349E6ABA" w:rsidR="00B64198" w:rsidRDefault="00B64198" w:rsidP="00B64198">
      <w:pPr>
        <w:tabs>
          <w:tab w:val="left" w:pos="9072"/>
        </w:tabs>
        <w:spacing w:after="0" w:line="360" w:lineRule="auto"/>
        <w:rPr>
          <w:rFonts w:ascii="Times New Roman" w:eastAsia="Times New Roman" w:hAnsi="Times New Roman" w:cs="Times New Roman"/>
          <w:bCs/>
          <w:caps/>
          <w:sz w:val="28"/>
          <w:szCs w:val="28"/>
        </w:rPr>
      </w:pPr>
      <w:r w:rsidRPr="00A05A8E">
        <w:rPr>
          <w:rFonts w:ascii="Times New Roman" w:eastAsia="Times New Roman" w:hAnsi="Times New Roman" w:cs="Times New Roman"/>
          <w:bCs/>
          <w:caps/>
          <w:sz w:val="28"/>
          <w:szCs w:val="28"/>
        </w:rPr>
        <w:t xml:space="preserve">НА ХКП </w:t>
      </w:r>
      <w:r>
        <w:rPr>
          <w:rFonts w:ascii="Times New Roman" w:eastAsia="Times New Roman" w:hAnsi="Times New Roman" w:cs="Times New Roman"/>
          <w:bCs/>
          <w:caps/>
          <w:sz w:val="28"/>
          <w:szCs w:val="28"/>
        </w:rPr>
        <w:t>«</w:t>
      </w:r>
      <w:r w:rsidRPr="00A05A8E">
        <w:rPr>
          <w:rFonts w:ascii="Times New Roman" w:eastAsia="Times New Roman" w:hAnsi="Times New Roman" w:cs="Times New Roman"/>
          <w:bCs/>
          <w:caps/>
          <w:sz w:val="28"/>
          <w:szCs w:val="28"/>
        </w:rPr>
        <w:t>СПЕЦКОМУНТРАНС</w:t>
      </w:r>
      <w:r>
        <w:rPr>
          <w:rFonts w:ascii="Times New Roman" w:eastAsia="Times New Roman" w:hAnsi="Times New Roman" w:cs="Times New Roman"/>
          <w:bCs/>
          <w:caps/>
          <w:sz w:val="28"/>
          <w:szCs w:val="28"/>
        </w:rPr>
        <w:t>»</w:t>
      </w:r>
      <w:r>
        <w:rPr>
          <w:rFonts w:ascii="Times New Roman" w:eastAsia="Times New Roman" w:hAnsi="Times New Roman" w:cs="Times New Roman"/>
          <w:bCs/>
          <w:caps/>
          <w:sz w:val="28"/>
          <w:szCs w:val="28"/>
        </w:rPr>
        <w:tab/>
      </w:r>
      <w:r w:rsidR="00AC1038">
        <w:rPr>
          <w:rFonts w:ascii="Times New Roman" w:eastAsia="Times New Roman" w:hAnsi="Times New Roman" w:cs="Times New Roman"/>
          <w:bCs/>
          <w:caps/>
          <w:sz w:val="28"/>
          <w:szCs w:val="28"/>
        </w:rPr>
        <w:t>45</w:t>
      </w:r>
    </w:p>
    <w:p w14:paraId="58DC44A1" w14:textId="5FD2D360" w:rsidR="00B64198" w:rsidRDefault="00B64198" w:rsidP="00B64198">
      <w:pPr>
        <w:tabs>
          <w:tab w:val="left" w:pos="9072"/>
        </w:tabs>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3.1 </w:t>
      </w:r>
      <w:r w:rsidRPr="004A6DFA">
        <w:rPr>
          <w:rFonts w:ascii="Times New Roman" w:eastAsia="Times New Roman" w:hAnsi="Times New Roman" w:cs="Times New Roman"/>
          <w:bCs/>
          <w:sz w:val="28"/>
          <w:szCs w:val="28"/>
        </w:rPr>
        <w:t>Впровадження заходів удосконалення системи управління проектами</w:t>
      </w:r>
      <w:r>
        <w:rPr>
          <w:rFonts w:ascii="Times New Roman" w:eastAsia="Times New Roman" w:hAnsi="Times New Roman" w:cs="Times New Roman"/>
          <w:bCs/>
          <w:sz w:val="28"/>
          <w:szCs w:val="28"/>
        </w:rPr>
        <w:t xml:space="preserve"> ХКП «Спецкомунтранс»</w:t>
      </w:r>
      <w:r>
        <w:rPr>
          <w:rFonts w:ascii="Times New Roman" w:eastAsia="Times New Roman" w:hAnsi="Times New Roman" w:cs="Times New Roman"/>
          <w:bCs/>
          <w:sz w:val="28"/>
          <w:szCs w:val="28"/>
        </w:rPr>
        <w:tab/>
      </w:r>
      <w:r w:rsidR="00544BC0">
        <w:rPr>
          <w:rFonts w:ascii="Times New Roman" w:eastAsia="Times New Roman" w:hAnsi="Times New Roman" w:cs="Times New Roman"/>
          <w:bCs/>
          <w:sz w:val="28"/>
          <w:szCs w:val="28"/>
        </w:rPr>
        <w:t>4</w:t>
      </w:r>
      <w:r w:rsidR="00AC1038">
        <w:rPr>
          <w:rFonts w:ascii="Times New Roman" w:eastAsia="Times New Roman" w:hAnsi="Times New Roman" w:cs="Times New Roman"/>
          <w:bCs/>
          <w:sz w:val="28"/>
          <w:szCs w:val="28"/>
        </w:rPr>
        <w:t>5</w:t>
      </w:r>
    </w:p>
    <w:p w14:paraId="608448AF" w14:textId="77777777" w:rsidR="00B64198" w:rsidRDefault="00B64198" w:rsidP="00B64198">
      <w:p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3.2 </w:t>
      </w:r>
      <w:r w:rsidRPr="004A6DFA">
        <w:rPr>
          <w:rFonts w:ascii="Times New Roman" w:eastAsia="Times New Roman" w:hAnsi="Times New Roman" w:cs="Times New Roman"/>
          <w:bCs/>
          <w:sz w:val="28"/>
          <w:szCs w:val="28"/>
        </w:rPr>
        <w:t xml:space="preserve">Економічне обґрунтування проектної діяльності </w:t>
      </w:r>
      <w:r>
        <w:rPr>
          <w:rFonts w:ascii="Times New Roman" w:eastAsia="Times New Roman" w:hAnsi="Times New Roman" w:cs="Times New Roman"/>
          <w:bCs/>
          <w:sz w:val="28"/>
          <w:szCs w:val="28"/>
        </w:rPr>
        <w:t xml:space="preserve">на </w:t>
      </w:r>
      <w:r w:rsidRPr="004A6DFA">
        <w:rPr>
          <w:rFonts w:ascii="Times New Roman" w:eastAsia="Times New Roman" w:hAnsi="Times New Roman" w:cs="Times New Roman"/>
          <w:bCs/>
          <w:sz w:val="28"/>
          <w:szCs w:val="28"/>
        </w:rPr>
        <w:t xml:space="preserve">ХКП </w:t>
      </w:r>
    </w:p>
    <w:p w14:paraId="5842B249" w14:textId="29582562" w:rsidR="00B64198" w:rsidRDefault="00B64198" w:rsidP="00B64198">
      <w:pPr>
        <w:tabs>
          <w:tab w:val="left" w:pos="9072"/>
        </w:tabs>
        <w:spacing w:after="0" w:line="360" w:lineRule="auto"/>
        <w:rPr>
          <w:rFonts w:ascii="Times New Roman" w:eastAsia="Times New Roman" w:hAnsi="Times New Roman" w:cs="Times New Roman"/>
          <w:bCs/>
          <w:sz w:val="28"/>
          <w:szCs w:val="28"/>
        </w:rPr>
      </w:pPr>
      <w:r w:rsidRPr="004A6DFA">
        <w:rPr>
          <w:rFonts w:ascii="Times New Roman" w:eastAsia="Times New Roman" w:hAnsi="Times New Roman" w:cs="Times New Roman"/>
          <w:bCs/>
          <w:sz w:val="28"/>
          <w:szCs w:val="28"/>
        </w:rPr>
        <w:t>«Спецкомунтранс»</w:t>
      </w:r>
      <w:r>
        <w:rPr>
          <w:rFonts w:ascii="Times New Roman" w:eastAsia="Times New Roman" w:hAnsi="Times New Roman" w:cs="Times New Roman"/>
          <w:bCs/>
          <w:sz w:val="28"/>
          <w:szCs w:val="28"/>
        </w:rPr>
        <w:tab/>
      </w:r>
      <w:r w:rsidR="00AC1038">
        <w:rPr>
          <w:rFonts w:ascii="Times New Roman" w:eastAsia="Times New Roman" w:hAnsi="Times New Roman" w:cs="Times New Roman"/>
          <w:bCs/>
          <w:sz w:val="28"/>
          <w:szCs w:val="28"/>
        </w:rPr>
        <w:t>54</w:t>
      </w:r>
    </w:p>
    <w:p w14:paraId="0D0BCD0D" w14:textId="4DDD7498" w:rsidR="00B64198" w:rsidRDefault="00B64198" w:rsidP="00B64198">
      <w:pPr>
        <w:tabs>
          <w:tab w:val="left" w:pos="9072"/>
        </w:tabs>
        <w:spacing w:after="0" w:line="360" w:lineRule="auto"/>
        <w:rPr>
          <w:rFonts w:ascii="Times New Roman" w:eastAsia="Times New Roman" w:hAnsi="Times New Roman" w:cs="Times New Roman"/>
          <w:bCs/>
          <w:caps/>
          <w:sz w:val="28"/>
          <w:szCs w:val="28"/>
        </w:rPr>
      </w:pPr>
      <w:r w:rsidRPr="00A01044">
        <w:rPr>
          <w:rFonts w:ascii="Times New Roman" w:eastAsia="Times New Roman" w:hAnsi="Times New Roman" w:cs="Times New Roman"/>
          <w:bCs/>
          <w:caps/>
          <w:sz w:val="28"/>
          <w:szCs w:val="28"/>
        </w:rPr>
        <w:t>ВИСНОВКИ</w:t>
      </w:r>
      <w:r>
        <w:rPr>
          <w:rFonts w:ascii="Times New Roman" w:eastAsia="Times New Roman" w:hAnsi="Times New Roman" w:cs="Times New Roman"/>
          <w:bCs/>
          <w:caps/>
          <w:sz w:val="28"/>
          <w:szCs w:val="28"/>
        </w:rPr>
        <w:tab/>
      </w:r>
      <w:r w:rsidR="00AC1038">
        <w:rPr>
          <w:rFonts w:ascii="Times New Roman" w:eastAsia="Times New Roman" w:hAnsi="Times New Roman" w:cs="Times New Roman"/>
          <w:bCs/>
          <w:caps/>
          <w:sz w:val="28"/>
          <w:szCs w:val="28"/>
        </w:rPr>
        <w:t>60</w:t>
      </w:r>
    </w:p>
    <w:p w14:paraId="000A4D2F" w14:textId="44E62132" w:rsidR="00B64198" w:rsidRDefault="00B64198" w:rsidP="00B64198">
      <w:pPr>
        <w:tabs>
          <w:tab w:val="left" w:pos="9072"/>
        </w:tabs>
        <w:spacing w:after="0" w:line="360" w:lineRule="auto"/>
        <w:rPr>
          <w:rFonts w:ascii="Times New Roman" w:eastAsia="Times New Roman" w:hAnsi="Times New Roman" w:cs="Times New Roman"/>
          <w:bCs/>
          <w:caps/>
          <w:sz w:val="28"/>
          <w:szCs w:val="28"/>
        </w:rPr>
      </w:pPr>
      <w:r w:rsidRPr="00A01044">
        <w:rPr>
          <w:rFonts w:ascii="Times New Roman" w:eastAsia="Times New Roman" w:hAnsi="Times New Roman" w:cs="Times New Roman"/>
          <w:bCs/>
          <w:caps/>
          <w:sz w:val="28"/>
          <w:szCs w:val="28"/>
        </w:rPr>
        <w:t>СПИСОК ВИКОРИСТАНИХ ДЖЕРЕЛ</w:t>
      </w:r>
      <w:r>
        <w:rPr>
          <w:rFonts w:ascii="Times New Roman" w:eastAsia="Times New Roman" w:hAnsi="Times New Roman" w:cs="Times New Roman"/>
          <w:bCs/>
          <w:caps/>
          <w:sz w:val="28"/>
          <w:szCs w:val="28"/>
        </w:rPr>
        <w:tab/>
      </w:r>
      <w:r w:rsidR="002B7572">
        <w:rPr>
          <w:rFonts w:ascii="Times New Roman" w:eastAsia="Times New Roman" w:hAnsi="Times New Roman" w:cs="Times New Roman"/>
          <w:bCs/>
          <w:caps/>
          <w:sz w:val="28"/>
          <w:szCs w:val="28"/>
        </w:rPr>
        <w:t>6</w:t>
      </w:r>
      <w:r w:rsidR="00CD7E24">
        <w:rPr>
          <w:rFonts w:ascii="Times New Roman" w:eastAsia="Times New Roman" w:hAnsi="Times New Roman" w:cs="Times New Roman"/>
          <w:bCs/>
          <w:caps/>
          <w:sz w:val="28"/>
          <w:szCs w:val="28"/>
        </w:rPr>
        <w:t>3</w:t>
      </w:r>
    </w:p>
    <w:p w14:paraId="36CF0A7E" w14:textId="7761F044" w:rsidR="00B64198" w:rsidRPr="0086678A" w:rsidRDefault="00B64198" w:rsidP="00B64198">
      <w:pPr>
        <w:tabs>
          <w:tab w:val="left" w:pos="9072"/>
        </w:tabs>
        <w:spacing w:after="0" w:line="360" w:lineRule="auto"/>
        <w:rPr>
          <w:rFonts w:ascii="Times New Roman" w:eastAsia="Times New Roman" w:hAnsi="Times New Roman" w:cs="Times New Roman"/>
          <w:bCs/>
          <w:caps/>
          <w:sz w:val="28"/>
          <w:szCs w:val="28"/>
          <w:lang w:val="en-US"/>
        </w:rPr>
      </w:pPr>
      <w:r w:rsidRPr="00A01044">
        <w:rPr>
          <w:rFonts w:ascii="Times New Roman" w:eastAsia="Times New Roman" w:hAnsi="Times New Roman" w:cs="Times New Roman"/>
          <w:bCs/>
          <w:caps/>
          <w:sz w:val="28"/>
          <w:szCs w:val="28"/>
        </w:rPr>
        <w:t>ДОДАТКИ</w:t>
      </w:r>
      <w:r>
        <w:rPr>
          <w:rFonts w:ascii="Times New Roman" w:eastAsia="Times New Roman" w:hAnsi="Times New Roman" w:cs="Times New Roman"/>
          <w:bCs/>
          <w:caps/>
          <w:sz w:val="28"/>
          <w:szCs w:val="28"/>
        </w:rPr>
        <w:tab/>
      </w:r>
      <w:r w:rsidR="002B7572">
        <w:rPr>
          <w:rFonts w:ascii="Times New Roman" w:eastAsia="Times New Roman" w:hAnsi="Times New Roman" w:cs="Times New Roman"/>
          <w:bCs/>
          <w:caps/>
          <w:sz w:val="28"/>
          <w:szCs w:val="28"/>
        </w:rPr>
        <w:t>7</w:t>
      </w:r>
      <w:r w:rsidR="00CD7E24">
        <w:rPr>
          <w:rFonts w:ascii="Times New Roman" w:eastAsia="Times New Roman" w:hAnsi="Times New Roman" w:cs="Times New Roman"/>
          <w:bCs/>
          <w:caps/>
          <w:sz w:val="28"/>
          <w:szCs w:val="28"/>
        </w:rPr>
        <w:t>1</w:t>
      </w:r>
      <w:r w:rsidR="002F3D8E">
        <w:rPr>
          <w:rFonts w:ascii="Times New Roman" w:eastAsia="Times New Roman" w:hAnsi="Times New Roman" w:cs="Times New Roman"/>
          <w:bCs/>
          <w:caps/>
          <w:sz w:val="28"/>
          <w:szCs w:val="28"/>
        </w:rPr>
        <w:t xml:space="preserve"> </w:t>
      </w:r>
    </w:p>
    <w:p w14:paraId="17ED4F12" w14:textId="77777777" w:rsidR="005F2D0C" w:rsidRPr="00A01044" w:rsidRDefault="005F2D0C" w:rsidP="000F3B84">
      <w:pPr>
        <w:rPr>
          <w:rFonts w:ascii="Times New Roman" w:eastAsia="Times New Roman" w:hAnsi="Times New Roman" w:cs="Times New Roman"/>
          <w:b/>
          <w:sz w:val="28"/>
          <w:szCs w:val="28"/>
        </w:rPr>
      </w:pPr>
      <w:r w:rsidRPr="00A01044">
        <w:rPr>
          <w:rFonts w:ascii="Times New Roman" w:eastAsia="Times New Roman" w:hAnsi="Times New Roman" w:cs="Times New Roman"/>
          <w:b/>
          <w:sz w:val="28"/>
          <w:szCs w:val="28"/>
        </w:rPr>
        <w:br w:type="page"/>
      </w:r>
    </w:p>
    <w:p w14:paraId="78634A07" w14:textId="72551B46" w:rsidR="004A6DFA" w:rsidRPr="00835877" w:rsidRDefault="004A6DFA" w:rsidP="004A6DFA">
      <w:pPr>
        <w:spacing w:after="0" w:line="360" w:lineRule="auto"/>
        <w:jc w:val="center"/>
        <w:rPr>
          <w:rFonts w:ascii="Times New Roman" w:eastAsia="Times New Roman" w:hAnsi="Times New Roman" w:cs="Times New Roman"/>
          <w:b/>
          <w:bCs/>
          <w:caps/>
          <w:sz w:val="28"/>
          <w:szCs w:val="28"/>
        </w:rPr>
      </w:pPr>
      <w:r w:rsidRPr="00835877">
        <w:rPr>
          <w:rFonts w:ascii="Times New Roman" w:eastAsia="Times New Roman" w:hAnsi="Times New Roman" w:cs="Times New Roman"/>
          <w:b/>
          <w:bCs/>
          <w:caps/>
          <w:sz w:val="28"/>
          <w:szCs w:val="28"/>
        </w:rPr>
        <w:lastRenderedPageBreak/>
        <w:t>Перелік умовних позначень, символів, одиниць, скорочень і термінів</w:t>
      </w:r>
    </w:p>
    <w:p w14:paraId="346B00D0" w14:textId="0278516E" w:rsidR="00B51EF0" w:rsidRDefault="004A6DFA"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rPr>
        <w:t>ХКП – Хмельницьке комунальне підприємство</w:t>
      </w:r>
      <w:r w:rsidRPr="00B51EF0">
        <w:rPr>
          <w:rFonts w:ascii="Times New Roman" w:eastAsia="Times New Roman" w:hAnsi="Times New Roman" w:cs="Times New Roman"/>
          <w:bCs/>
          <w:sz w:val="28"/>
          <w:szCs w:val="28"/>
          <w:lang w:val="en-US"/>
        </w:rPr>
        <w:t>;</w:t>
      </w:r>
    </w:p>
    <w:p w14:paraId="6F8FB369" w14:textId="77777777" w:rsidR="00B51EF0" w:rsidRP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lang w:val="en-US"/>
        </w:rPr>
        <w:t xml:space="preserve">PMI – Project Management Institute. </w:t>
      </w:r>
      <w:r w:rsidRPr="00B51EF0">
        <w:rPr>
          <w:rFonts w:ascii="Times New Roman" w:eastAsia="Times New Roman" w:hAnsi="Times New Roman" w:cs="Times New Roman"/>
          <w:bCs/>
          <w:sz w:val="28"/>
          <w:szCs w:val="28"/>
        </w:rPr>
        <w:t>Інститут проектного менеджменту</w:t>
      </w:r>
      <w:r w:rsidRPr="00B51EF0">
        <w:rPr>
          <w:rFonts w:ascii="Times New Roman" w:eastAsia="Times New Roman" w:hAnsi="Times New Roman" w:cs="Times New Roman"/>
          <w:bCs/>
          <w:sz w:val="28"/>
          <w:szCs w:val="28"/>
          <w:lang w:val="en-US"/>
        </w:rPr>
        <w:t>;</w:t>
      </w:r>
    </w:p>
    <w:p w14:paraId="325D4D6C" w14:textId="15B78CD0" w:rsidR="00B51EF0" w:rsidRP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rPr>
        <w:t>PMBOK - Project Management Body of Knowledge. Книга з управління проектами створена Інститутом проектного менеджменту.</w:t>
      </w:r>
    </w:p>
    <w:p w14:paraId="34172ABE" w14:textId="77777777" w:rsidR="00B51EF0" w:rsidRP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lang w:val="en-US"/>
        </w:rPr>
        <w:t xml:space="preserve">RACI Chart (Responsible, Accountable, Consulted, Informed) – </w:t>
      </w:r>
      <w:r w:rsidRPr="00B51EF0">
        <w:rPr>
          <w:rFonts w:ascii="Times New Roman" w:eastAsia="Times New Roman" w:hAnsi="Times New Roman" w:cs="Times New Roman"/>
          <w:bCs/>
          <w:sz w:val="28"/>
          <w:szCs w:val="28"/>
        </w:rPr>
        <w:t>матриця розподілу відповідальності осіб</w:t>
      </w:r>
      <w:r w:rsidRPr="00B51EF0">
        <w:rPr>
          <w:rFonts w:ascii="Times New Roman" w:eastAsia="Times New Roman" w:hAnsi="Times New Roman" w:cs="Times New Roman"/>
          <w:bCs/>
          <w:sz w:val="28"/>
          <w:szCs w:val="28"/>
          <w:lang w:val="en-US"/>
        </w:rPr>
        <w:t>;</w:t>
      </w:r>
    </w:p>
    <w:p w14:paraId="310351FA" w14:textId="52B5697B" w:rsidR="00B51EF0" w:rsidRP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rPr>
        <w:t>ПВ – побутові відходи</w:t>
      </w:r>
      <w:r>
        <w:rPr>
          <w:rFonts w:ascii="Times New Roman" w:eastAsia="Times New Roman" w:hAnsi="Times New Roman" w:cs="Times New Roman"/>
          <w:bCs/>
          <w:sz w:val="28"/>
          <w:szCs w:val="28"/>
          <w:lang w:val="en-US"/>
        </w:rPr>
        <w:t>;</w:t>
      </w:r>
    </w:p>
    <w:p w14:paraId="2BB1DE61" w14:textId="149C6369" w:rsidR="00B51EF0" w:rsidRP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rPr>
        <w:t>SMART-цілі – методика формування чітких, вимірювальних, досяжних цілей</w:t>
      </w:r>
      <w:r>
        <w:rPr>
          <w:rFonts w:ascii="Times New Roman" w:eastAsia="Times New Roman" w:hAnsi="Times New Roman" w:cs="Times New Roman"/>
          <w:bCs/>
          <w:sz w:val="28"/>
          <w:szCs w:val="28"/>
          <w:lang w:val="en-US"/>
        </w:rPr>
        <w:t>;</w:t>
      </w:r>
    </w:p>
    <w:p w14:paraId="4F67C428" w14:textId="2F5AA1D9" w:rsid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rPr>
        <w:t>OKR – метод визначення цілей та ключових результатів</w:t>
      </w:r>
      <w:r>
        <w:rPr>
          <w:rFonts w:ascii="Times New Roman" w:eastAsia="Times New Roman" w:hAnsi="Times New Roman" w:cs="Times New Roman"/>
          <w:bCs/>
          <w:sz w:val="28"/>
          <w:szCs w:val="28"/>
          <w:lang w:val="en-US"/>
        </w:rPr>
        <w:t>;</w:t>
      </w:r>
    </w:p>
    <w:p w14:paraId="00915C85" w14:textId="42FFC3D8" w:rsidR="00B51EF0" w:rsidRPr="00B51EF0"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lang w:val="en-US"/>
        </w:rPr>
        <w:t>SWOT</w:t>
      </w:r>
      <w:r w:rsidRPr="00B51EF0">
        <w:rPr>
          <w:rFonts w:ascii="Times New Roman" w:eastAsia="Times New Roman" w:hAnsi="Times New Roman" w:cs="Times New Roman"/>
          <w:bCs/>
          <w:sz w:val="28"/>
          <w:szCs w:val="28"/>
        </w:rPr>
        <w:t>-аналіз</w:t>
      </w:r>
      <w:r>
        <w:rPr>
          <w:rFonts w:ascii="Times New Roman" w:eastAsia="Times New Roman" w:hAnsi="Times New Roman" w:cs="Times New Roman"/>
          <w:bCs/>
          <w:sz w:val="28"/>
          <w:szCs w:val="28"/>
        </w:rPr>
        <w:t xml:space="preserve"> - </w:t>
      </w:r>
      <w:r w:rsidRPr="00B51EF0">
        <w:rPr>
          <w:rFonts w:ascii="Times New Roman" w:eastAsia="Times New Roman" w:hAnsi="Times New Roman" w:cs="Times New Roman"/>
          <w:bCs/>
          <w:sz w:val="28"/>
          <w:szCs w:val="28"/>
        </w:rPr>
        <w:t>аналіз внутрішніх і зовнішніх аспектів</w:t>
      </w:r>
      <w:r>
        <w:rPr>
          <w:rFonts w:ascii="Times New Roman" w:eastAsia="Times New Roman" w:hAnsi="Times New Roman" w:cs="Times New Roman"/>
          <w:bCs/>
          <w:sz w:val="28"/>
          <w:szCs w:val="28"/>
        </w:rPr>
        <w:t xml:space="preserve"> підприємства</w:t>
      </w:r>
      <w:r>
        <w:rPr>
          <w:rFonts w:ascii="Times New Roman" w:eastAsia="Times New Roman" w:hAnsi="Times New Roman" w:cs="Times New Roman"/>
          <w:bCs/>
          <w:sz w:val="28"/>
          <w:szCs w:val="28"/>
          <w:lang w:val="en-US"/>
        </w:rPr>
        <w:t>;</w:t>
      </w:r>
    </w:p>
    <w:p w14:paraId="5E192701" w14:textId="3DA1D33E" w:rsidR="00B51EF0" w:rsidRPr="009879EF" w:rsidRDefault="00B51EF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sidRPr="00B51EF0">
        <w:rPr>
          <w:rFonts w:ascii="Times New Roman" w:eastAsia="Times New Roman" w:hAnsi="Times New Roman" w:cs="Times New Roman"/>
          <w:bCs/>
          <w:sz w:val="28"/>
          <w:szCs w:val="28"/>
          <w:lang w:val="en-US"/>
        </w:rPr>
        <w:t>PEST</w:t>
      </w:r>
      <w:r w:rsidRPr="00B51EF0">
        <w:rPr>
          <w:rFonts w:ascii="Times New Roman" w:eastAsia="Times New Roman" w:hAnsi="Times New Roman" w:cs="Times New Roman"/>
          <w:bCs/>
          <w:sz w:val="28"/>
          <w:szCs w:val="28"/>
        </w:rPr>
        <w:t>-аналіз</w:t>
      </w:r>
      <w:r>
        <w:rPr>
          <w:rFonts w:ascii="Times New Roman" w:eastAsia="Times New Roman" w:hAnsi="Times New Roman" w:cs="Times New Roman"/>
          <w:bCs/>
          <w:sz w:val="28"/>
          <w:szCs w:val="28"/>
        </w:rPr>
        <w:t xml:space="preserve"> - </w:t>
      </w:r>
      <w:r w:rsidRPr="00B51EF0">
        <w:rPr>
          <w:rFonts w:ascii="Times New Roman" w:eastAsia="Times New Roman" w:hAnsi="Times New Roman" w:cs="Times New Roman"/>
          <w:bCs/>
          <w:sz w:val="28"/>
          <w:szCs w:val="28"/>
        </w:rPr>
        <w:t>інструмент, призначений для виявлення політичних</w:t>
      </w:r>
      <w:r>
        <w:rPr>
          <w:rFonts w:ascii="Times New Roman" w:eastAsia="Times New Roman" w:hAnsi="Times New Roman" w:cs="Times New Roman"/>
          <w:bCs/>
          <w:sz w:val="28"/>
          <w:szCs w:val="28"/>
        </w:rPr>
        <w:t>, економічних соціальних та технологічних показників, які мають вплив на підприємства</w:t>
      </w:r>
      <w:r>
        <w:rPr>
          <w:rFonts w:ascii="Times New Roman" w:eastAsia="Times New Roman" w:hAnsi="Times New Roman" w:cs="Times New Roman"/>
          <w:bCs/>
          <w:sz w:val="28"/>
          <w:szCs w:val="28"/>
          <w:lang w:val="en-US"/>
        </w:rPr>
        <w:t>;</w:t>
      </w:r>
    </w:p>
    <w:p w14:paraId="7D1E848C" w14:textId="0431B689" w:rsidR="00B51EF0" w:rsidRDefault="00B06EEB"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Декомпозиція робіт (</w:t>
      </w:r>
      <w:r>
        <w:rPr>
          <w:rFonts w:ascii="Times New Roman" w:eastAsia="Times New Roman" w:hAnsi="Times New Roman" w:cs="Times New Roman"/>
          <w:bCs/>
          <w:sz w:val="28"/>
          <w:szCs w:val="28"/>
          <w:lang w:val="en-US"/>
        </w:rPr>
        <w:t xml:space="preserve">WBS) – </w:t>
      </w:r>
      <w:r>
        <w:rPr>
          <w:rFonts w:ascii="Times New Roman" w:eastAsia="Times New Roman" w:hAnsi="Times New Roman" w:cs="Times New Roman"/>
          <w:bCs/>
          <w:sz w:val="28"/>
          <w:szCs w:val="28"/>
        </w:rPr>
        <w:t>детальний перелік завдань, які були визначені у календарному плані проекту</w:t>
      </w:r>
      <w:r>
        <w:rPr>
          <w:rFonts w:ascii="Times New Roman" w:eastAsia="Times New Roman" w:hAnsi="Times New Roman" w:cs="Times New Roman"/>
          <w:bCs/>
          <w:sz w:val="28"/>
          <w:szCs w:val="28"/>
          <w:lang w:val="en-US"/>
        </w:rPr>
        <w:t>;</w:t>
      </w:r>
    </w:p>
    <w:p w14:paraId="58F56E32" w14:textId="0234646A" w:rsidR="00B06EEB" w:rsidRPr="009022A0" w:rsidRDefault="00B06EEB"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Офіс Управління Проектами (</w:t>
      </w:r>
      <w:r>
        <w:rPr>
          <w:rFonts w:ascii="Times New Roman" w:eastAsia="Times New Roman" w:hAnsi="Times New Roman" w:cs="Times New Roman"/>
          <w:bCs/>
          <w:sz w:val="28"/>
          <w:szCs w:val="28"/>
          <w:lang w:val="en-US"/>
        </w:rPr>
        <w:t xml:space="preserve">PMO) - </w:t>
      </w:r>
      <w:r w:rsidRPr="00B06EEB">
        <w:rPr>
          <w:rFonts w:ascii="Times New Roman" w:eastAsia="Times New Roman" w:hAnsi="Times New Roman" w:cs="Times New Roman"/>
          <w:bCs/>
          <w:sz w:val="28"/>
          <w:szCs w:val="28"/>
        </w:rPr>
        <w:t>централізована структура в організації, яка стандартизує практики управління та сприяє успішному виконанню проектів</w:t>
      </w:r>
      <w:r w:rsidR="009022A0">
        <w:rPr>
          <w:rFonts w:ascii="Times New Roman" w:eastAsia="Times New Roman" w:hAnsi="Times New Roman" w:cs="Times New Roman"/>
          <w:bCs/>
          <w:sz w:val="28"/>
          <w:szCs w:val="28"/>
          <w:lang w:val="en-US"/>
        </w:rPr>
        <w:t>;</w:t>
      </w:r>
    </w:p>
    <w:p w14:paraId="1E6E845D" w14:textId="627645A0" w:rsidR="009022A0" w:rsidRPr="00B51EF0" w:rsidRDefault="009022A0" w:rsidP="004B7D6E">
      <w:pPr>
        <w:pStyle w:val="ListParagraph"/>
        <w:numPr>
          <w:ilvl w:val="0"/>
          <w:numId w:val="47"/>
        </w:numPr>
        <w:spacing w:after="0" w:line="360" w:lineRule="auto"/>
        <w:ind w:left="0" w:firstLine="142"/>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ПЗ – програмне забезпечення.</w:t>
      </w:r>
    </w:p>
    <w:p w14:paraId="2DFF9465" w14:textId="77777777" w:rsidR="004A6DFA" w:rsidRDefault="004A6DFA">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AB73D69" w14:textId="46044CB5" w:rsidR="00CB12CF" w:rsidRDefault="009D5E0F" w:rsidP="000F3B84">
      <w:pPr>
        <w:jc w:val="center"/>
        <w:rPr>
          <w:rFonts w:ascii="Times New Roman" w:eastAsia="Times New Roman" w:hAnsi="Times New Roman" w:cs="Times New Roman"/>
          <w:b/>
          <w:sz w:val="28"/>
          <w:szCs w:val="28"/>
          <w:lang w:val="en-US"/>
        </w:rPr>
      </w:pPr>
      <w:r w:rsidRPr="00A01044">
        <w:rPr>
          <w:rFonts w:ascii="Times New Roman" w:eastAsia="Times New Roman" w:hAnsi="Times New Roman" w:cs="Times New Roman"/>
          <w:b/>
          <w:sz w:val="28"/>
          <w:szCs w:val="28"/>
        </w:rPr>
        <w:lastRenderedPageBreak/>
        <w:t>ВСТУП</w:t>
      </w:r>
    </w:p>
    <w:p w14:paraId="2BB96639" w14:textId="77777777" w:rsidR="00E32D80" w:rsidRDefault="0026347E" w:rsidP="00221CC4">
      <w:pPr>
        <w:spacing w:after="0" w:line="360" w:lineRule="auto"/>
        <w:ind w:firstLine="720"/>
        <w:jc w:val="both"/>
        <w:rPr>
          <w:rFonts w:ascii="Times New Roman" w:eastAsia="Times New Roman" w:hAnsi="Times New Roman" w:cs="Times New Roman"/>
          <w:sz w:val="28"/>
          <w:szCs w:val="28"/>
        </w:rPr>
      </w:pPr>
      <w:r w:rsidRPr="0026347E">
        <w:rPr>
          <w:rFonts w:ascii="Times New Roman" w:eastAsia="Times New Roman" w:hAnsi="Times New Roman" w:cs="Times New Roman"/>
          <w:b/>
          <w:bCs/>
          <w:sz w:val="28"/>
          <w:szCs w:val="28"/>
        </w:rPr>
        <w:t>Актуальність теми.</w:t>
      </w:r>
      <w:r>
        <w:rPr>
          <w:rFonts w:ascii="Times New Roman" w:eastAsia="Times New Roman" w:hAnsi="Times New Roman" w:cs="Times New Roman"/>
          <w:sz w:val="28"/>
          <w:szCs w:val="28"/>
        </w:rPr>
        <w:t xml:space="preserve"> </w:t>
      </w:r>
      <w:r w:rsidR="00B55F49" w:rsidRPr="00A01044">
        <w:rPr>
          <w:rFonts w:ascii="Times New Roman" w:eastAsia="Times New Roman" w:hAnsi="Times New Roman" w:cs="Times New Roman"/>
          <w:sz w:val="28"/>
          <w:szCs w:val="28"/>
        </w:rPr>
        <w:t xml:space="preserve">Актуальність </w:t>
      </w:r>
      <w:r>
        <w:rPr>
          <w:rFonts w:ascii="Times New Roman" w:eastAsia="Times New Roman" w:hAnsi="Times New Roman" w:cs="Times New Roman"/>
          <w:sz w:val="28"/>
          <w:szCs w:val="28"/>
        </w:rPr>
        <w:t>виконання магістерської роботи</w:t>
      </w:r>
      <w:r w:rsidR="000645AB" w:rsidRPr="00A01044">
        <w:rPr>
          <w:rFonts w:ascii="Times New Roman" w:eastAsia="Times New Roman" w:hAnsi="Times New Roman" w:cs="Times New Roman"/>
          <w:sz w:val="28"/>
          <w:szCs w:val="28"/>
        </w:rPr>
        <w:t xml:space="preserve"> на</w:t>
      </w:r>
      <w:r>
        <w:rPr>
          <w:rFonts w:ascii="Times New Roman" w:eastAsia="Times New Roman" w:hAnsi="Times New Roman" w:cs="Times New Roman"/>
          <w:sz w:val="28"/>
          <w:szCs w:val="28"/>
        </w:rPr>
        <w:t xml:space="preserve"> тему «Управління проектами на комунальному підприємстві»</w:t>
      </w:r>
      <w:r w:rsidR="00B55F49" w:rsidRPr="00A01044">
        <w:rPr>
          <w:rFonts w:ascii="Times New Roman" w:eastAsia="Times New Roman" w:hAnsi="Times New Roman" w:cs="Times New Roman"/>
          <w:sz w:val="28"/>
          <w:szCs w:val="28"/>
        </w:rPr>
        <w:t xml:space="preserve"> зумовлена</w:t>
      </w:r>
      <w:r w:rsidR="000645AB" w:rsidRPr="00A01044">
        <w:rPr>
          <w:rFonts w:ascii="Times New Roman" w:eastAsia="Times New Roman" w:hAnsi="Times New Roman" w:cs="Times New Roman"/>
          <w:sz w:val="28"/>
          <w:szCs w:val="28"/>
        </w:rPr>
        <w:t xml:space="preserve"> </w:t>
      </w:r>
      <w:r w:rsidR="00BF0E0F" w:rsidRPr="00BF0E0F">
        <w:rPr>
          <w:rFonts w:ascii="Times New Roman" w:eastAsia="Times New Roman" w:hAnsi="Times New Roman" w:cs="Times New Roman"/>
          <w:sz w:val="28"/>
          <w:szCs w:val="28"/>
        </w:rPr>
        <w:t>зростаючою кількістю фінансування проектних робіт закордонними спонсорами, та потребою у покращенні методології виконання проектного менеджменту у межах комунальних підприємств.</w:t>
      </w:r>
      <w:r w:rsidR="00DE1A20">
        <w:rPr>
          <w:rFonts w:ascii="Times New Roman" w:eastAsia="Times New Roman" w:hAnsi="Times New Roman" w:cs="Times New Roman"/>
          <w:sz w:val="28"/>
          <w:szCs w:val="28"/>
        </w:rPr>
        <w:t xml:space="preserve"> </w:t>
      </w:r>
    </w:p>
    <w:p w14:paraId="45AEA10E" w14:textId="77777777" w:rsidR="00303CE7" w:rsidRDefault="00DE1A20" w:rsidP="00E32D8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комунальні заклади, які займа</w:t>
      </w:r>
      <w:r w:rsidR="00365921">
        <w:rPr>
          <w:rFonts w:ascii="Times New Roman" w:eastAsia="Times New Roman" w:hAnsi="Times New Roman" w:cs="Times New Roman"/>
          <w:sz w:val="28"/>
          <w:szCs w:val="28"/>
        </w:rPr>
        <w:t>ю</w:t>
      </w:r>
      <w:r>
        <w:rPr>
          <w:rFonts w:ascii="Times New Roman" w:eastAsia="Times New Roman" w:hAnsi="Times New Roman" w:cs="Times New Roman"/>
          <w:sz w:val="28"/>
          <w:szCs w:val="28"/>
        </w:rPr>
        <w:t xml:space="preserve">ться перевезенням та зберіганням побутових відходів, потребують </w:t>
      </w:r>
      <w:r w:rsidR="00365921">
        <w:rPr>
          <w:rFonts w:ascii="Times New Roman" w:eastAsia="Times New Roman" w:hAnsi="Times New Roman" w:cs="Times New Roman"/>
          <w:sz w:val="28"/>
          <w:szCs w:val="28"/>
        </w:rPr>
        <w:t>впровадження новітніх методів переробки, що у свою чергу потребує реалізацію складних будівельних проектів та відповідно необхідний рівень знань проектного менеджменту.</w:t>
      </w:r>
      <w:r w:rsidR="00E32D80">
        <w:rPr>
          <w:rFonts w:ascii="Times New Roman" w:eastAsia="Times New Roman" w:hAnsi="Times New Roman" w:cs="Times New Roman"/>
          <w:sz w:val="28"/>
          <w:szCs w:val="28"/>
        </w:rPr>
        <w:t xml:space="preserve"> </w:t>
      </w:r>
    </w:p>
    <w:p w14:paraId="778D2286" w14:textId="3977D838" w:rsidR="00365921" w:rsidRDefault="00365921" w:rsidP="00E32D8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Проекти з будівництва споруд з переробки побутових відходів, такі як фільтрувальні станції та </w:t>
      </w:r>
      <w:r w:rsidRPr="00365921">
        <w:rPr>
          <w:rFonts w:ascii="Times New Roman" w:eastAsia="Times New Roman" w:hAnsi="Times New Roman" w:cs="Times New Roman"/>
          <w:sz w:val="28"/>
          <w:szCs w:val="28"/>
        </w:rPr>
        <w:t>комплекс</w:t>
      </w:r>
      <w:r>
        <w:rPr>
          <w:rFonts w:ascii="Times New Roman" w:eastAsia="Times New Roman" w:hAnsi="Times New Roman" w:cs="Times New Roman"/>
          <w:sz w:val="28"/>
          <w:szCs w:val="28"/>
        </w:rPr>
        <w:t>и</w:t>
      </w:r>
      <w:r w:rsidRPr="003659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 </w:t>
      </w:r>
      <w:r w:rsidRPr="00365921">
        <w:rPr>
          <w:rFonts w:ascii="Times New Roman" w:eastAsia="Times New Roman" w:hAnsi="Times New Roman" w:cs="Times New Roman"/>
          <w:sz w:val="28"/>
          <w:szCs w:val="28"/>
        </w:rPr>
        <w:t>механіко-біологічного</w:t>
      </w:r>
      <w:r>
        <w:rPr>
          <w:rFonts w:ascii="Times New Roman" w:eastAsia="Times New Roman" w:hAnsi="Times New Roman" w:cs="Times New Roman"/>
          <w:sz w:val="28"/>
          <w:szCs w:val="28"/>
        </w:rPr>
        <w:t xml:space="preserve"> оброблення</w:t>
      </w:r>
      <w:r w:rsidRPr="003659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є унікальними у цій сфері та потребують ефективного </w:t>
      </w:r>
      <w:r w:rsidR="00E32D80">
        <w:rPr>
          <w:rFonts w:ascii="Times New Roman" w:eastAsia="Times New Roman" w:hAnsi="Times New Roman" w:cs="Times New Roman"/>
          <w:sz w:val="28"/>
          <w:szCs w:val="28"/>
        </w:rPr>
        <w:t>управління проектами для їх завершення у зазначені строки та бюджет.</w:t>
      </w:r>
    </w:p>
    <w:p w14:paraId="4D29EA40" w14:textId="7C53E796" w:rsidR="00700D84" w:rsidRDefault="00E32D80" w:rsidP="00221CC4">
      <w:pPr>
        <w:spacing w:after="0" w:line="360" w:lineRule="auto"/>
        <w:ind w:firstLine="720"/>
        <w:jc w:val="both"/>
        <w:rPr>
          <w:rFonts w:ascii="Times New Roman" w:eastAsia="Times New Roman" w:hAnsi="Times New Roman" w:cs="Times New Roman"/>
          <w:sz w:val="28"/>
          <w:szCs w:val="28"/>
        </w:rPr>
      </w:pPr>
      <w:r w:rsidRPr="00E32D80">
        <w:rPr>
          <w:rFonts w:ascii="Times New Roman" w:eastAsia="Times New Roman" w:hAnsi="Times New Roman" w:cs="Times New Roman"/>
          <w:sz w:val="28"/>
          <w:szCs w:val="28"/>
        </w:rPr>
        <w:t xml:space="preserve">Вагомий внесок у розвиток знань з проектної діяльності </w:t>
      </w:r>
      <w:r>
        <w:rPr>
          <w:rFonts w:ascii="Times New Roman" w:eastAsia="Times New Roman" w:hAnsi="Times New Roman" w:cs="Times New Roman"/>
          <w:sz w:val="28"/>
          <w:szCs w:val="28"/>
        </w:rPr>
        <w:t>на комунальних підприємствах здійснили</w:t>
      </w:r>
      <w:r w:rsidR="004F175D">
        <w:rPr>
          <w:rFonts w:ascii="Times New Roman" w:eastAsia="Times New Roman" w:hAnsi="Times New Roman" w:cs="Times New Roman"/>
          <w:sz w:val="28"/>
          <w:szCs w:val="28"/>
        </w:rPr>
        <w:t xml:space="preserve"> </w:t>
      </w:r>
      <w:r w:rsidR="00700D84">
        <w:rPr>
          <w:rFonts w:ascii="Times New Roman" w:eastAsia="Times New Roman" w:hAnsi="Times New Roman" w:cs="Times New Roman"/>
          <w:sz w:val="28"/>
          <w:szCs w:val="28"/>
        </w:rPr>
        <w:t xml:space="preserve">такі науковці як </w:t>
      </w:r>
      <w:r w:rsidR="004F175D" w:rsidRPr="004F175D">
        <w:rPr>
          <w:rFonts w:ascii="Times New Roman" w:eastAsia="Times New Roman" w:hAnsi="Times New Roman" w:cs="Times New Roman"/>
          <w:sz w:val="28"/>
          <w:szCs w:val="28"/>
        </w:rPr>
        <w:t>Безверхнюк</w:t>
      </w:r>
      <w:r w:rsidR="004F175D">
        <w:rPr>
          <w:rFonts w:ascii="Times New Roman" w:eastAsia="Times New Roman" w:hAnsi="Times New Roman" w:cs="Times New Roman"/>
          <w:sz w:val="28"/>
          <w:szCs w:val="28"/>
        </w:rPr>
        <w:t xml:space="preserve"> Т</w:t>
      </w:r>
      <w:r w:rsidR="00700D84">
        <w:rPr>
          <w:rFonts w:ascii="Times New Roman" w:eastAsia="Times New Roman" w:hAnsi="Times New Roman" w:cs="Times New Roman"/>
          <w:sz w:val="28"/>
          <w:szCs w:val="28"/>
          <w:lang w:val="en-US"/>
        </w:rPr>
        <w:t xml:space="preserve">. </w:t>
      </w:r>
      <w:r w:rsidR="00700D84">
        <w:rPr>
          <w:rFonts w:ascii="Times New Roman" w:eastAsia="Times New Roman" w:hAnsi="Times New Roman" w:cs="Times New Roman"/>
          <w:sz w:val="28"/>
          <w:szCs w:val="28"/>
        </w:rPr>
        <w:t>М.</w:t>
      </w:r>
      <w:r w:rsidR="004F175D">
        <w:rPr>
          <w:rFonts w:ascii="Times New Roman" w:eastAsia="Times New Roman" w:hAnsi="Times New Roman" w:cs="Times New Roman"/>
          <w:sz w:val="28"/>
          <w:szCs w:val="28"/>
        </w:rPr>
        <w:t xml:space="preserve"> </w:t>
      </w:r>
      <w:r w:rsidR="004F175D">
        <w:rPr>
          <w:rFonts w:ascii="Times New Roman" w:eastAsia="Times New Roman" w:hAnsi="Times New Roman" w:cs="Times New Roman"/>
          <w:sz w:val="28"/>
          <w:szCs w:val="28"/>
          <w:lang w:val="en-US"/>
        </w:rPr>
        <w:t>[5]</w:t>
      </w:r>
      <w:r w:rsidR="004F175D">
        <w:rPr>
          <w:rFonts w:ascii="Times New Roman" w:eastAsia="Times New Roman" w:hAnsi="Times New Roman" w:cs="Times New Roman"/>
          <w:sz w:val="28"/>
          <w:szCs w:val="28"/>
        </w:rPr>
        <w:t>, Глущенко А. О</w:t>
      </w:r>
      <w:r w:rsidR="00700D84">
        <w:rPr>
          <w:rFonts w:ascii="Times New Roman" w:eastAsia="Times New Roman" w:hAnsi="Times New Roman" w:cs="Times New Roman"/>
          <w:sz w:val="28"/>
          <w:szCs w:val="28"/>
          <w:lang w:val="en-US"/>
        </w:rPr>
        <w:t>.</w:t>
      </w:r>
      <w:r w:rsidR="004F175D">
        <w:rPr>
          <w:rFonts w:ascii="Times New Roman" w:eastAsia="Times New Roman" w:hAnsi="Times New Roman" w:cs="Times New Roman"/>
          <w:sz w:val="28"/>
          <w:szCs w:val="28"/>
        </w:rPr>
        <w:t xml:space="preserve"> </w:t>
      </w:r>
      <w:r w:rsidR="004F175D">
        <w:rPr>
          <w:rFonts w:ascii="Times New Roman" w:eastAsia="Times New Roman" w:hAnsi="Times New Roman" w:cs="Times New Roman"/>
          <w:sz w:val="28"/>
          <w:szCs w:val="28"/>
          <w:lang w:val="en-US"/>
        </w:rPr>
        <w:t>[</w:t>
      </w:r>
      <w:r w:rsidR="00700D84">
        <w:rPr>
          <w:rFonts w:ascii="Times New Roman" w:eastAsia="Times New Roman" w:hAnsi="Times New Roman" w:cs="Times New Roman"/>
          <w:sz w:val="28"/>
          <w:szCs w:val="28"/>
        </w:rPr>
        <w:t>8</w:t>
      </w:r>
      <w:r w:rsidR="004F175D">
        <w:rPr>
          <w:rFonts w:ascii="Times New Roman" w:eastAsia="Times New Roman" w:hAnsi="Times New Roman" w:cs="Times New Roman"/>
          <w:sz w:val="28"/>
          <w:szCs w:val="28"/>
          <w:lang w:val="en-US"/>
        </w:rPr>
        <w:t>]</w:t>
      </w:r>
      <w:r w:rsidR="004F175D">
        <w:rPr>
          <w:rFonts w:ascii="Times New Roman" w:eastAsia="Times New Roman" w:hAnsi="Times New Roman" w:cs="Times New Roman"/>
          <w:sz w:val="28"/>
          <w:szCs w:val="28"/>
        </w:rPr>
        <w:t>, Коваленко Л.М</w:t>
      </w:r>
      <w:r w:rsidR="005C5F01">
        <w:rPr>
          <w:rFonts w:ascii="Times New Roman" w:eastAsia="Times New Roman" w:hAnsi="Times New Roman" w:cs="Times New Roman"/>
          <w:sz w:val="28"/>
          <w:szCs w:val="28"/>
        </w:rPr>
        <w:t>.</w:t>
      </w:r>
      <w:r w:rsidR="00700D84">
        <w:rPr>
          <w:rFonts w:ascii="Times New Roman" w:eastAsia="Times New Roman" w:hAnsi="Times New Roman" w:cs="Times New Roman"/>
          <w:sz w:val="28"/>
          <w:szCs w:val="28"/>
        </w:rPr>
        <w:t xml:space="preserve"> </w:t>
      </w:r>
      <w:r w:rsidR="00700D84">
        <w:rPr>
          <w:rFonts w:ascii="Times New Roman" w:eastAsia="Times New Roman" w:hAnsi="Times New Roman" w:cs="Times New Roman"/>
          <w:sz w:val="28"/>
          <w:szCs w:val="28"/>
          <w:lang w:val="en-US"/>
        </w:rPr>
        <w:t>[33],</w:t>
      </w:r>
      <w:r w:rsidR="00700D84">
        <w:rPr>
          <w:rFonts w:ascii="Times New Roman" w:eastAsia="Times New Roman" w:hAnsi="Times New Roman" w:cs="Times New Roman"/>
          <w:sz w:val="28"/>
          <w:szCs w:val="28"/>
        </w:rPr>
        <w:t xml:space="preserve"> </w:t>
      </w:r>
      <w:r w:rsidR="00700D84" w:rsidRPr="00700D84">
        <w:rPr>
          <w:rFonts w:ascii="Times New Roman" w:eastAsia="Times New Roman" w:hAnsi="Times New Roman" w:cs="Times New Roman"/>
          <w:sz w:val="28"/>
          <w:szCs w:val="28"/>
        </w:rPr>
        <w:t xml:space="preserve">Левицький С. І. </w:t>
      </w:r>
      <w:r w:rsidR="00700D84">
        <w:rPr>
          <w:rFonts w:ascii="Times New Roman" w:eastAsia="Times New Roman" w:hAnsi="Times New Roman" w:cs="Times New Roman"/>
          <w:sz w:val="28"/>
          <w:szCs w:val="28"/>
          <w:lang w:val="en-US"/>
        </w:rPr>
        <w:t xml:space="preserve">[38], </w:t>
      </w:r>
      <w:r w:rsidR="00700D84">
        <w:rPr>
          <w:rFonts w:ascii="Times New Roman" w:eastAsia="Times New Roman" w:hAnsi="Times New Roman" w:cs="Times New Roman"/>
          <w:sz w:val="28"/>
          <w:szCs w:val="28"/>
        </w:rPr>
        <w:t>Шаров Ю. П</w:t>
      </w:r>
      <w:r w:rsidR="005C5F01">
        <w:rPr>
          <w:rFonts w:ascii="Times New Roman" w:eastAsia="Times New Roman" w:hAnsi="Times New Roman" w:cs="Times New Roman"/>
          <w:sz w:val="28"/>
          <w:szCs w:val="28"/>
        </w:rPr>
        <w:t>.</w:t>
      </w:r>
      <w:r w:rsidR="00700D84">
        <w:rPr>
          <w:rFonts w:ascii="Times New Roman" w:eastAsia="Times New Roman" w:hAnsi="Times New Roman" w:cs="Times New Roman"/>
          <w:sz w:val="28"/>
          <w:szCs w:val="28"/>
          <w:lang w:val="en-US"/>
        </w:rPr>
        <w:t xml:space="preserve"> [</w:t>
      </w:r>
      <w:r w:rsidR="00700D84">
        <w:rPr>
          <w:rFonts w:ascii="Times New Roman" w:eastAsia="Times New Roman" w:hAnsi="Times New Roman" w:cs="Times New Roman"/>
          <w:sz w:val="28"/>
          <w:szCs w:val="28"/>
        </w:rPr>
        <w:t>40</w:t>
      </w:r>
      <w:r w:rsidR="00700D84">
        <w:rPr>
          <w:rFonts w:ascii="Times New Roman" w:eastAsia="Times New Roman" w:hAnsi="Times New Roman" w:cs="Times New Roman"/>
          <w:sz w:val="28"/>
          <w:szCs w:val="28"/>
          <w:lang w:val="en-US"/>
        </w:rPr>
        <w:t xml:space="preserve">], </w:t>
      </w:r>
      <w:r w:rsidR="00700D84" w:rsidRPr="00700D84">
        <w:rPr>
          <w:rFonts w:ascii="Times New Roman" w:eastAsia="Times New Roman" w:hAnsi="Times New Roman" w:cs="Times New Roman"/>
          <w:sz w:val="28"/>
          <w:szCs w:val="28"/>
          <w:lang w:val="en-US"/>
        </w:rPr>
        <w:t>Федорчак О. В.</w:t>
      </w:r>
      <w:r w:rsidR="00700D84">
        <w:rPr>
          <w:rFonts w:ascii="Times New Roman" w:eastAsia="Times New Roman" w:hAnsi="Times New Roman" w:cs="Times New Roman"/>
          <w:sz w:val="28"/>
          <w:szCs w:val="28"/>
          <w:lang w:val="en-US"/>
        </w:rPr>
        <w:t xml:space="preserve"> [59], </w:t>
      </w:r>
      <w:r w:rsidR="00700D84" w:rsidRPr="00A516A3">
        <w:rPr>
          <w:rFonts w:ascii="Times New Roman" w:eastAsia="Times New Roman" w:hAnsi="Times New Roman" w:cs="Times New Roman"/>
          <w:sz w:val="28"/>
          <w:szCs w:val="28"/>
        </w:rPr>
        <w:t>Чемерис А.</w:t>
      </w:r>
      <w:r w:rsidR="00700D84">
        <w:rPr>
          <w:rFonts w:ascii="Times New Roman" w:eastAsia="Times New Roman" w:hAnsi="Times New Roman" w:cs="Times New Roman"/>
          <w:sz w:val="28"/>
          <w:szCs w:val="28"/>
        </w:rPr>
        <w:t xml:space="preserve"> О.</w:t>
      </w:r>
      <w:r w:rsidR="00700D84" w:rsidRPr="00A516A3">
        <w:rPr>
          <w:rFonts w:ascii="Times New Roman" w:eastAsia="Times New Roman" w:hAnsi="Times New Roman" w:cs="Times New Roman"/>
          <w:sz w:val="28"/>
          <w:szCs w:val="28"/>
        </w:rPr>
        <w:t xml:space="preserve"> </w:t>
      </w:r>
      <w:r w:rsidR="00700D84">
        <w:rPr>
          <w:rFonts w:ascii="Times New Roman" w:eastAsia="Times New Roman" w:hAnsi="Times New Roman" w:cs="Times New Roman"/>
          <w:sz w:val="28"/>
          <w:szCs w:val="28"/>
          <w:lang w:val="en-US"/>
        </w:rPr>
        <w:t xml:space="preserve">[76], </w:t>
      </w:r>
      <w:r w:rsidR="00700D84" w:rsidRPr="00700D84">
        <w:rPr>
          <w:rFonts w:ascii="Times New Roman" w:eastAsia="Times New Roman" w:hAnsi="Times New Roman" w:cs="Times New Roman"/>
          <w:sz w:val="28"/>
          <w:szCs w:val="28"/>
          <w:lang w:val="en-US"/>
        </w:rPr>
        <w:t>Чикаренко І.</w:t>
      </w:r>
      <w:r w:rsidR="00700D84">
        <w:rPr>
          <w:rFonts w:ascii="Times New Roman" w:eastAsia="Times New Roman" w:hAnsi="Times New Roman" w:cs="Times New Roman"/>
          <w:sz w:val="28"/>
          <w:szCs w:val="28"/>
        </w:rPr>
        <w:t xml:space="preserve"> А.</w:t>
      </w:r>
      <w:r w:rsidR="00700D84">
        <w:rPr>
          <w:rFonts w:ascii="Times New Roman" w:eastAsia="Times New Roman" w:hAnsi="Times New Roman" w:cs="Times New Roman"/>
          <w:sz w:val="28"/>
          <w:szCs w:val="28"/>
          <w:lang w:val="en-US"/>
        </w:rPr>
        <w:t xml:space="preserve"> [78] </w:t>
      </w:r>
      <w:r w:rsidR="00700D84">
        <w:rPr>
          <w:rFonts w:ascii="Times New Roman" w:eastAsia="Times New Roman" w:hAnsi="Times New Roman" w:cs="Times New Roman"/>
          <w:sz w:val="28"/>
          <w:szCs w:val="28"/>
        </w:rPr>
        <w:t xml:space="preserve">та інші. </w:t>
      </w:r>
    </w:p>
    <w:p w14:paraId="686F6242" w14:textId="7D1DB4E7" w:rsidR="006C54D6" w:rsidRDefault="006C54D6" w:rsidP="00221CC4">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Незважаючи на те, що тематику управління проектами на підприємствах було змістовно висвітлено у літературі та наукових дослідженнях, комунальні підприємства та керівництво проектами у їх межах потребують додаткового розгляду</w:t>
      </w:r>
      <w:r w:rsidR="00C97B2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C97B2F">
        <w:rPr>
          <w:rFonts w:ascii="Times New Roman" w:eastAsia="Times New Roman" w:hAnsi="Times New Roman" w:cs="Times New Roman"/>
          <w:sz w:val="28"/>
          <w:szCs w:val="28"/>
        </w:rPr>
        <w:t>Це у свою чергу надає можливість висвітлити</w:t>
      </w:r>
      <w:r>
        <w:rPr>
          <w:rFonts w:ascii="Times New Roman" w:eastAsia="Times New Roman" w:hAnsi="Times New Roman" w:cs="Times New Roman"/>
          <w:sz w:val="28"/>
          <w:szCs w:val="28"/>
        </w:rPr>
        <w:t xml:space="preserve"> проблем</w:t>
      </w:r>
      <w:r w:rsidR="00C97B2F">
        <w:rPr>
          <w:rFonts w:ascii="Times New Roman" w:eastAsia="Times New Roman" w:hAnsi="Times New Roman" w:cs="Times New Roman"/>
          <w:sz w:val="28"/>
          <w:szCs w:val="28"/>
        </w:rPr>
        <w:t>и управління проектами на комунальних підприємствах та запропонувати відповідні заходи з покращення</w:t>
      </w:r>
      <w:r>
        <w:rPr>
          <w:rFonts w:ascii="Times New Roman" w:eastAsia="Times New Roman" w:hAnsi="Times New Roman" w:cs="Times New Roman"/>
          <w:sz w:val="28"/>
          <w:szCs w:val="28"/>
        </w:rPr>
        <w:t>.</w:t>
      </w:r>
    </w:p>
    <w:p w14:paraId="06D9DB1B" w14:textId="0066EC02" w:rsidR="00B55F49" w:rsidRPr="00A01044" w:rsidRDefault="0026347E" w:rsidP="00221CC4">
      <w:pPr>
        <w:spacing w:after="0" w:line="360" w:lineRule="auto"/>
        <w:ind w:firstLine="720"/>
        <w:jc w:val="both"/>
        <w:rPr>
          <w:rFonts w:ascii="Times New Roman" w:eastAsia="Times New Roman" w:hAnsi="Times New Roman" w:cs="Times New Roman"/>
          <w:sz w:val="28"/>
          <w:szCs w:val="28"/>
        </w:rPr>
      </w:pPr>
      <w:r w:rsidRPr="0026347E">
        <w:rPr>
          <w:rFonts w:ascii="Times New Roman" w:eastAsia="Times New Roman" w:hAnsi="Times New Roman" w:cs="Times New Roman"/>
          <w:b/>
          <w:bCs/>
          <w:sz w:val="28"/>
          <w:szCs w:val="28"/>
        </w:rPr>
        <w:t>Мета та завдання роботи</w:t>
      </w:r>
      <w:r w:rsidRPr="0026347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B55F49" w:rsidRPr="00A01044">
        <w:rPr>
          <w:rFonts w:ascii="Times New Roman" w:eastAsia="Times New Roman" w:hAnsi="Times New Roman" w:cs="Times New Roman"/>
          <w:sz w:val="28"/>
          <w:szCs w:val="28"/>
        </w:rPr>
        <w:t>Мет</w:t>
      </w:r>
      <w:r w:rsidR="00AC71ED">
        <w:rPr>
          <w:rFonts w:ascii="Times New Roman" w:eastAsia="Times New Roman" w:hAnsi="Times New Roman" w:cs="Times New Roman"/>
          <w:sz w:val="28"/>
          <w:szCs w:val="28"/>
        </w:rPr>
        <w:t>а</w:t>
      </w:r>
      <w:r w:rsidR="00B55F49" w:rsidRPr="00A010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роботи </w:t>
      </w:r>
      <w:r w:rsidR="000015D6">
        <w:rPr>
          <w:rFonts w:ascii="Times New Roman" w:eastAsia="Times New Roman" w:hAnsi="Times New Roman" w:cs="Times New Roman"/>
          <w:sz w:val="28"/>
          <w:szCs w:val="28"/>
        </w:rPr>
        <w:t>полягає у</w:t>
      </w:r>
      <w:r w:rsidR="005B314D" w:rsidRPr="005B314D">
        <w:t xml:space="preserve"> </w:t>
      </w:r>
      <w:r w:rsidR="005B314D" w:rsidRPr="005B314D">
        <w:rPr>
          <w:rFonts w:ascii="Times New Roman" w:eastAsia="Times New Roman" w:hAnsi="Times New Roman" w:cs="Times New Roman"/>
          <w:sz w:val="28"/>
          <w:szCs w:val="28"/>
        </w:rPr>
        <w:t>дослідженн</w:t>
      </w:r>
      <w:r w:rsidR="005B314D">
        <w:rPr>
          <w:rFonts w:ascii="Times New Roman" w:eastAsia="Times New Roman" w:hAnsi="Times New Roman" w:cs="Times New Roman"/>
          <w:sz w:val="28"/>
          <w:szCs w:val="28"/>
        </w:rPr>
        <w:t>і</w:t>
      </w:r>
      <w:r w:rsidR="005B314D" w:rsidRPr="005B314D">
        <w:rPr>
          <w:rFonts w:ascii="Times New Roman" w:eastAsia="Times New Roman" w:hAnsi="Times New Roman" w:cs="Times New Roman"/>
          <w:sz w:val="28"/>
          <w:szCs w:val="28"/>
        </w:rPr>
        <w:t xml:space="preserve"> теоретико-методичних аспектів та надання прикладних рекомендацій щодо вдосконалення процесів управління проектами комунальних підприємств з метою підвищення ефективності їх діяльності.</w:t>
      </w:r>
      <w:r w:rsidR="000015D6">
        <w:rPr>
          <w:rFonts w:ascii="Times New Roman" w:eastAsia="Times New Roman" w:hAnsi="Times New Roman" w:cs="Times New Roman"/>
          <w:sz w:val="28"/>
          <w:szCs w:val="28"/>
        </w:rPr>
        <w:t xml:space="preserve">, </w:t>
      </w:r>
      <w:r w:rsidR="00AC71ED">
        <w:rPr>
          <w:rFonts w:ascii="Times New Roman" w:eastAsia="Times New Roman" w:hAnsi="Times New Roman" w:cs="Times New Roman"/>
          <w:sz w:val="28"/>
          <w:szCs w:val="28"/>
        </w:rPr>
        <w:t>зокрема</w:t>
      </w:r>
      <w:r w:rsidR="000015D6">
        <w:rPr>
          <w:rFonts w:ascii="Times New Roman" w:eastAsia="Times New Roman" w:hAnsi="Times New Roman" w:cs="Times New Roman"/>
          <w:sz w:val="28"/>
          <w:szCs w:val="28"/>
        </w:rPr>
        <w:t>:</w:t>
      </w:r>
    </w:p>
    <w:p w14:paraId="5045692A" w14:textId="68584115" w:rsidR="00B55F49" w:rsidRDefault="000015D6" w:rsidP="000015D6">
      <w:pPr>
        <w:pStyle w:val="ListParagraph"/>
        <w:numPr>
          <w:ilvl w:val="0"/>
          <w:numId w:val="4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с</w:t>
      </w:r>
      <w:r w:rsidRPr="000015D6">
        <w:rPr>
          <w:rFonts w:ascii="Times New Roman" w:eastAsia="Times New Roman" w:hAnsi="Times New Roman" w:cs="Times New Roman"/>
          <w:sz w:val="28"/>
          <w:szCs w:val="28"/>
        </w:rPr>
        <w:t>уть та основні етапи управління проектами комунальних підприємств</w:t>
      </w:r>
      <w:r>
        <w:rPr>
          <w:rFonts w:ascii="Times New Roman" w:eastAsia="Times New Roman" w:hAnsi="Times New Roman" w:cs="Times New Roman"/>
          <w:sz w:val="28"/>
          <w:szCs w:val="28"/>
          <w:lang w:val="en-US"/>
        </w:rPr>
        <w:t>;</w:t>
      </w:r>
    </w:p>
    <w:p w14:paraId="3261FC59" w14:textId="253BC150" w:rsidR="000015D6" w:rsidRPr="00BA5D06" w:rsidRDefault="000015D6" w:rsidP="000015D6">
      <w:pPr>
        <w:pStyle w:val="ListParagraph"/>
        <w:numPr>
          <w:ilvl w:val="0"/>
          <w:numId w:val="4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проаналізувати м</w:t>
      </w:r>
      <w:r w:rsidRPr="000015D6">
        <w:rPr>
          <w:rFonts w:ascii="Times New Roman" w:eastAsia="Times New Roman" w:hAnsi="Times New Roman" w:cs="Times New Roman"/>
          <w:sz w:val="28"/>
          <w:szCs w:val="28"/>
        </w:rPr>
        <w:t>етодичні підходи до оцінки ефективності управління проектами</w:t>
      </w:r>
      <w:r>
        <w:rPr>
          <w:rFonts w:ascii="Times New Roman" w:eastAsia="Times New Roman" w:hAnsi="Times New Roman" w:cs="Times New Roman"/>
          <w:sz w:val="28"/>
          <w:szCs w:val="28"/>
          <w:lang w:val="en-US"/>
        </w:rPr>
        <w:t>;</w:t>
      </w:r>
    </w:p>
    <w:p w14:paraId="5E325061" w14:textId="45461A9F" w:rsidR="00BA5D06" w:rsidRPr="00BA5D06" w:rsidRDefault="00BA5D06" w:rsidP="00BA5D06">
      <w:pPr>
        <w:pStyle w:val="ListParagraph"/>
        <w:numPr>
          <w:ilvl w:val="0"/>
          <w:numId w:val="4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з</w:t>
      </w:r>
      <w:r w:rsidRPr="00BA5D06">
        <w:rPr>
          <w:rFonts w:ascii="Times New Roman" w:eastAsia="Times New Roman" w:hAnsi="Times New Roman" w:cs="Times New Roman"/>
          <w:sz w:val="28"/>
          <w:szCs w:val="28"/>
        </w:rPr>
        <w:t>агальн</w:t>
      </w:r>
      <w:r>
        <w:rPr>
          <w:rFonts w:ascii="Times New Roman" w:eastAsia="Times New Roman" w:hAnsi="Times New Roman" w:cs="Times New Roman"/>
          <w:sz w:val="28"/>
          <w:szCs w:val="28"/>
        </w:rPr>
        <w:t>у</w:t>
      </w:r>
      <w:r w:rsidRPr="00BA5D06">
        <w:rPr>
          <w:rFonts w:ascii="Times New Roman" w:eastAsia="Times New Roman" w:hAnsi="Times New Roman" w:cs="Times New Roman"/>
          <w:sz w:val="28"/>
          <w:szCs w:val="28"/>
        </w:rPr>
        <w:t xml:space="preserve"> характеристик</w:t>
      </w:r>
      <w:r>
        <w:rPr>
          <w:rFonts w:ascii="Times New Roman" w:eastAsia="Times New Roman" w:hAnsi="Times New Roman" w:cs="Times New Roman"/>
          <w:sz w:val="28"/>
          <w:szCs w:val="28"/>
        </w:rPr>
        <w:t>у</w:t>
      </w:r>
      <w:r w:rsidRPr="00BA5D06">
        <w:rPr>
          <w:rFonts w:ascii="Times New Roman" w:eastAsia="Times New Roman" w:hAnsi="Times New Roman" w:cs="Times New Roman"/>
          <w:sz w:val="28"/>
          <w:szCs w:val="28"/>
        </w:rPr>
        <w:t xml:space="preserve"> діяльності та аналіз</w:t>
      </w:r>
      <w:r>
        <w:rPr>
          <w:rFonts w:ascii="Times New Roman" w:eastAsia="Times New Roman" w:hAnsi="Times New Roman" w:cs="Times New Roman"/>
          <w:sz w:val="28"/>
          <w:szCs w:val="28"/>
        </w:rPr>
        <w:t>у</w:t>
      </w:r>
      <w:r w:rsidRPr="00BA5D06">
        <w:rPr>
          <w:rFonts w:ascii="Times New Roman" w:eastAsia="Times New Roman" w:hAnsi="Times New Roman" w:cs="Times New Roman"/>
          <w:sz w:val="28"/>
          <w:szCs w:val="28"/>
        </w:rPr>
        <w:t xml:space="preserve"> управління проектами ХКП «Спецкомунтранс»</w:t>
      </w:r>
      <w:r>
        <w:rPr>
          <w:rFonts w:ascii="Times New Roman" w:eastAsia="Times New Roman" w:hAnsi="Times New Roman" w:cs="Times New Roman"/>
          <w:sz w:val="28"/>
          <w:szCs w:val="28"/>
          <w:lang w:val="en-US"/>
        </w:rPr>
        <w:t>;</w:t>
      </w:r>
    </w:p>
    <w:p w14:paraId="71261BDC" w14:textId="0A733C04" w:rsidR="000015D6" w:rsidRDefault="000015D6" w:rsidP="0091212E">
      <w:pPr>
        <w:pStyle w:val="ListParagraph"/>
        <w:numPr>
          <w:ilvl w:val="0"/>
          <w:numId w:val="4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здійснити о</w:t>
      </w:r>
      <w:r w:rsidRPr="000015D6">
        <w:rPr>
          <w:rFonts w:ascii="Times New Roman" w:eastAsia="Times New Roman" w:hAnsi="Times New Roman" w:cs="Times New Roman"/>
          <w:sz w:val="28"/>
          <w:szCs w:val="28"/>
        </w:rPr>
        <w:t>цінк</w:t>
      </w:r>
      <w:r>
        <w:rPr>
          <w:rFonts w:ascii="Times New Roman" w:eastAsia="Times New Roman" w:hAnsi="Times New Roman" w:cs="Times New Roman"/>
          <w:sz w:val="28"/>
          <w:szCs w:val="28"/>
        </w:rPr>
        <w:t>у</w:t>
      </w:r>
      <w:r w:rsidRPr="000015D6">
        <w:rPr>
          <w:rFonts w:ascii="Times New Roman" w:eastAsia="Times New Roman" w:hAnsi="Times New Roman" w:cs="Times New Roman"/>
          <w:sz w:val="28"/>
          <w:szCs w:val="28"/>
        </w:rPr>
        <w:t xml:space="preserve"> ефективності управління проектною діяльністю ХКП «Спецкомунтранс»</w:t>
      </w:r>
      <w:r w:rsidRPr="000015D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w:t>
      </w:r>
    </w:p>
    <w:p w14:paraId="633721E2" w14:textId="6A281D03" w:rsidR="00B55F49" w:rsidRDefault="00BA5D06" w:rsidP="0091212E">
      <w:pPr>
        <w:pStyle w:val="ListParagraph"/>
        <w:numPr>
          <w:ilvl w:val="0"/>
          <w:numId w:val="4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B55F49" w:rsidRPr="000015D6">
        <w:rPr>
          <w:rFonts w:ascii="Times New Roman" w:eastAsia="Times New Roman" w:hAnsi="Times New Roman" w:cs="Times New Roman"/>
          <w:sz w:val="28"/>
          <w:szCs w:val="28"/>
        </w:rPr>
        <w:t xml:space="preserve">бґрунтувати </w:t>
      </w:r>
      <w:r w:rsidR="000015D6">
        <w:rPr>
          <w:rFonts w:ascii="Times New Roman" w:eastAsia="Times New Roman" w:hAnsi="Times New Roman" w:cs="Times New Roman"/>
          <w:sz w:val="28"/>
          <w:szCs w:val="28"/>
        </w:rPr>
        <w:t>в</w:t>
      </w:r>
      <w:r w:rsidR="000015D6" w:rsidRPr="000015D6">
        <w:rPr>
          <w:rFonts w:ascii="Times New Roman" w:eastAsia="Times New Roman" w:hAnsi="Times New Roman" w:cs="Times New Roman"/>
          <w:sz w:val="28"/>
          <w:szCs w:val="28"/>
        </w:rPr>
        <w:t>провадження заходів удосконалення системи управління проектами ХКП «Спецкомунтранс»</w:t>
      </w:r>
      <w:r w:rsidR="000015D6" w:rsidRPr="000015D6">
        <w:rPr>
          <w:rFonts w:ascii="Times New Roman" w:eastAsia="Times New Roman" w:hAnsi="Times New Roman" w:cs="Times New Roman"/>
          <w:sz w:val="28"/>
          <w:szCs w:val="28"/>
          <w:lang w:val="en-US"/>
        </w:rPr>
        <w:t xml:space="preserve"> </w:t>
      </w:r>
      <w:r w:rsidR="000015D6">
        <w:rPr>
          <w:rFonts w:ascii="Times New Roman" w:eastAsia="Times New Roman" w:hAnsi="Times New Roman" w:cs="Times New Roman"/>
          <w:sz w:val="28"/>
          <w:szCs w:val="28"/>
          <w:lang w:val="en-US"/>
        </w:rPr>
        <w:t>;</w:t>
      </w:r>
    </w:p>
    <w:p w14:paraId="12C58710" w14:textId="10FA2A7A" w:rsidR="000015D6" w:rsidRPr="000015D6" w:rsidRDefault="000015D6" w:rsidP="000015D6">
      <w:pPr>
        <w:pStyle w:val="ListParagraph"/>
        <w:numPr>
          <w:ilvl w:val="0"/>
          <w:numId w:val="4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здійснити е</w:t>
      </w:r>
      <w:r w:rsidRPr="000015D6">
        <w:rPr>
          <w:rFonts w:ascii="Times New Roman" w:eastAsia="Times New Roman" w:hAnsi="Times New Roman" w:cs="Times New Roman"/>
          <w:sz w:val="28"/>
          <w:szCs w:val="28"/>
        </w:rPr>
        <w:t xml:space="preserve">кономічне обґрунтування проектної діяльності на ХКП </w:t>
      </w:r>
    </w:p>
    <w:p w14:paraId="34128FA4" w14:textId="4013B6EB" w:rsidR="000015D6" w:rsidRPr="00B64D1C" w:rsidRDefault="000015D6" w:rsidP="000015D6">
      <w:pPr>
        <w:pStyle w:val="ListParagraph"/>
        <w:spacing w:after="0" w:line="360" w:lineRule="auto"/>
        <w:ind w:left="644"/>
        <w:jc w:val="both"/>
        <w:rPr>
          <w:rFonts w:ascii="Times New Roman" w:eastAsia="Times New Roman" w:hAnsi="Times New Roman" w:cs="Times New Roman"/>
          <w:sz w:val="28"/>
          <w:szCs w:val="28"/>
        </w:rPr>
      </w:pPr>
      <w:r w:rsidRPr="000015D6">
        <w:rPr>
          <w:rFonts w:ascii="Times New Roman" w:eastAsia="Times New Roman" w:hAnsi="Times New Roman" w:cs="Times New Roman"/>
          <w:sz w:val="28"/>
          <w:szCs w:val="28"/>
        </w:rPr>
        <w:t>«Спецкомунтранс»</w:t>
      </w:r>
      <w:r w:rsidR="00B64D1C">
        <w:rPr>
          <w:rFonts w:ascii="Times New Roman" w:eastAsia="Times New Roman" w:hAnsi="Times New Roman" w:cs="Times New Roman"/>
          <w:sz w:val="28"/>
          <w:szCs w:val="28"/>
        </w:rPr>
        <w:t>.</w:t>
      </w:r>
    </w:p>
    <w:p w14:paraId="117A9440" w14:textId="77777777" w:rsidR="00CF69F6" w:rsidRDefault="00170349" w:rsidP="00221CC4">
      <w:pPr>
        <w:spacing w:after="0" w:line="360" w:lineRule="auto"/>
        <w:ind w:firstLine="720"/>
        <w:jc w:val="both"/>
        <w:rPr>
          <w:rFonts w:ascii="Times New Roman" w:eastAsia="Times New Roman" w:hAnsi="Times New Roman" w:cs="Times New Roman"/>
          <w:sz w:val="28"/>
          <w:szCs w:val="28"/>
        </w:rPr>
      </w:pPr>
      <w:r w:rsidRPr="00170349">
        <w:rPr>
          <w:rFonts w:ascii="Times New Roman" w:eastAsia="Times New Roman" w:hAnsi="Times New Roman" w:cs="Times New Roman"/>
          <w:b/>
          <w:bCs/>
          <w:sz w:val="28"/>
          <w:szCs w:val="28"/>
        </w:rPr>
        <w:t>Об’єкт дослідження.</w:t>
      </w:r>
      <w:r>
        <w:rPr>
          <w:rFonts w:ascii="Times New Roman" w:eastAsia="Times New Roman" w:hAnsi="Times New Roman" w:cs="Times New Roman"/>
          <w:sz w:val="28"/>
          <w:szCs w:val="28"/>
        </w:rPr>
        <w:t xml:space="preserve"> </w:t>
      </w:r>
      <w:r w:rsidR="00B55F49" w:rsidRPr="00A01044">
        <w:rPr>
          <w:rFonts w:ascii="Times New Roman" w:eastAsia="Times New Roman" w:hAnsi="Times New Roman" w:cs="Times New Roman"/>
          <w:sz w:val="28"/>
          <w:szCs w:val="28"/>
        </w:rPr>
        <w:t xml:space="preserve">Об’єктом дослідження є </w:t>
      </w:r>
      <w:r w:rsidR="00CF69F6" w:rsidRPr="00CF69F6">
        <w:rPr>
          <w:rFonts w:ascii="Times New Roman" w:eastAsia="Times New Roman" w:hAnsi="Times New Roman" w:cs="Times New Roman"/>
          <w:sz w:val="28"/>
          <w:szCs w:val="28"/>
        </w:rPr>
        <w:t xml:space="preserve">процеси управління проектами комунального підприємства. </w:t>
      </w:r>
    </w:p>
    <w:p w14:paraId="7F8346A3" w14:textId="4B299304" w:rsidR="00CF69F6" w:rsidRDefault="00170349" w:rsidP="00221CC4">
      <w:pPr>
        <w:spacing w:after="0" w:line="360" w:lineRule="auto"/>
        <w:ind w:firstLine="720"/>
        <w:jc w:val="both"/>
        <w:rPr>
          <w:rFonts w:ascii="Times New Roman" w:eastAsia="Times New Roman" w:hAnsi="Times New Roman" w:cs="Times New Roman"/>
          <w:sz w:val="28"/>
          <w:szCs w:val="28"/>
        </w:rPr>
      </w:pPr>
      <w:r w:rsidRPr="00170349">
        <w:rPr>
          <w:rFonts w:ascii="Times New Roman" w:eastAsia="Times New Roman" w:hAnsi="Times New Roman" w:cs="Times New Roman"/>
          <w:b/>
          <w:bCs/>
          <w:sz w:val="28"/>
          <w:szCs w:val="28"/>
        </w:rPr>
        <w:t>Предмет дослідження</w:t>
      </w:r>
      <w:r>
        <w:rPr>
          <w:rFonts w:ascii="Times New Roman" w:eastAsia="Times New Roman" w:hAnsi="Times New Roman" w:cs="Times New Roman"/>
          <w:sz w:val="28"/>
          <w:szCs w:val="28"/>
        </w:rPr>
        <w:t xml:space="preserve">. </w:t>
      </w:r>
      <w:r w:rsidR="00CF69F6" w:rsidRPr="00CF69F6">
        <w:rPr>
          <w:rFonts w:ascii="Times New Roman" w:eastAsia="Times New Roman" w:hAnsi="Times New Roman" w:cs="Times New Roman"/>
          <w:sz w:val="28"/>
          <w:szCs w:val="28"/>
        </w:rPr>
        <w:t>Предмет дослідження охоплює теоретико-практичні аспекти вдосконалення процесів управління проектами ХКП «Спецкомунтранс»</w:t>
      </w:r>
      <w:r w:rsidR="00B64D1C">
        <w:rPr>
          <w:rFonts w:ascii="Times New Roman" w:eastAsia="Times New Roman" w:hAnsi="Times New Roman" w:cs="Times New Roman"/>
          <w:sz w:val="28"/>
          <w:szCs w:val="28"/>
        </w:rPr>
        <w:t>.</w:t>
      </w:r>
    </w:p>
    <w:p w14:paraId="6702A59B" w14:textId="77777777" w:rsidR="00303CE7" w:rsidRDefault="00B55F49" w:rsidP="00221CC4">
      <w:pPr>
        <w:spacing w:after="0" w:line="360" w:lineRule="auto"/>
        <w:ind w:firstLine="720"/>
        <w:jc w:val="both"/>
        <w:rPr>
          <w:rFonts w:ascii="Times New Roman" w:eastAsia="Times New Roman" w:hAnsi="Times New Roman" w:cs="Times New Roman"/>
          <w:sz w:val="28"/>
          <w:szCs w:val="28"/>
        </w:rPr>
      </w:pPr>
      <w:r w:rsidRPr="00170349">
        <w:rPr>
          <w:rFonts w:ascii="Times New Roman" w:eastAsia="Times New Roman" w:hAnsi="Times New Roman" w:cs="Times New Roman"/>
          <w:b/>
          <w:bCs/>
          <w:sz w:val="28"/>
          <w:szCs w:val="28"/>
        </w:rPr>
        <w:t>Методи дослідження</w:t>
      </w:r>
      <w:r w:rsidR="00170349">
        <w:rPr>
          <w:rFonts w:ascii="Times New Roman" w:eastAsia="Times New Roman" w:hAnsi="Times New Roman" w:cs="Times New Roman"/>
          <w:sz w:val="28"/>
          <w:szCs w:val="28"/>
        </w:rPr>
        <w:t xml:space="preserve">. </w:t>
      </w:r>
    </w:p>
    <w:p w14:paraId="262C8E5E" w14:textId="57655F37" w:rsidR="00B55F49" w:rsidRPr="00A01044" w:rsidRDefault="00170349" w:rsidP="00221C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w:t>
      </w:r>
      <w:r w:rsidR="00B55F49" w:rsidRPr="00A01044">
        <w:rPr>
          <w:rFonts w:ascii="Times New Roman" w:eastAsia="Times New Roman" w:hAnsi="Times New Roman" w:cs="Times New Roman"/>
          <w:sz w:val="28"/>
          <w:szCs w:val="28"/>
        </w:rPr>
        <w:t>, використані під час практики:</w:t>
      </w:r>
    </w:p>
    <w:p w14:paraId="165E6DF0" w14:textId="1899DB40" w:rsidR="00B55F49" w:rsidRPr="00A01044" w:rsidRDefault="006972BE" w:rsidP="007C47FA">
      <w:pPr>
        <w:numPr>
          <w:ilvl w:val="0"/>
          <w:numId w:val="30"/>
        </w:numPr>
        <w:tabs>
          <w:tab w:val="clear" w:pos="720"/>
        </w:tabs>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B55F49" w:rsidRPr="00A01044">
        <w:rPr>
          <w:rFonts w:ascii="Times New Roman" w:eastAsia="Times New Roman" w:hAnsi="Times New Roman" w:cs="Times New Roman"/>
          <w:sz w:val="28"/>
          <w:szCs w:val="28"/>
        </w:rPr>
        <w:t>наліз документів – вивчення внутрішньої документації підприємства, звітів техніко-економічних показників, стратегічних планів та договорів</w:t>
      </w:r>
      <w:r>
        <w:rPr>
          <w:rFonts w:ascii="Times New Roman" w:eastAsia="Times New Roman" w:hAnsi="Times New Roman" w:cs="Times New Roman"/>
          <w:sz w:val="28"/>
          <w:szCs w:val="28"/>
          <w:lang w:val="en-US"/>
        </w:rPr>
        <w:t>;</w:t>
      </w:r>
    </w:p>
    <w:p w14:paraId="3FAC5619" w14:textId="77F15457" w:rsidR="00B55F49" w:rsidRPr="00A01044" w:rsidRDefault="006972BE" w:rsidP="007C47FA">
      <w:pPr>
        <w:numPr>
          <w:ilvl w:val="0"/>
          <w:numId w:val="30"/>
        </w:numPr>
        <w:tabs>
          <w:tab w:val="clear" w:pos="720"/>
        </w:tabs>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00B55F49" w:rsidRPr="00A01044">
        <w:rPr>
          <w:rFonts w:ascii="Times New Roman" w:eastAsia="Times New Roman" w:hAnsi="Times New Roman" w:cs="Times New Roman"/>
          <w:sz w:val="28"/>
          <w:szCs w:val="28"/>
        </w:rPr>
        <w:t>постереження – участь у роботі відділу «Розумне Довкілля», аналіз його функціонування та реалізації проектів</w:t>
      </w:r>
      <w:r>
        <w:rPr>
          <w:rFonts w:ascii="Times New Roman" w:eastAsia="Times New Roman" w:hAnsi="Times New Roman" w:cs="Times New Roman"/>
          <w:sz w:val="28"/>
          <w:szCs w:val="28"/>
          <w:lang w:val="en-US"/>
        </w:rPr>
        <w:t>;</w:t>
      </w:r>
    </w:p>
    <w:p w14:paraId="516FC29D" w14:textId="02BC74EE" w:rsidR="00B55F49" w:rsidRDefault="006972BE" w:rsidP="007C47FA">
      <w:pPr>
        <w:numPr>
          <w:ilvl w:val="0"/>
          <w:numId w:val="30"/>
        </w:numPr>
        <w:tabs>
          <w:tab w:val="clear" w:pos="720"/>
        </w:tabs>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B55F49" w:rsidRPr="00A01044">
        <w:rPr>
          <w:rFonts w:ascii="Times New Roman" w:eastAsia="Times New Roman" w:hAnsi="Times New Roman" w:cs="Times New Roman"/>
          <w:sz w:val="28"/>
          <w:szCs w:val="28"/>
        </w:rPr>
        <w:t>орівняльний аналіз – зіставлення фактичних результатів реалізації проектів з їх запланованими показниками.</w:t>
      </w:r>
      <w:r w:rsidR="000645AB" w:rsidRPr="00A01044">
        <w:rPr>
          <w:rFonts w:ascii="Times New Roman" w:eastAsia="Times New Roman" w:hAnsi="Times New Roman" w:cs="Times New Roman"/>
          <w:sz w:val="28"/>
          <w:szCs w:val="28"/>
        </w:rPr>
        <w:t xml:space="preserve"> </w:t>
      </w:r>
      <w:r w:rsidR="00E663C3" w:rsidRPr="00A01044">
        <w:rPr>
          <w:rFonts w:ascii="Times New Roman" w:eastAsia="Times New Roman" w:hAnsi="Times New Roman" w:cs="Times New Roman"/>
          <w:sz w:val="28"/>
          <w:szCs w:val="28"/>
        </w:rPr>
        <w:t>Зокрема використовувались:</w:t>
      </w:r>
      <w:r w:rsidR="003F6343" w:rsidRPr="00A01044">
        <w:rPr>
          <w:rFonts w:ascii="Times New Roman" w:eastAsia="Times New Roman" w:hAnsi="Times New Roman" w:cs="Times New Roman"/>
          <w:sz w:val="28"/>
          <w:szCs w:val="28"/>
        </w:rPr>
        <w:t xml:space="preserve"> </w:t>
      </w:r>
      <w:r w:rsidR="00CB36CE" w:rsidRPr="00A01044">
        <w:rPr>
          <w:rFonts w:ascii="Times New Roman" w:eastAsia="Times New Roman" w:hAnsi="Times New Roman" w:cs="Times New Roman"/>
          <w:sz w:val="28"/>
          <w:szCs w:val="28"/>
        </w:rPr>
        <w:t>горизонтальний</w:t>
      </w:r>
      <w:r w:rsidR="003F6343" w:rsidRPr="00A01044">
        <w:rPr>
          <w:rFonts w:ascii="Times New Roman" w:eastAsia="Times New Roman" w:hAnsi="Times New Roman" w:cs="Times New Roman"/>
          <w:sz w:val="28"/>
          <w:szCs w:val="28"/>
        </w:rPr>
        <w:t xml:space="preserve"> та вертикальні аналізи балансу та фінансової звітності</w:t>
      </w:r>
      <w:r>
        <w:rPr>
          <w:rFonts w:ascii="Times New Roman" w:eastAsia="Times New Roman" w:hAnsi="Times New Roman" w:cs="Times New Roman"/>
          <w:sz w:val="28"/>
          <w:szCs w:val="28"/>
          <w:lang w:val="en-US"/>
        </w:rPr>
        <w:t>;</w:t>
      </w:r>
    </w:p>
    <w:p w14:paraId="13B99B10" w14:textId="45031980" w:rsidR="00AC71ED" w:rsidRPr="00A01044" w:rsidRDefault="006972BE" w:rsidP="007C47FA">
      <w:pPr>
        <w:numPr>
          <w:ilvl w:val="0"/>
          <w:numId w:val="30"/>
        </w:numPr>
        <w:tabs>
          <w:tab w:val="clear" w:pos="720"/>
        </w:tabs>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00AC71ED" w:rsidRPr="00AC71ED">
        <w:rPr>
          <w:rFonts w:ascii="Times New Roman" w:eastAsia="Times New Roman" w:hAnsi="Times New Roman" w:cs="Times New Roman"/>
          <w:sz w:val="28"/>
          <w:szCs w:val="28"/>
        </w:rPr>
        <w:t>етод кейс-стаді (case study) – детальний розгляд конкретного випадку (реалізованого проекту, стратегічного рішення тощо) для глибшого розуміння проблеми</w:t>
      </w:r>
      <w:r>
        <w:rPr>
          <w:rFonts w:ascii="Times New Roman" w:eastAsia="Times New Roman" w:hAnsi="Times New Roman" w:cs="Times New Roman"/>
          <w:sz w:val="28"/>
          <w:szCs w:val="28"/>
          <w:lang w:val="en-US"/>
        </w:rPr>
        <w:t>.</w:t>
      </w:r>
    </w:p>
    <w:p w14:paraId="63A0F515" w14:textId="77777777" w:rsidR="00170349" w:rsidRDefault="00170349" w:rsidP="00221CC4">
      <w:pPr>
        <w:spacing w:after="0" w:line="360" w:lineRule="auto"/>
        <w:ind w:firstLine="720"/>
        <w:jc w:val="both"/>
        <w:rPr>
          <w:rFonts w:ascii="Times New Roman" w:eastAsia="Times New Roman" w:hAnsi="Times New Roman" w:cs="Times New Roman"/>
          <w:sz w:val="28"/>
          <w:szCs w:val="28"/>
        </w:rPr>
      </w:pPr>
      <w:r w:rsidRPr="00D911A0">
        <w:rPr>
          <w:rFonts w:ascii="Times New Roman" w:eastAsia="Times New Roman" w:hAnsi="Times New Roman" w:cs="Times New Roman"/>
          <w:b/>
          <w:bCs/>
          <w:sz w:val="28"/>
          <w:szCs w:val="28"/>
        </w:rPr>
        <w:t>Апробація результатів дослідження</w:t>
      </w:r>
      <w:r w:rsidRPr="00D911A0">
        <w:rPr>
          <w:rFonts w:ascii="Times New Roman" w:eastAsia="Times New Roman" w:hAnsi="Times New Roman" w:cs="Times New Roman"/>
          <w:sz w:val="28"/>
          <w:szCs w:val="28"/>
        </w:rPr>
        <w:t>.</w:t>
      </w:r>
    </w:p>
    <w:p w14:paraId="6022017F" w14:textId="785383F0" w:rsidR="00D911A0" w:rsidRPr="00170349" w:rsidRDefault="00D911A0" w:rsidP="00D911A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Апробація результатів дослідження  за темою «</w:t>
      </w:r>
      <w:r w:rsidRPr="00D911A0">
        <w:rPr>
          <w:rFonts w:ascii="Times New Roman" w:eastAsia="Times New Roman" w:hAnsi="Times New Roman" w:cs="Times New Roman"/>
          <w:sz w:val="28"/>
          <w:szCs w:val="28"/>
        </w:rPr>
        <w:t>Особливості управління проектами на комунальних підприємствах</w:t>
      </w:r>
      <w:r>
        <w:rPr>
          <w:rFonts w:ascii="Times New Roman" w:eastAsia="Times New Roman" w:hAnsi="Times New Roman" w:cs="Times New Roman"/>
          <w:sz w:val="28"/>
          <w:szCs w:val="28"/>
        </w:rPr>
        <w:t xml:space="preserve">» була опублікована на конференції </w:t>
      </w:r>
      <w:r w:rsidRPr="00D911A0">
        <w:rPr>
          <w:rFonts w:ascii="Times New Roman" w:eastAsia="Times New Roman" w:hAnsi="Times New Roman" w:cs="Times New Roman"/>
          <w:sz w:val="28"/>
          <w:szCs w:val="28"/>
        </w:rPr>
        <w:lastRenderedPageBreak/>
        <w:t>«Модернізація та наукові дослідження: парадигма інноваційного розвитку суспільства і технологій»</w:t>
      </w:r>
      <w:r>
        <w:rPr>
          <w:rFonts w:ascii="Times New Roman" w:eastAsia="Times New Roman" w:hAnsi="Times New Roman" w:cs="Times New Roman"/>
          <w:sz w:val="28"/>
          <w:szCs w:val="28"/>
        </w:rPr>
        <w:t>, 30.01.2025 року.</w:t>
      </w:r>
    </w:p>
    <w:p w14:paraId="4776B603" w14:textId="77777777" w:rsidR="00303CE7" w:rsidRDefault="00170349" w:rsidP="00221CC4">
      <w:pPr>
        <w:spacing w:after="0" w:line="360" w:lineRule="auto"/>
        <w:ind w:firstLine="720"/>
        <w:jc w:val="both"/>
        <w:rPr>
          <w:rFonts w:ascii="Times New Roman" w:eastAsia="Times New Roman" w:hAnsi="Times New Roman" w:cs="Times New Roman"/>
          <w:sz w:val="28"/>
          <w:szCs w:val="28"/>
        </w:rPr>
      </w:pPr>
      <w:r w:rsidRPr="00170349">
        <w:rPr>
          <w:rFonts w:ascii="Times New Roman" w:eastAsia="Times New Roman" w:hAnsi="Times New Roman" w:cs="Times New Roman"/>
          <w:b/>
          <w:bCs/>
          <w:sz w:val="28"/>
          <w:szCs w:val="28"/>
        </w:rPr>
        <w:t>Структура роботи</w:t>
      </w:r>
      <w:r w:rsidRPr="00170349">
        <w:rPr>
          <w:rFonts w:ascii="Times New Roman" w:eastAsia="Times New Roman" w:hAnsi="Times New Roman" w:cs="Times New Roman"/>
          <w:sz w:val="28"/>
          <w:szCs w:val="28"/>
        </w:rPr>
        <w:t>.</w:t>
      </w:r>
    </w:p>
    <w:p w14:paraId="5A4EF042" w14:textId="30316EFA" w:rsidR="00170349" w:rsidRPr="00221CC4" w:rsidRDefault="00170349" w:rsidP="00221CC4">
      <w:pPr>
        <w:spacing w:after="0" w:line="360" w:lineRule="auto"/>
        <w:ind w:firstLine="720"/>
        <w:jc w:val="both"/>
        <w:rPr>
          <w:rFonts w:ascii="Times New Roman" w:eastAsia="Times New Roman" w:hAnsi="Times New Roman" w:cs="Times New Roman"/>
          <w:sz w:val="28"/>
          <w:szCs w:val="28"/>
        </w:rPr>
      </w:pPr>
      <w:r w:rsidRPr="00170349">
        <w:rPr>
          <w:rFonts w:ascii="Times New Roman" w:eastAsia="Times New Roman" w:hAnsi="Times New Roman" w:cs="Times New Roman"/>
          <w:sz w:val="28"/>
          <w:szCs w:val="28"/>
        </w:rPr>
        <w:t xml:space="preserve">Відповідно до мети та завдань дослідження робота складається зі вступу, трьох розділів, </w:t>
      </w:r>
      <w:r w:rsidR="00AC71ED">
        <w:rPr>
          <w:rFonts w:ascii="Times New Roman" w:eastAsia="Times New Roman" w:hAnsi="Times New Roman" w:cs="Times New Roman"/>
          <w:sz w:val="28"/>
          <w:szCs w:val="28"/>
        </w:rPr>
        <w:t>шести</w:t>
      </w:r>
      <w:r w:rsidRPr="00170349">
        <w:rPr>
          <w:rFonts w:ascii="Times New Roman" w:eastAsia="Times New Roman" w:hAnsi="Times New Roman" w:cs="Times New Roman"/>
          <w:sz w:val="28"/>
          <w:szCs w:val="28"/>
        </w:rPr>
        <w:t xml:space="preserve"> підрозділів, висновків, списку використаних джерел із </w:t>
      </w:r>
      <w:r w:rsidR="00AC71ED">
        <w:rPr>
          <w:rFonts w:ascii="Times New Roman" w:eastAsia="Times New Roman" w:hAnsi="Times New Roman" w:cs="Times New Roman"/>
          <w:sz w:val="28"/>
          <w:szCs w:val="28"/>
        </w:rPr>
        <w:t>85</w:t>
      </w:r>
      <w:r w:rsidRPr="00170349">
        <w:rPr>
          <w:rFonts w:ascii="Times New Roman" w:eastAsia="Times New Roman" w:hAnsi="Times New Roman" w:cs="Times New Roman"/>
          <w:sz w:val="28"/>
          <w:szCs w:val="28"/>
        </w:rPr>
        <w:t xml:space="preserve"> найменувань та </w:t>
      </w:r>
      <w:r w:rsidR="00290531">
        <w:rPr>
          <w:rFonts w:ascii="Times New Roman" w:eastAsia="Times New Roman" w:hAnsi="Times New Roman" w:cs="Times New Roman"/>
          <w:sz w:val="28"/>
          <w:szCs w:val="28"/>
        </w:rPr>
        <w:t>8</w:t>
      </w:r>
      <w:r w:rsidRPr="00170349">
        <w:rPr>
          <w:rFonts w:ascii="Times New Roman" w:eastAsia="Times New Roman" w:hAnsi="Times New Roman" w:cs="Times New Roman"/>
          <w:sz w:val="28"/>
          <w:szCs w:val="28"/>
        </w:rPr>
        <w:t xml:space="preserve"> додатків.</w:t>
      </w:r>
    </w:p>
    <w:p w14:paraId="76C6939C" w14:textId="77777777" w:rsidR="003B61C8" w:rsidRPr="00925960" w:rsidRDefault="00DD663B" w:rsidP="00DD663B">
      <w:pPr>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br w:type="page"/>
      </w:r>
      <w:r w:rsidRPr="00925960">
        <w:rPr>
          <w:rFonts w:ascii="Times New Roman" w:eastAsia="Times New Roman" w:hAnsi="Times New Roman" w:cs="Times New Roman"/>
          <w:b/>
          <w:sz w:val="28"/>
          <w:szCs w:val="28"/>
        </w:rPr>
        <w:lastRenderedPageBreak/>
        <w:t>РОЗДІЛ 1</w:t>
      </w:r>
    </w:p>
    <w:p w14:paraId="2E4790AD" w14:textId="77777777" w:rsidR="00925960" w:rsidRPr="00925960" w:rsidRDefault="00DD663B" w:rsidP="00DD663B">
      <w:pPr>
        <w:jc w:val="center"/>
        <w:rPr>
          <w:rFonts w:ascii="Times New Roman" w:eastAsia="Times New Roman" w:hAnsi="Times New Roman" w:cs="Times New Roman"/>
          <w:b/>
          <w:caps/>
          <w:sz w:val="28"/>
          <w:szCs w:val="28"/>
          <w:lang w:val="en-US"/>
        </w:rPr>
      </w:pPr>
      <w:r w:rsidRPr="00925960">
        <w:rPr>
          <w:rFonts w:ascii="Times New Roman" w:eastAsia="Times New Roman" w:hAnsi="Times New Roman" w:cs="Times New Roman"/>
          <w:b/>
          <w:caps/>
          <w:sz w:val="28"/>
          <w:szCs w:val="28"/>
        </w:rPr>
        <w:t>ТЕОРЕТИЧНІ ОСНОВИ</w:t>
      </w:r>
    </w:p>
    <w:p w14:paraId="7F58BFA8" w14:textId="30A1124B" w:rsidR="00DD663B" w:rsidRPr="00925960" w:rsidRDefault="00DD663B" w:rsidP="00DD663B">
      <w:pPr>
        <w:jc w:val="center"/>
        <w:rPr>
          <w:rFonts w:ascii="Times New Roman" w:eastAsia="Times New Roman" w:hAnsi="Times New Roman" w:cs="Times New Roman"/>
          <w:b/>
          <w:caps/>
          <w:sz w:val="28"/>
          <w:szCs w:val="28"/>
          <w:lang w:val="en-US"/>
        </w:rPr>
      </w:pPr>
      <w:r w:rsidRPr="00925960">
        <w:rPr>
          <w:rFonts w:ascii="Times New Roman" w:eastAsia="Times New Roman" w:hAnsi="Times New Roman" w:cs="Times New Roman"/>
          <w:b/>
          <w:caps/>
          <w:sz w:val="28"/>
          <w:szCs w:val="28"/>
        </w:rPr>
        <w:t xml:space="preserve"> УПРАВЛІННЯ ПРОЕКТАМИ КОМУНАЛЬНОГО ПІДПРИЄМСТВА</w:t>
      </w:r>
    </w:p>
    <w:p w14:paraId="12DD34AE" w14:textId="77777777" w:rsidR="003B61C8" w:rsidRPr="00925960" w:rsidRDefault="003B61C8" w:rsidP="00DD663B">
      <w:pPr>
        <w:jc w:val="center"/>
        <w:rPr>
          <w:rFonts w:ascii="Times New Roman" w:eastAsia="Times New Roman" w:hAnsi="Times New Roman" w:cs="Times New Roman"/>
          <w:bCs/>
          <w:caps/>
          <w:sz w:val="18"/>
          <w:szCs w:val="18"/>
          <w:lang w:val="en-US"/>
        </w:rPr>
      </w:pPr>
    </w:p>
    <w:p w14:paraId="1327C9F1" w14:textId="7DB28E05" w:rsidR="00DD663B" w:rsidRPr="00925960" w:rsidRDefault="00925960" w:rsidP="00CB36CE">
      <w:pPr>
        <w:pStyle w:val="ListParagraph"/>
        <w:numPr>
          <w:ilvl w:val="1"/>
          <w:numId w:val="42"/>
        </w:numPr>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en-US"/>
        </w:rPr>
        <w:t>C</w:t>
      </w:r>
      <w:r w:rsidR="005D1D8F" w:rsidRPr="00925960">
        <w:rPr>
          <w:rFonts w:ascii="Times New Roman" w:eastAsia="Times New Roman" w:hAnsi="Times New Roman" w:cs="Times New Roman"/>
          <w:b/>
          <w:sz w:val="28"/>
          <w:szCs w:val="28"/>
        </w:rPr>
        <w:t>ут</w:t>
      </w:r>
      <w:r w:rsidR="0006206B">
        <w:rPr>
          <w:rFonts w:ascii="Times New Roman" w:eastAsia="Times New Roman" w:hAnsi="Times New Roman" w:cs="Times New Roman"/>
          <w:b/>
          <w:sz w:val="28"/>
          <w:szCs w:val="28"/>
        </w:rPr>
        <w:t>ь</w:t>
      </w:r>
      <w:r w:rsidR="005D1D8F" w:rsidRPr="00925960">
        <w:rPr>
          <w:rFonts w:ascii="Times New Roman" w:eastAsia="Times New Roman" w:hAnsi="Times New Roman" w:cs="Times New Roman"/>
          <w:b/>
          <w:sz w:val="28"/>
          <w:szCs w:val="28"/>
        </w:rPr>
        <w:t xml:space="preserve"> та основні етапи управління проектами</w:t>
      </w:r>
      <w:r w:rsidR="000577B4">
        <w:rPr>
          <w:rFonts w:ascii="Times New Roman" w:eastAsia="Times New Roman" w:hAnsi="Times New Roman" w:cs="Times New Roman"/>
          <w:b/>
          <w:sz w:val="28"/>
          <w:szCs w:val="28"/>
        </w:rPr>
        <w:t xml:space="preserve"> </w:t>
      </w:r>
      <w:r w:rsidR="000577B4" w:rsidRPr="000577B4">
        <w:rPr>
          <w:rFonts w:ascii="Times New Roman" w:eastAsia="Times New Roman" w:hAnsi="Times New Roman" w:cs="Times New Roman"/>
          <w:b/>
          <w:sz w:val="28"/>
          <w:szCs w:val="28"/>
        </w:rPr>
        <w:t>комунальних підприємств</w:t>
      </w:r>
    </w:p>
    <w:p w14:paraId="1D8B13FB" w14:textId="77777777" w:rsidR="003B61C8" w:rsidRPr="003B61C8" w:rsidRDefault="003B61C8" w:rsidP="003B61C8">
      <w:pPr>
        <w:rPr>
          <w:rFonts w:ascii="Times New Roman" w:eastAsia="Times New Roman" w:hAnsi="Times New Roman" w:cs="Times New Roman"/>
          <w:bCs/>
          <w:sz w:val="18"/>
          <w:szCs w:val="18"/>
          <w:lang w:val="en-US"/>
        </w:rPr>
      </w:pPr>
    </w:p>
    <w:p w14:paraId="3FD1CFB7" w14:textId="41B71FF8" w:rsidR="001D07BC" w:rsidRPr="00AC71ED" w:rsidRDefault="00DD663B" w:rsidP="009F27E5">
      <w:pPr>
        <w:spacing w:after="0" w:line="360" w:lineRule="auto"/>
        <w:ind w:firstLine="720"/>
        <w:jc w:val="both"/>
        <w:rPr>
          <w:rFonts w:ascii="Times New Roman" w:eastAsia="Times New Roman" w:hAnsi="Times New Roman" w:cs="Times New Roman"/>
          <w:sz w:val="28"/>
          <w:szCs w:val="28"/>
          <w:lang w:val="en-US"/>
        </w:rPr>
      </w:pPr>
      <w:r w:rsidRPr="00DD663B">
        <w:rPr>
          <w:rFonts w:ascii="Times New Roman" w:eastAsia="Times New Roman" w:hAnsi="Times New Roman" w:cs="Times New Roman"/>
          <w:sz w:val="28"/>
          <w:szCs w:val="28"/>
        </w:rPr>
        <w:t xml:space="preserve">Управління проектами — це процес планування, організації, реалізації та контролю діяльності, спрямованої на досягнення поставлених цілей у межах визначених ресурсів, часу та якості. </w:t>
      </w:r>
      <w:r w:rsidR="00AC71ED">
        <w:rPr>
          <w:rFonts w:ascii="Times New Roman" w:eastAsia="Times New Roman" w:hAnsi="Times New Roman" w:cs="Times New Roman"/>
          <w:sz w:val="28"/>
          <w:szCs w:val="28"/>
          <w:lang w:val="en-US"/>
        </w:rPr>
        <w:t>[</w:t>
      </w:r>
      <w:r w:rsidR="00626DE5">
        <w:rPr>
          <w:rFonts w:ascii="Times New Roman" w:eastAsia="Times New Roman" w:hAnsi="Times New Roman" w:cs="Times New Roman"/>
          <w:sz w:val="28"/>
          <w:szCs w:val="28"/>
        </w:rPr>
        <w:t>31</w:t>
      </w:r>
      <w:r w:rsidR="00AC71ED">
        <w:rPr>
          <w:rFonts w:ascii="Times New Roman" w:eastAsia="Times New Roman" w:hAnsi="Times New Roman" w:cs="Times New Roman"/>
          <w:sz w:val="28"/>
          <w:szCs w:val="28"/>
          <w:lang w:val="en-US"/>
        </w:rPr>
        <w:t>]</w:t>
      </w:r>
    </w:p>
    <w:p w14:paraId="225BC79C" w14:textId="6ED3E6FC" w:rsidR="00DD663B" w:rsidRDefault="00DD663B" w:rsidP="009F27E5">
      <w:pPr>
        <w:spacing w:after="0" w:line="360" w:lineRule="auto"/>
        <w:ind w:firstLine="720"/>
        <w:jc w:val="both"/>
        <w:rPr>
          <w:rFonts w:ascii="Times New Roman" w:eastAsia="Times New Roman" w:hAnsi="Times New Roman" w:cs="Times New Roman"/>
          <w:sz w:val="28"/>
          <w:szCs w:val="28"/>
        </w:rPr>
      </w:pPr>
      <w:r w:rsidRPr="00DD663B">
        <w:rPr>
          <w:rFonts w:ascii="Times New Roman" w:eastAsia="Times New Roman" w:hAnsi="Times New Roman" w:cs="Times New Roman"/>
          <w:sz w:val="28"/>
          <w:szCs w:val="28"/>
        </w:rPr>
        <w:t>Проектне управління застосовується у різних галузях, включаючи комунальн</w:t>
      </w:r>
      <w:r w:rsidR="000577B4">
        <w:rPr>
          <w:rFonts w:ascii="Times New Roman" w:eastAsia="Times New Roman" w:hAnsi="Times New Roman" w:cs="Times New Roman"/>
          <w:sz w:val="28"/>
          <w:szCs w:val="28"/>
        </w:rPr>
        <w:t>і</w:t>
      </w:r>
      <w:r w:rsidRPr="00DD663B">
        <w:rPr>
          <w:rFonts w:ascii="Times New Roman" w:eastAsia="Times New Roman" w:hAnsi="Times New Roman" w:cs="Times New Roman"/>
          <w:sz w:val="28"/>
          <w:szCs w:val="28"/>
        </w:rPr>
        <w:t xml:space="preserve"> </w:t>
      </w:r>
      <w:r w:rsidR="000577B4">
        <w:rPr>
          <w:rFonts w:ascii="Times New Roman" w:eastAsia="Times New Roman" w:hAnsi="Times New Roman" w:cs="Times New Roman"/>
          <w:sz w:val="28"/>
          <w:szCs w:val="28"/>
        </w:rPr>
        <w:t>підприємства</w:t>
      </w:r>
      <w:r w:rsidRPr="00DD663B">
        <w:rPr>
          <w:rFonts w:ascii="Times New Roman" w:eastAsia="Times New Roman" w:hAnsi="Times New Roman" w:cs="Times New Roman"/>
          <w:sz w:val="28"/>
          <w:szCs w:val="28"/>
        </w:rPr>
        <w:t>, де його мета полягає у забезпеченні ефективності реалізації проектів, пов’язаних із наданням суспільно значущих послуг.</w:t>
      </w:r>
    </w:p>
    <w:p w14:paraId="42CCCA04" w14:textId="56C555FC" w:rsidR="00DD663B" w:rsidRDefault="00DD663B" w:rsidP="009F27E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свою чергу, проект – це</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тимчасовий обсяг робіт, який спрямований </w:t>
      </w:r>
      <w:r w:rsidRPr="00DD663B">
        <w:rPr>
          <w:rFonts w:ascii="Times New Roman" w:eastAsia="Times New Roman" w:hAnsi="Times New Roman" w:cs="Times New Roman"/>
          <w:sz w:val="28"/>
          <w:szCs w:val="28"/>
        </w:rPr>
        <w:t>на створення унікального продукту, послуги або результату</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w:t>
      </w:r>
      <w:r w:rsidR="00626DE5">
        <w:rPr>
          <w:rFonts w:ascii="Times New Roman" w:eastAsia="Times New Roman" w:hAnsi="Times New Roman" w:cs="Times New Roman"/>
          <w:sz w:val="28"/>
          <w:szCs w:val="28"/>
          <w:lang w:val="en-US"/>
        </w:rPr>
        <w:t>28</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Особливість проектів полягає у тому, що кожен проект відрізняється а отже має унікальні параметри, особливості та ризики які необхідно враховувати.</w:t>
      </w:r>
      <w:r w:rsidR="00B31F57">
        <w:rPr>
          <w:rFonts w:ascii="Times New Roman" w:eastAsia="Times New Roman" w:hAnsi="Times New Roman" w:cs="Times New Roman"/>
          <w:sz w:val="28"/>
          <w:szCs w:val="28"/>
          <w:lang w:val="en-US"/>
        </w:rPr>
        <w:t xml:space="preserve"> </w:t>
      </w:r>
      <w:r w:rsidR="00B31F57">
        <w:rPr>
          <w:rFonts w:ascii="Times New Roman" w:eastAsia="Times New Roman" w:hAnsi="Times New Roman" w:cs="Times New Roman"/>
          <w:sz w:val="28"/>
          <w:szCs w:val="28"/>
        </w:rPr>
        <w:t>Нижче наведений перелік визначень проектного менеджменту.</w:t>
      </w:r>
    </w:p>
    <w:p w14:paraId="6F3426BA" w14:textId="77777777" w:rsidR="009F27E5" w:rsidRPr="009F27E5" w:rsidRDefault="009F27E5" w:rsidP="00DD663B">
      <w:pPr>
        <w:spacing w:after="0" w:line="360" w:lineRule="auto"/>
        <w:ind w:firstLine="720"/>
        <w:rPr>
          <w:rFonts w:ascii="Times New Roman" w:eastAsia="Times New Roman" w:hAnsi="Times New Roman" w:cs="Times New Roman"/>
          <w:sz w:val="18"/>
          <w:szCs w:val="18"/>
        </w:rPr>
      </w:pPr>
    </w:p>
    <w:p w14:paraId="315BCBE6" w14:textId="61EB8EB9" w:rsidR="003B61C8" w:rsidRPr="009F27E5" w:rsidRDefault="00EB1B59" w:rsidP="009F27E5">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1.</w:t>
      </w:r>
      <w:r w:rsidR="004A6DFA">
        <w:rPr>
          <w:rFonts w:ascii="Times New Roman" w:eastAsia="Times New Roman" w:hAnsi="Times New Roman" w:cs="Times New Roman"/>
          <w:bCs/>
          <w:sz w:val="28"/>
          <w:szCs w:val="28"/>
          <w:lang w:val="en-US"/>
        </w:rPr>
        <w:t>1</w:t>
      </w:r>
      <w:r>
        <w:rPr>
          <w:rFonts w:ascii="Times New Roman" w:eastAsia="Times New Roman" w:hAnsi="Times New Roman" w:cs="Times New Roman"/>
          <w:bCs/>
          <w:sz w:val="28"/>
          <w:szCs w:val="28"/>
        </w:rPr>
        <w:t xml:space="preserve"> </w:t>
      </w:r>
      <w:r w:rsidR="009F27E5">
        <w:rPr>
          <w:rFonts w:ascii="Times New Roman" w:eastAsia="Times New Roman" w:hAnsi="Times New Roman" w:cs="Times New Roman"/>
          <w:bCs/>
          <w:sz w:val="28"/>
          <w:szCs w:val="28"/>
        </w:rPr>
        <w:t>Основні підходи до в</w:t>
      </w:r>
      <w:r>
        <w:rPr>
          <w:rFonts w:ascii="Times New Roman" w:eastAsia="Times New Roman" w:hAnsi="Times New Roman" w:cs="Times New Roman"/>
          <w:bCs/>
          <w:sz w:val="28"/>
          <w:szCs w:val="28"/>
        </w:rPr>
        <w:t xml:space="preserve">изначення поняття «проектний </w:t>
      </w:r>
      <w:r w:rsidR="009F27E5">
        <w:rPr>
          <w:rFonts w:ascii="Times New Roman" w:eastAsia="Times New Roman" w:hAnsi="Times New Roman" w:cs="Times New Roman"/>
          <w:bCs/>
          <w:sz w:val="28"/>
          <w:szCs w:val="28"/>
        </w:rPr>
        <w:t>менеджмент</w:t>
      </w:r>
      <w:r>
        <w:rPr>
          <w:rFonts w:ascii="Times New Roman" w:eastAsia="Times New Roman" w:hAnsi="Times New Roman" w:cs="Times New Roman"/>
          <w:bCs/>
          <w:sz w:val="28"/>
          <w:szCs w:val="28"/>
        </w:rPr>
        <w:t>».</w:t>
      </w:r>
    </w:p>
    <w:tbl>
      <w:tblPr>
        <w:tblStyle w:val="TableGrid"/>
        <w:tblW w:w="0" w:type="auto"/>
        <w:tblLook w:val="04A0" w:firstRow="1" w:lastRow="0" w:firstColumn="1" w:lastColumn="0" w:noHBand="0" w:noVBand="1"/>
      </w:tblPr>
      <w:tblGrid>
        <w:gridCol w:w="2972"/>
        <w:gridCol w:w="6656"/>
      </w:tblGrid>
      <w:tr w:rsidR="00B31F57" w14:paraId="71C43E8F" w14:textId="77777777" w:rsidTr="00925960">
        <w:tc>
          <w:tcPr>
            <w:tcW w:w="2972" w:type="dxa"/>
            <w:shd w:val="clear" w:color="auto" w:fill="FFFFFF" w:themeFill="background1"/>
          </w:tcPr>
          <w:p w14:paraId="435D6033" w14:textId="6C231DCB"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Джерело</w:t>
            </w:r>
          </w:p>
        </w:tc>
        <w:tc>
          <w:tcPr>
            <w:tcW w:w="6656" w:type="dxa"/>
            <w:shd w:val="clear" w:color="auto" w:fill="FFFFFF" w:themeFill="background1"/>
          </w:tcPr>
          <w:p w14:paraId="70406735" w14:textId="08D4EC3E"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Визначення</w:t>
            </w:r>
          </w:p>
        </w:tc>
      </w:tr>
      <w:tr w:rsidR="00B31F57" w14:paraId="03BF50DB" w14:textId="77777777" w:rsidTr="00EB1B59">
        <w:tc>
          <w:tcPr>
            <w:tcW w:w="2972" w:type="dxa"/>
          </w:tcPr>
          <w:p w14:paraId="10A0D9C8" w14:textId="3F83B61F"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PMBOK (6-е видання)</w:t>
            </w:r>
          </w:p>
        </w:tc>
        <w:tc>
          <w:tcPr>
            <w:tcW w:w="6656" w:type="dxa"/>
          </w:tcPr>
          <w:p w14:paraId="05CF7B71" w14:textId="556E8181"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це застосування знань, навичок, інструментів і технік до проектних дій для досягнення цілей.</w:t>
            </w:r>
          </w:p>
        </w:tc>
      </w:tr>
      <w:tr w:rsidR="00B31F57" w14:paraId="49317969" w14:textId="77777777" w:rsidTr="00EB1B59">
        <w:tc>
          <w:tcPr>
            <w:tcW w:w="2972" w:type="dxa"/>
          </w:tcPr>
          <w:p w14:paraId="5D8D9AE1" w14:textId="2B22FF36"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ISO 21500:2012</w:t>
            </w:r>
          </w:p>
        </w:tc>
        <w:tc>
          <w:tcPr>
            <w:tcW w:w="6656" w:type="dxa"/>
          </w:tcPr>
          <w:p w14:paraId="1C7B81DB" w14:textId="65BCBCE9"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це процеси, що охоплюють управління проектом з моменту ініціювання до завершення.</w:t>
            </w:r>
          </w:p>
        </w:tc>
      </w:tr>
      <w:tr w:rsidR="00B31F57" w14:paraId="1727ED0B" w14:textId="77777777" w:rsidTr="00EB1B59">
        <w:tc>
          <w:tcPr>
            <w:tcW w:w="2972" w:type="dxa"/>
          </w:tcPr>
          <w:p w14:paraId="0A0B9C98" w14:textId="3BA841D7"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Керзнер Г</w:t>
            </w:r>
            <w:r w:rsidR="00EB1B59" w:rsidRPr="00EB1B59">
              <w:rPr>
                <w:rFonts w:ascii="Times New Roman" w:eastAsia="Times New Roman" w:hAnsi="Times New Roman" w:cs="Times New Roman"/>
                <w:sz w:val="24"/>
                <w:szCs w:val="24"/>
              </w:rPr>
              <w:t>. Проектний менеджмент: Системний підхід</w:t>
            </w:r>
          </w:p>
        </w:tc>
        <w:tc>
          <w:tcPr>
            <w:tcW w:w="6656" w:type="dxa"/>
          </w:tcPr>
          <w:p w14:paraId="7A8338D3" w14:textId="0BA90381" w:rsidR="00B31F57" w:rsidRPr="00EB1B59" w:rsidRDefault="00B31F57"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це системний підхід до управління ресурсами для досягнення цілей проекту.</w:t>
            </w:r>
          </w:p>
        </w:tc>
      </w:tr>
      <w:tr w:rsidR="00B31F57" w14:paraId="29A16F98" w14:textId="77777777" w:rsidTr="00EB1B59">
        <w:tc>
          <w:tcPr>
            <w:tcW w:w="2972" w:type="dxa"/>
          </w:tcPr>
          <w:p w14:paraId="28FAF2EE" w14:textId="3B05B661" w:rsidR="00B31F57" w:rsidRPr="00EB1B59" w:rsidRDefault="00EB1B59"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О. Д. Воронкова, "Менеджмент проектів", 2019</w:t>
            </w:r>
          </w:p>
        </w:tc>
        <w:tc>
          <w:tcPr>
            <w:tcW w:w="6656" w:type="dxa"/>
          </w:tcPr>
          <w:p w14:paraId="3E464A69" w14:textId="012870B1" w:rsidR="00B31F57" w:rsidRPr="00EB1B59" w:rsidRDefault="00EB1B59" w:rsidP="001E2755">
            <w:pPr>
              <w:spacing w:line="360" w:lineRule="auto"/>
              <w:rPr>
                <w:rFonts w:ascii="Times New Roman" w:eastAsia="Times New Roman" w:hAnsi="Times New Roman" w:cs="Times New Roman"/>
                <w:sz w:val="24"/>
                <w:szCs w:val="24"/>
              </w:rPr>
            </w:pPr>
            <w:r w:rsidRPr="00EB1B59">
              <w:rPr>
                <w:rFonts w:ascii="Times New Roman" w:eastAsia="Times New Roman" w:hAnsi="Times New Roman" w:cs="Times New Roman"/>
                <w:sz w:val="24"/>
                <w:szCs w:val="24"/>
              </w:rPr>
              <w:t>це процес планування, організації, мотивації та контролю ресурсів для досягнення конкретних цілей та завдань проекту в умовах обмежень, таких як час, бюджет і якість.</w:t>
            </w:r>
          </w:p>
        </w:tc>
      </w:tr>
    </w:tbl>
    <w:p w14:paraId="036EF74C" w14:textId="6B712146" w:rsidR="00B31F57" w:rsidRPr="00EB1B59" w:rsidRDefault="00EB1B59" w:rsidP="00EB1B59">
      <w:pPr>
        <w:pStyle w:val="ListParagraph"/>
        <w:spacing w:before="120" w:after="120"/>
        <w:rPr>
          <w:rFonts w:ascii="Times New Roman" w:eastAsia="Times New Roman" w:hAnsi="Times New Roman" w:cs="Times New Roman"/>
          <w:color w:val="000000" w:themeColor="text1"/>
          <w:sz w:val="28"/>
          <w:szCs w:val="28"/>
        </w:rPr>
      </w:pPr>
      <w:r w:rsidRPr="00A01044">
        <w:rPr>
          <w:rFonts w:ascii="Times New Roman" w:eastAsia="Times New Roman" w:hAnsi="Times New Roman" w:cs="Times New Roman"/>
          <w:color w:val="000000" w:themeColor="text1"/>
          <w:sz w:val="28"/>
          <w:szCs w:val="28"/>
        </w:rPr>
        <w:t xml:space="preserve">Примітка. Сформовано автором на основі </w:t>
      </w:r>
      <w:r>
        <w:rPr>
          <w:rFonts w:ascii="Times New Roman" w:eastAsia="Times New Roman" w:hAnsi="Times New Roman" w:cs="Times New Roman"/>
          <w:color w:val="000000" w:themeColor="text1"/>
          <w:sz w:val="28"/>
          <w:szCs w:val="28"/>
          <w:lang w:val="en-US"/>
        </w:rPr>
        <w:t>[</w:t>
      </w:r>
      <w:r w:rsidR="00626DE5">
        <w:rPr>
          <w:rFonts w:ascii="Times New Roman" w:eastAsia="Times New Roman" w:hAnsi="Times New Roman" w:cs="Times New Roman"/>
          <w:color w:val="000000" w:themeColor="text1"/>
          <w:sz w:val="28"/>
          <w:szCs w:val="28"/>
          <w:lang w:val="en-US"/>
        </w:rPr>
        <w:t>28, 15, 30, 54</w:t>
      </w:r>
      <w:r>
        <w:rPr>
          <w:rFonts w:ascii="Times New Roman" w:eastAsia="Times New Roman" w:hAnsi="Times New Roman" w:cs="Times New Roman"/>
          <w:color w:val="000000" w:themeColor="text1"/>
          <w:sz w:val="28"/>
          <w:szCs w:val="28"/>
          <w:lang w:val="en-US"/>
        </w:rPr>
        <w:t>]</w:t>
      </w:r>
    </w:p>
    <w:p w14:paraId="710E21F2" w14:textId="58F17F66" w:rsidR="00B31F57" w:rsidRDefault="00DD663B" w:rsidP="008C7919">
      <w:pPr>
        <w:spacing w:after="0"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 xml:space="preserve">Таким чином виникає потреба у особі, яка буде мати глибокі професійні знання та особливості сфери, а також відповідні </w:t>
      </w:r>
      <w:r w:rsidRPr="00DD663B">
        <w:rPr>
          <w:rFonts w:ascii="Times New Roman" w:eastAsia="Times New Roman" w:hAnsi="Times New Roman" w:cs="Times New Roman"/>
          <w:bCs/>
          <w:sz w:val="28"/>
          <w:szCs w:val="28"/>
        </w:rPr>
        <w:t>навички міжособистісного спілкування</w:t>
      </w:r>
      <w:r>
        <w:rPr>
          <w:rFonts w:ascii="Times New Roman" w:eastAsia="Times New Roman" w:hAnsi="Times New Roman" w:cs="Times New Roman"/>
          <w:bCs/>
          <w:sz w:val="28"/>
          <w:szCs w:val="28"/>
        </w:rPr>
        <w:t xml:space="preserve">. Такою особою є проектний менеджер, або </w:t>
      </w:r>
      <w:r w:rsidR="00B31F57">
        <w:rPr>
          <w:rFonts w:ascii="Times New Roman" w:eastAsia="Times New Roman" w:hAnsi="Times New Roman" w:cs="Times New Roman"/>
          <w:bCs/>
          <w:sz w:val="28"/>
          <w:szCs w:val="28"/>
        </w:rPr>
        <w:t>власник продукту (</w:t>
      </w:r>
      <w:r w:rsidR="00B31F57">
        <w:rPr>
          <w:rFonts w:ascii="Times New Roman" w:eastAsia="Times New Roman" w:hAnsi="Times New Roman" w:cs="Times New Roman"/>
          <w:bCs/>
          <w:sz w:val="28"/>
          <w:szCs w:val="28"/>
          <w:lang w:val="en-US"/>
        </w:rPr>
        <w:t xml:space="preserve">product owner), </w:t>
      </w:r>
      <w:r w:rsidR="00B31F57">
        <w:rPr>
          <w:rFonts w:ascii="Times New Roman" w:eastAsia="Times New Roman" w:hAnsi="Times New Roman" w:cs="Times New Roman"/>
          <w:bCs/>
          <w:sz w:val="28"/>
          <w:szCs w:val="28"/>
        </w:rPr>
        <w:t xml:space="preserve">якщо йдеться мова про методологію </w:t>
      </w:r>
      <w:r w:rsidR="00B31F57">
        <w:rPr>
          <w:rFonts w:ascii="Times New Roman" w:eastAsia="Times New Roman" w:hAnsi="Times New Roman" w:cs="Times New Roman"/>
          <w:bCs/>
          <w:sz w:val="28"/>
          <w:szCs w:val="28"/>
          <w:lang w:val="en-US"/>
        </w:rPr>
        <w:t xml:space="preserve">Agile. </w:t>
      </w:r>
    </w:p>
    <w:p w14:paraId="02E0F22B" w14:textId="4CCA10B7" w:rsidR="00B31F57" w:rsidRDefault="00B31F57" w:rsidP="008C7919">
      <w:pPr>
        <w:spacing w:after="0"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Отже, проектний менеджер - </w:t>
      </w:r>
      <w:r w:rsidRPr="00B31F57">
        <w:rPr>
          <w:rFonts w:ascii="Times New Roman" w:eastAsia="Times New Roman" w:hAnsi="Times New Roman" w:cs="Times New Roman"/>
          <w:bCs/>
          <w:sz w:val="28"/>
          <w:szCs w:val="28"/>
        </w:rPr>
        <w:t>це лідер проектної команди, який координує всі аспекти життєвого циклу проекту, включаючи ініціювання, планування, виконання, моніторинг і завершення. Його основне завдання полягає у забезпеченні досягнення стратегічних цілей організації через успішну реалізацію окремих проектів.</w:t>
      </w:r>
      <w:r>
        <w:rPr>
          <w:rFonts w:ascii="Times New Roman" w:eastAsia="Times New Roman" w:hAnsi="Times New Roman" w:cs="Times New Roman"/>
          <w:bCs/>
          <w:sz w:val="28"/>
          <w:szCs w:val="28"/>
        </w:rPr>
        <w:t xml:space="preserve"> Нижче </w:t>
      </w:r>
      <w:r w:rsidR="00A66467">
        <w:rPr>
          <w:rFonts w:ascii="Times New Roman" w:eastAsia="Times New Roman" w:hAnsi="Times New Roman" w:cs="Times New Roman"/>
          <w:bCs/>
          <w:sz w:val="28"/>
          <w:szCs w:val="28"/>
        </w:rPr>
        <w:t xml:space="preserve">у таблиці 1.2, </w:t>
      </w:r>
      <w:r>
        <w:rPr>
          <w:rFonts w:ascii="Times New Roman" w:eastAsia="Times New Roman" w:hAnsi="Times New Roman" w:cs="Times New Roman"/>
          <w:bCs/>
          <w:sz w:val="28"/>
          <w:szCs w:val="28"/>
        </w:rPr>
        <w:t>наведено основні обов’язки проектного менеджеру.</w:t>
      </w:r>
    </w:p>
    <w:p w14:paraId="5F45D9AD" w14:textId="77777777" w:rsidR="001E2755" w:rsidRDefault="001E2755" w:rsidP="0088113D">
      <w:pPr>
        <w:spacing w:after="0" w:line="360" w:lineRule="auto"/>
        <w:ind w:firstLine="720"/>
        <w:jc w:val="both"/>
        <w:rPr>
          <w:rFonts w:ascii="Times New Roman" w:eastAsia="Times New Roman" w:hAnsi="Times New Roman" w:cs="Times New Roman"/>
          <w:bCs/>
          <w:sz w:val="28"/>
          <w:szCs w:val="28"/>
        </w:rPr>
      </w:pPr>
    </w:p>
    <w:p w14:paraId="554867FC" w14:textId="3B755B81" w:rsidR="00B31F57" w:rsidRDefault="00B31F57" w:rsidP="008C7919">
      <w:p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1.</w:t>
      </w:r>
      <w:r w:rsidR="00EB1B59">
        <w:rPr>
          <w:rFonts w:ascii="Times New Roman" w:eastAsia="Times New Roman" w:hAnsi="Times New Roman" w:cs="Times New Roman"/>
          <w:bCs/>
          <w:sz w:val="28"/>
          <w:szCs w:val="28"/>
        </w:rPr>
        <w:t>2</w:t>
      </w:r>
      <w:r>
        <w:rPr>
          <w:rFonts w:ascii="Times New Roman" w:eastAsia="Times New Roman" w:hAnsi="Times New Roman" w:cs="Times New Roman"/>
          <w:bCs/>
          <w:sz w:val="28"/>
          <w:szCs w:val="28"/>
        </w:rPr>
        <w:t xml:space="preserve"> Основні обов’язки проектного менеджер</w:t>
      </w:r>
      <w:r w:rsidR="009F27E5">
        <w:rPr>
          <w:rFonts w:ascii="Times New Roman" w:eastAsia="Times New Roman" w:hAnsi="Times New Roman" w:cs="Times New Roman"/>
          <w:bCs/>
          <w:sz w:val="28"/>
          <w:szCs w:val="28"/>
        </w:rPr>
        <w:t>а</w:t>
      </w:r>
      <w:r>
        <w:rPr>
          <w:rFonts w:ascii="Times New Roman" w:eastAsia="Times New Roman" w:hAnsi="Times New Roman" w:cs="Times New Roman"/>
          <w:bCs/>
          <w:sz w:val="28"/>
          <w:szCs w:val="28"/>
        </w:rPr>
        <w:t>.</w:t>
      </w:r>
    </w:p>
    <w:tbl>
      <w:tblPr>
        <w:tblStyle w:val="TableGrid"/>
        <w:tblW w:w="0" w:type="auto"/>
        <w:tblLook w:val="04A0" w:firstRow="1" w:lastRow="0" w:firstColumn="1" w:lastColumn="0" w:noHBand="0" w:noVBand="1"/>
      </w:tblPr>
      <w:tblGrid>
        <w:gridCol w:w="2830"/>
        <w:gridCol w:w="6798"/>
      </w:tblGrid>
      <w:tr w:rsidR="00B31F57" w14:paraId="1E755D87" w14:textId="77777777" w:rsidTr="00925960">
        <w:tc>
          <w:tcPr>
            <w:tcW w:w="2830" w:type="dxa"/>
            <w:shd w:val="clear" w:color="auto" w:fill="FFFFFF" w:themeFill="background1"/>
          </w:tcPr>
          <w:p w14:paraId="5161818C" w14:textId="31845E1B"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Обов’язки</w:t>
            </w:r>
          </w:p>
        </w:tc>
        <w:tc>
          <w:tcPr>
            <w:tcW w:w="6798" w:type="dxa"/>
            <w:shd w:val="clear" w:color="auto" w:fill="FFFFFF" w:themeFill="background1"/>
          </w:tcPr>
          <w:p w14:paraId="24B3BD64" w14:textId="30872CCA" w:rsidR="00B31F57" w:rsidRPr="00EB1B59" w:rsidRDefault="00EB1B59"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Перелік основних завдань</w:t>
            </w:r>
          </w:p>
        </w:tc>
      </w:tr>
      <w:tr w:rsidR="00B31F57" w14:paraId="456AA466" w14:textId="77777777" w:rsidTr="00B31F57">
        <w:tc>
          <w:tcPr>
            <w:tcW w:w="2830" w:type="dxa"/>
          </w:tcPr>
          <w:p w14:paraId="1791C05D" w14:textId="10E1D41F"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Планування проекту</w:t>
            </w:r>
          </w:p>
        </w:tc>
        <w:tc>
          <w:tcPr>
            <w:tcW w:w="6798" w:type="dxa"/>
          </w:tcPr>
          <w:p w14:paraId="4D8D6BBA" w14:textId="18565E22"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 xml:space="preserve">Визначення цілей </w:t>
            </w:r>
            <w:r w:rsidR="00EB1B59" w:rsidRPr="00EB1B59">
              <w:rPr>
                <w:rFonts w:ascii="Times New Roman" w:eastAsia="Times New Roman" w:hAnsi="Times New Roman" w:cs="Times New Roman"/>
                <w:bCs/>
                <w:sz w:val="24"/>
                <w:szCs w:val="24"/>
              </w:rPr>
              <w:t>проекту</w:t>
            </w:r>
            <w:r w:rsidRPr="00EB1B59">
              <w:rPr>
                <w:rFonts w:ascii="Times New Roman" w:eastAsia="Times New Roman" w:hAnsi="Times New Roman" w:cs="Times New Roman"/>
                <w:bCs/>
                <w:sz w:val="24"/>
                <w:szCs w:val="24"/>
              </w:rPr>
              <w:t>, його обсягу, результатів і ключових показників успіху та розробка детального плану виконання</w:t>
            </w:r>
          </w:p>
        </w:tc>
      </w:tr>
      <w:tr w:rsidR="00B31F57" w14:paraId="12915E19" w14:textId="77777777" w:rsidTr="00B31F57">
        <w:tc>
          <w:tcPr>
            <w:tcW w:w="2830" w:type="dxa"/>
          </w:tcPr>
          <w:p w14:paraId="2731B120" w14:textId="75ADD454"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Управління ресурсами</w:t>
            </w:r>
          </w:p>
        </w:tc>
        <w:tc>
          <w:tcPr>
            <w:tcW w:w="6798" w:type="dxa"/>
          </w:tcPr>
          <w:p w14:paraId="3864EAD2" w14:textId="7EC19DFD"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Координація людських, фінансових і матеріальних ресурсів та забезпечення ефективного використання.</w:t>
            </w:r>
          </w:p>
        </w:tc>
      </w:tr>
      <w:tr w:rsidR="00B31F57" w14:paraId="5696535D" w14:textId="77777777" w:rsidTr="00B31F57">
        <w:tc>
          <w:tcPr>
            <w:tcW w:w="2830" w:type="dxa"/>
          </w:tcPr>
          <w:p w14:paraId="6DD39675" w14:textId="2D930260"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Ризик-менеджмент</w:t>
            </w:r>
          </w:p>
        </w:tc>
        <w:tc>
          <w:tcPr>
            <w:tcW w:w="6798" w:type="dxa"/>
          </w:tcPr>
          <w:p w14:paraId="693FFB3D" w14:textId="277A35F2"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Ідентифікація, аналіз і мінімізація ризиків, що можуть вплинути на успіх проекту.</w:t>
            </w:r>
          </w:p>
        </w:tc>
      </w:tr>
      <w:tr w:rsidR="00B31F57" w14:paraId="09E4846C" w14:textId="77777777" w:rsidTr="00B31F57">
        <w:tc>
          <w:tcPr>
            <w:tcW w:w="2830" w:type="dxa"/>
          </w:tcPr>
          <w:p w14:paraId="6008E875" w14:textId="2B5AC56F"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Контроль і моніторинг</w:t>
            </w:r>
          </w:p>
        </w:tc>
        <w:tc>
          <w:tcPr>
            <w:tcW w:w="6798" w:type="dxa"/>
          </w:tcPr>
          <w:p w14:paraId="50CAA9E5" w14:textId="05E8CBE1"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Відстеження прогресу проекту відносно встановлених планів</w:t>
            </w:r>
          </w:p>
        </w:tc>
      </w:tr>
      <w:tr w:rsidR="00B31F57" w14:paraId="2F8DBC54" w14:textId="77777777" w:rsidTr="00B31F57">
        <w:tc>
          <w:tcPr>
            <w:tcW w:w="2830" w:type="dxa"/>
          </w:tcPr>
          <w:p w14:paraId="1EB8C8A0" w14:textId="57537027"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Комунікація</w:t>
            </w:r>
          </w:p>
        </w:tc>
        <w:tc>
          <w:tcPr>
            <w:tcW w:w="6798" w:type="dxa"/>
          </w:tcPr>
          <w:p w14:paraId="31F56E1A" w14:textId="5FF0FB89"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Забезпечення ефективного обміну інформацією між усіма зацікавленими сторонами (стейкхолдерами) проекту та підготовка звітів про стан проекту для керівництва та замовників.</w:t>
            </w:r>
          </w:p>
        </w:tc>
      </w:tr>
      <w:tr w:rsidR="00B31F57" w14:paraId="42CF6655" w14:textId="77777777" w:rsidTr="00B31F57">
        <w:tc>
          <w:tcPr>
            <w:tcW w:w="2830" w:type="dxa"/>
          </w:tcPr>
          <w:p w14:paraId="215C60C5" w14:textId="357413DB"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Мотивація команди</w:t>
            </w:r>
          </w:p>
        </w:tc>
        <w:tc>
          <w:tcPr>
            <w:tcW w:w="6798" w:type="dxa"/>
          </w:tcPr>
          <w:p w14:paraId="6FF91CB6" w14:textId="64238B23"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Створення сприятливого середовища для співпраці та підтримка продуктивності</w:t>
            </w:r>
          </w:p>
        </w:tc>
      </w:tr>
      <w:tr w:rsidR="00B31F57" w14:paraId="5BD2E920" w14:textId="77777777" w:rsidTr="00B31F57">
        <w:tc>
          <w:tcPr>
            <w:tcW w:w="2830" w:type="dxa"/>
          </w:tcPr>
          <w:p w14:paraId="25B4D0A7" w14:textId="7B30F4AC"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Контроль бюджету</w:t>
            </w:r>
          </w:p>
        </w:tc>
        <w:tc>
          <w:tcPr>
            <w:tcW w:w="6798" w:type="dxa"/>
          </w:tcPr>
          <w:p w14:paraId="24B556E2" w14:textId="0FA09E1D"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Забезпечення виконання проекту в рамках визначеного бюджету та контроль витрат.</w:t>
            </w:r>
          </w:p>
        </w:tc>
      </w:tr>
      <w:tr w:rsidR="00B31F57" w14:paraId="244B0C2F" w14:textId="77777777" w:rsidTr="00B31F57">
        <w:tc>
          <w:tcPr>
            <w:tcW w:w="2830" w:type="dxa"/>
          </w:tcPr>
          <w:p w14:paraId="5BABEB5C" w14:textId="3591BA33"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Завершення проекту</w:t>
            </w:r>
          </w:p>
        </w:tc>
        <w:tc>
          <w:tcPr>
            <w:tcW w:w="6798" w:type="dxa"/>
          </w:tcPr>
          <w:p w14:paraId="6D7107F4" w14:textId="7E3F6BB9" w:rsidR="00B31F57" w:rsidRPr="00EB1B59" w:rsidRDefault="00B31F57" w:rsidP="001E2755">
            <w:pPr>
              <w:spacing w:line="360" w:lineRule="auto"/>
              <w:rPr>
                <w:rFonts w:ascii="Times New Roman" w:eastAsia="Times New Roman" w:hAnsi="Times New Roman" w:cs="Times New Roman"/>
                <w:bCs/>
                <w:sz w:val="24"/>
                <w:szCs w:val="24"/>
              </w:rPr>
            </w:pPr>
            <w:r w:rsidRPr="00EB1B59">
              <w:rPr>
                <w:rFonts w:ascii="Times New Roman" w:eastAsia="Times New Roman" w:hAnsi="Times New Roman" w:cs="Times New Roman"/>
                <w:bCs/>
                <w:sz w:val="24"/>
                <w:szCs w:val="24"/>
              </w:rPr>
              <w:t>Оцінка виконання завдань, проведення підсумків з стейкхолдерами та завершення проектної документації.</w:t>
            </w:r>
          </w:p>
        </w:tc>
      </w:tr>
    </w:tbl>
    <w:p w14:paraId="4A3489B1" w14:textId="5E5645C2" w:rsidR="00B31F57" w:rsidRDefault="00B31F57" w:rsidP="00EB1B59">
      <w:pPr>
        <w:pStyle w:val="ListParagraph"/>
        <w:spacing w:before="120" w:after="0" w:line="360" w:lineRule="auto"/>
        <w:rPr>
          <w:rFonts w:ascii="Times New Roman" w:eastAsia="Times New Roman" w:hAnsi="Times New Roman" w:cs="Times New Roman"/>
          <w:color w:val="000000" w:themeColor="text1"/>
          <w:sz w:val="28"/>
          <w:szCs w:val="28"/>
        </w:rPr>
      </w:pPr>
      <w:r w:rsidRPr="00A01044">
        <w:rPr>
          <w:rFonts w:ascii="Times New Roman" w:eastAsia="Times New Roman" w:hAnsi="Times New Roman" w:cs="Times New Roman"/>
          <w:color w:val="000000" w:themeColor="text1"/>
          <w:sz w:val="28"/>
          <w:szCs w:val="28"/>
        </w:rPr>
        <w:t xml:space="preserve">Примітка. Сформовано автором на основі </w:t>
      </w:r>
      <w:r>
        <w:rPr>
          <w:rFonts w:ascii="Times New Roman" w:eastAsia="Times New Roman" w:hAnsi="Times New Roman" w:cs="Times New Roman"/>
          <w:color w:val="000000" w:themeColor="text1"/>
          <w:sz w:val="28"/>
          <w:szCs w:val="28"/>
          <w:lang w:val="en-US"/>
        </w:rPr>
        <w:t>[23</w:t>
      </w:r>
      <w:r w:rsidR="00626DE5">
        <w:rPr>
          <w:rFonts w:ascii="Times New Roman" w:eastAsia="Times New Roman" w:hAnsi="Times New Roman" w:cs="Times New Roman"/>
          <w:color w:val="000000" w:themeColor="text1"/>
          <w:sz w:val="28"/>
          <w:szCs w:val="28"/>
        </w:rPr>
        <w:t>, 38</w:t>
      </w:r>
      <w:r>
        <w:rPr>
          <w:rFonts w:ascii="Times New Roman" w:eastAsia="Times New Roman" w:hAnsi="Times New Roman" w:cs="Times New Roman"/>
          <w:color w:val="000000" w:themeColor="text1"/>
          <w:sz w:val="28"/>
          <w:szCs w:val="28"/>
          <w:lang w:val="en-US"/>
        </w:rPr>
        <w:t>]</w:t>
      </w:r>
    </w:p>
    <w:p w14:paraId="4EEC2F1F" w14:textId="77777777" w:rsidR="00925960" w:rsidRPr="00925960" w:rsidRDefault="00925960" w:rsidP="00EB1B59">
      <w:pPr>
        <w:pStyle w:val="ListParagraph"/>
        <w:spacing w:before="120" w:after="0" w:line="360" w:lineRule="auto"/>
        <w:rPr>
          <w:rFonts w:ascii="Times New Roman" w:eastAsia="Times New Roman" w:hAnsi="Times New Roman" w:cs="Times New Roman"/>
          <w:color w:val="000000" w:themeColor="text1"/>
          <w:sz w:val="18"/>
          <w:szCs w:val="18"/>
        </w:rPr>
      </w:pPr>
    </w:p>
    <w:p w14:paraId="25910178" w14:textId="61AB2295" w:rsidR="00EB1B59" w:rsidRDefault="00EB1B59" w:rsidP="008C7919">
      <w:pPr>
        <w:spacing w:after="0" w:line="360" w:lineRule="auto"/>
        <w:ind w:firstLine="720"/>
        <w:jc w:val="both"/>
        <w:rPr>
          <w:rFonts w:ascii="Times New Roman" w:eastAsia="Times New Roman" w:hAnsi="Times New Roman" w:cs="Times New Roman"/>
          <w:color w:val="000000" w:themeColor="text1"/>
          <w:sz w:val="28"/>
          <w:szCs w:val="28"/>
        </w:rPr>
      </w:pPr>
      <w:r w:rsidRPr="00EB1B59">
        <w:rPr>
          <w:rFonts w:ascii="Times New Roman" w:eastAsia="Times New Roman" w:hAnsi="Times New Roman" w:cs="Times New Roman"/>
          <w:color w:val="000000" w:themeColor="text1"/>
          <w:sz w:val="28"/>
          <w:szCs w:val="28"/>
        </w:rPr>
        <w:lastRenderedPageBreak/>
        <w:t>Слід зазначити, що одним з основних завдань для проектного менеджера є усвідомлення</w:t>
      </w:r>
      <w:r>
        <w:rPr>
          <w:rFonts w:ascii="Times New Roman" w:eastAsia="Times New Roman" w:hAnsi="Times New Roman" w:cs="Times New Roman"/>
          <w:color w:val="000000" w:themeColor="text1"/>
          <w:sz w:val="28"/>
          <w:szCs w:val="28"/>
        </w:rPr>
        <w:t xml:space="preserve"> трьох ключових показників проекту: часу, </w:t>
      </w:r>
      <w:r w:rsidR="0088113D">
        <w:rPr>
          <w:rFonts w:ascii="Times New Roman" w:eastAsia="Times New Roman" w:hAnsi="Times New Roman" w:cs="Times New Roman"/>
          <w:color w:val="000000" w:themeColor="text1"/>
          <w:sz w:val="28"/>
          <w:szCs w:val="28"/>
        </w:rPr>
        <w:t>обсягу</w:t>
      </w:r>
      <w:r>
        <w:rPr>
          <w:rFonts w:ascii="Times New Roman" w:eastAsia="Times New Roman" w:hAnsi="Times New Roman" w:cs="Times New Roman"/>
          <w:color w:val="000000" w:themeColor="text1"/>
          <w:sz w:val="28"/>
          <w:szCs w:val="28"/>
        </w:rPr>
        <w:t xml:space="preserve"> та бюджету.</w:t>
      </w:r>
    </w:p>
    <w:p w14:paraId="15BF53D6" w14:textId="7CBD4B3B" w:rsidR="00B31F57" w:rsidRPr="0088113D" w:rsidRDefault="00EB1B59" w:rsidP="008C7919">
      <w:pPr>
        <w:spacing w:after="0" w:line="360" w:lineRule="auto"/>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На основі цих показників проектний менеджер має можливість обрати необхідні інструменти, методології та процеси задля того, щоб успішно завершити проект.</w:t>
      </w:r>
      <w:r w:rsidR="0088113D">
        <w:rPr>
          <w:rFonts w:ascii="Times New Roman" w:eastAsia="Times New Roman" w:hAnsi="Times New Roman" w:cs="Times New Roman"/>
          <w:color w:val="000000" w:themeColor="text1"/>
          <w:sz w:val="28"/>
          <w:szCs w:val="28"/>
          <w:lang w:val="en-US"/>
        </w:rPr>
        <w:t xml:space="preserve"> </w:t>
      </w:r>
      <w:r w:rsidR="0088113D">
        <w:rPr>
          <w:rFonts w:ascii="Times New Roman" w:eastAsia="Times New Roman" w:hAnsi="Times New Roman" w:cs="Times New Roman"/>
          <w:color w:val="000000" w:themeColor="text1"/>
          <w:sz w:val="28"/>
          <w:szCs w:val="28"/>
        </w:rPr>
        <w:t>Або іншими словами, досягнути очікуваної якості проекту. Нижче наведена схема взаємозалежності часу, бюджету та обсягів робіт (рисунок 1.1)</w:t>
      </w:r>
    </w:p>
    <w:p w14:paraId="48FA9B96" w14:textId="51458B16" w:rsidR="00EB1B59" w:rsidRDefault="0088113D" w:rsidP="0088113D">
      <w:pPr>
        <w:spacing w:line="360" w:lineRule="auto"/>
        <w:jc w:val="center"/>
        <w:rPr>
          <w:rFonts w:ascii="Times New Roman" w:eastAsia="Times New Roman" w:hAnsi="Times New Roman" w:cs="Times New Roman"/>
          <w:color w:val="000000" w:themeColor="text1"/>
          <w:sz w:val="28"/>
          <w:szCs w:val="28"/>
        </w:rPr>
      </w:pPr>
      <w:r>
        <w:rPr>
          <w:noProof/>
        </w:rPr>
        <w:drawing>
          <wp:inline distT="0" distB="0" distL="0" distR="0" wp14:anchorId="73F59924" wp14:editId="339BDACB">
            <wp:extent cx="3343275" cy="2676563"/>
            <wp:effectExtent l="0" t="0" r="0" b="9525"/>
            <wp:docPr id="1104675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675261" name=""/>
                    <pic:cNvPicPr/>
                  </pic:nvPicPr>
                  <pic:blipFill>
                    <a:blip r:embed="rId11"/>
                    <a:stretch>
                      <a:fillRect/>
                    </a:stretch>
                  </pic:blipFill>
                  <pic:spPr>
                    <a:xfrm>
                      <a:off x="0" y="0"/>
                      <a:ext cx="3353392" cy="2684662"/>
                    </a:xfrm>
                    <a:prstGeom prst="rect">
                      <a:avLst/>
                    </a:prstGeom>
                  </pic:spPr>
                </pic:pic>
              </a:graphicData>
            </a:graphic>
          </wp:inline>
        </w:drawing>
      </w:r>
    </w:p>
    <w:p w14:paraId="69B55433" w14:textId="15BCB4B7" w:rsidR="0088113D" w:rsidRDefault="0088113D" w:rsidP="0088113D">
      <w:pPr>
        <w:spacing w:after="0" w:line="360" w:lineRule="auto"/>
        <w:jc w:val="center"/>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Рис </w:t>
      </w:r>
      <w:r>
        <w:rPr>
          <w:rFonts w:ascii="Times New Roman" w:eastAsia="Times New Roman" w:hAnsi="Times New Roman" w:cs="Times New Roman"/>
          <w:sz w:val="28"/>
          <w:szCs w:val="28"/>
        </w:rPr>
        <w:t>1</w:t>
      </w:r>
      <w:r w:rsidRPr="00A01044">
        <w:rPr>
          <w:rFonts w:ascii="Times New Roman" w:eastAsia="Times New Roman" w:hAnsi="Times New Roman" w:cs="Times New Roman"/>
          <w:sz w:val="28"/>
          <w:szCs w:val="28"/>
        </w:rPr>
        <w:t xml:space="preserve">.1 </w:t>
      </w:r>
      <w:r>
        <w:rPr>
          <w:rFonts w:ascii="Times New Roman" w:eastAsia="Times New Roman" w:hAnsi="Times New Roman" w:cs="Times New Roman"/>
          <w:sz w:val="28"/>
          <w:szCs w:val="28"/>
        </w:rPr>
        <w:t>Взаємозалежність основних показників.</w:t>
      </w:r>
    </w:p>
    <w:p w14:paraId="370C4860" w14:textId="74D726BE" w:rsidR="001C334E" w:rsidRPr="001C334E" w:rsidRDefault="001C334E" w:rsidP="001C334E">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Примітка: сформовано автором на основі </w:t>
      </w:r>
      <w:r>
        <w:rPr>
          <w:rFonts w:ascii="Times New Roman" w:eastAsia="Times New Roman" w:hAnsi="Times New Roman" w:cs="Times New Roman"/>
          <w:sz w:val="28"/>
          <w:szCs w:val="28"/>
          <w:lang w:val="en-US"/>
        </w:rPr>
        <w:t>[</w:t>
      </w:r>
      <w:r w:rsidR="00626DE5">
        <w:rPr>
          <w:rFonts w:ascii="Times New Roman" w:eastAsia="Times New Roman" w:hAnsi="Times New Roman" w:cs="Times New Roman"/>
          <w:sz w:val="28"/>
          <w:szCs w:val="28"/>
        </w:rPr>
        <w:t>28</w:t>
      </w:r>
      <w:r>
        <w:rPr>
          <w:rFonts w:ascii="Times New Roman" w:eastAsia="Times New Roman" w:hAnsi="Times New Roman" w:cs="Times New Roman"/>
          <w:sz w:val="28"/>
          <w:szCs w:val="28"/>
          <w:lang w:val="en-US"/>
        </w:rPr>
        <w:t>]</w:t>
      </w:r>
    </w:p>
    <w:p w14:paraId="1633FAEF" w14:textId="1E2C5CD5" w:rsidR="0088113D" w:rsidRDefault="0088113D" w:rsidP="008C7919">
      <w:pPr>
        <w:spacing w:after="0" w:line="360" w:lineRule="auto"/>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Розуміння цього принципу надає можливість уникати непорозумінь зі стейкхолдерами та чітко розуміти стан проекту.</w:t>
      </w:r>
    </w:p>
    <w:p w14:paraId="2D4268DA" w14:textId="3B46DC4E" w:rsidR="003243DD" w:rsidRPr="005D1D8F" w:rsidRDefault="00600E20" w:rsidP="008C7919">
      <w:pPr>
        <w:spacing w:after="0" w:line="360" w:lineRule="auto"/>
        <w:ind w:firstLine="720"/>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themeColor="text1"/>
          <w:sz w:val="28"/>
          <w:szCs w:val="28"/>
        </w:rPr>
        <w:t>Згідно з</w:t>
      </w:r>
      <w:r w:rsidR="003243DD" w:rsidRPr="003243DD">
        <w:rPr>
          <w:rFonts w:ascii="Times New Roman" w:eastAsia="Times New Roman" w:hAnsi="Times New Roman" w:cs="Times New Roman"/>
          <w:color w:val="000000" w:themeColor="text1"/>
          <w:sz w:val="28"/>
          <w:szCs w:val="28"/>
        </w:rPr>
        <w:t xml:space="preserve"> PMBOK (Project Management Body of Knowledge), управління проектами включає п'ять </w:t>
      </w:r>
      <w:r w:rsidR="00925960" w:rsidRPr="00925960">
        <w:rPr>
          <w:rFonts w:ascii="Times New Roman" w:eastAsia="Times New Roman" w:hAnsi="Times New Roman" w:cs="Times New Roman"/>
          <w:sz w:val="28"/>
          <w:szCs w:val="28"/>
          <w:shd w:val="clear" w:color="auto" w:fill="FFFFFF" w:themeFill="background1"/>
        </w:rPr>
        <w:t>етапів</w:t>
      </w:r>
      <w:r w:rsidR="003243DD" w:rsidRPr="00925960">
        <w:rPr>
          <w:rFonts w:ascii="Times New Roman" w:eastAsia="Times New Roman" w:hAnsi="Times New Roman" w:cs="Times New Roman"/>
          <w:sz w:val="28"/>
          <w:szCs w:val="28"/>
          <w:shd w:val="clear" w:color="auto" w:fill="FFFFFF" w:themeFill="background1"/>
        </w:rPr>
        <w:t>:</w:t>
      </w:r>
    </w:p>
    <w:p w14:paraId="67BD507B" w14:textId="5127430E" w:rsidR="003243DD" w:rsidRDefault="003243DD" w:rsidP="008C7919">
      <w:pPr>
        <w:pStyle w:val="ListParagraph"/>
        <w:numPr>
          <w:ilvl w:val="0"/>
          <w:numId w:val="45"/>
        </w:numPr>
        <w:spacing w:after="0" w:line="360" w:lineRule="auto"/>
        <w:ind w:left="426"/>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Ініціювання.</w:t>
      </w:r>
    </w:p>
    <w:p w14:paraId="0AC4B54C" w14:textId="60716E7D" w:rsidR="001D07BC" w:rsidRPr="00CB36CE" w:rsidRDefault="003243DD" w:rsidP="008C7919">
      <w:pPr>
        <w:spacing w:after="0" w:line="360" w:lineRule="auto"/>
        <w:ind w:firstLine="709"/>
        <w:jc w:val="both"/>
        <w:rPr>
          <w:rFonts w:ascii="Times New Roman" w:eastAsia="Times New Roman" w:hAnsi="Times New Roman" w:cs="Times New Roman"/>
          <w:color w:val="000000" w:themeColor="text1"/>
          <w:sz w:val="28"/>
          <w:szCs w:val="28"/>
          <w:lang w:val="en-US"/>
        </w:rPr>
      </w:pPr>
      <w:r w:rsidRPr="003243DD">
        <w:rPr>
          <w:rFonts w:ascii="Times New Roman" w:eastAsia="Times New Roman" w:hAnsi="Times New Roman" w:cs="Times New Roman"/>
          <w:color w:val="000000" w:themeColor="text1"/>
          <w:sz w:val="28"/>
          <w:szCs w:val="28"/>
        </w:rPr>
        <w:t xml:space="preserve">Цей етап передбачає визначення мети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у, його обґрунтування та ключових параметрів. На цьому етапі форму</w:t>
      </w:r>
      <w:r>
        <w:rPr>
          <w:rFonts w:ascii="Times New Roman" w:eastAsia="Times New Roman" w:hAnsi="Times New Roman" w:cs="Times New Roman"/>
          <w:color w:val="000000" w:themeColor="text1"/>
          <w:sz w:val="28"/>
          <w:szCs w:val="28"/>
        </w:rPr>
        <w:t>є</w:t>
      </w:r>
      <w:r w:rsidRPr="003243DD">
        <w:rPr>
          <w:rFonts w:ascii="Times New Roman" w:eastAsia="Times New Roman" w:hAnsi="Times New Roman" w:cs="Times New Roman"/>
          <w:color w:val="000000" w:themeColor="text1"/>
          <w:sz w:val="28"/>
          <w:szCs w:val="28"/>
        </w:rPr>
        <w:t xml:space="preserve">ться чітке бачення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 xml:space="preserve">у, визначаються зацікавлені сторони (стейкхолдери) та створюється статут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 xml:space="preserve">у (Project Charter). </w:t>
      </w:r>
      <w:r w:rsidR="00CB36CE">
        <w:rPr>
          <w:rFonts w:ascii="Times New Roman" w:eastAsia="Times New Roman" w:hAnsi="Times New Roman" w:cs="Times New Roman"/>
          <w:color w:val="000000" w:themeColor="text1"/>
          <w:sz w:val="28"/>
          <w:szCs w:val="28"/>
          <w:lang w:val="en-US"/>
        </w:rPr>
        <w:t>[17]</w:t>
      </w:r>
    </w:p>
    <w:p w14:paraId="5D3054FA" w14:textId="3444FBAA" w:rsidR="003243DD" w:rsidRPr="003243DD" w:rsidRDefault="003243DD" w:rsidP="008C7919">
      <w:pPr>
        <w:spacing w:after="0" w:line="360" w:lineRule="auto"/>
        <w:ind w:firstLine="709"/>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 xml:space="preserve">Основним результатом є офіційне схвалення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 xml:space="preserve">у та закріплення відповідальності за його реалізацію. Ініціювання дає старт усім подальшим </w:t>
      </w:r>
      <w:r w:rsidRPr="003243DD">
        <w:rPr>
          <w:rFonts w:ascii="Times New Roman" w:eastAsia="Times New Roman" w:hAnsi="Times New Roman" w:cs="Times New Roman"/>
          <w:color w:val="000000" w:themeColor="text1"/>
          <w:sz w:val="28"/>
          <w:szCs w:val="28"/>
        </w:rPr>
        <w:lastRenderedPageBreak/>
        <w:t xml:space="preserve">процесам і забезпечує </w:t>
      </w:r>
      <w:r w:rsidR="00600E20">
        <w:rPr>
          <w:rFonts w:ascii="Times New Roman" w:eastAsia="Times New Roman" w:hAnsi="Times New Roman" w:cs="Times New Roman"/>
          <w:color w:val="000000" w:themeColor="text1"/>
          <w:sz w:val="28"/>
          <w:szCs w:val="28"/>
        </w:rPr>
        <w:t xml:space="preserve">чітке розуміння </w:t>
      </w:r>
      <w:r w:rsidR="00A66467">
        <w:rPr>
          <w:rFonts w:ascii="Times New Roman" w:eastAsia="Times New Roman" w:hAnsi="Times New Roman" w:cs="Times New Roman"/>
          <w:color w:val="000000" w:themeColor="text1"/>
          <w:sz w:val="28"/>
          <w:szCs w:val="28"/>
        </w:rPr>
        <w:t xml:space="preserve">очікувань від </w:t>
      </w:r>
      <w:r w:rsidR="00600E20">
        <w:rPr>
          <w:rFonts w:ascii="Times New Roman" w:eastAsia="Times New Roman" w:hAnsi="Times New Roman" w:cs="Times New Roman"/>
          <w:color w:val="000000" w:themeColor="text1"/>
          <w:sz w:val="28"/>
          <w:szCs w:val="28"/>
        </w:rPr>
        <w:t>проекту та</w:t>
      </w:r>
      <w:r w:rsidR="00A66467">
        <w:rPr>
          <w:rFonts w:ascii="Times New Roman" w:eastAsia="Times New Roman" w:hAnsi="Times New Roman" w:cs="Times New Roman"/>
          <w:color w:val="000000" w:themeColor="text1"/>
          <w:sz w:val="28"/>
          <w:szCs w:val="28"/>
        </w:rPr>
        <w:t xml:space="preserve"> розуміння особливостей усіх</w:t>
      </w:r>
      <w:r w:rsidR="00600E20">
        <w:rPr>
          <w:rFonts w:ascii="Times New Roman" w:eastAsia="Times New Roman" w:hAnsi="Times New Roman" w:cs="Times New Roman"/>
          <w:color w:val="000000" w:themeColor="text1"/>
          <w:sz w:val="28"/>
          <w:szCs w:val="28"/>
        </w:rPr>
        <w:t xml:space="preserve"> зацікавлених </w:t>
      </w:r>
      <w:r w:rsidR="00A66467">
        <w:rPr>
          <w:rFonts w:ascii="Times New Roman" w:eastAsia="Times New Roman" w:hAnsi="Times New Roman" w:cs="Times New Roman"/>
          <w:color w:val="000000" w:themeColor="text1"/>
          <w:sz w:val="28"/>
          <w:szCs w:val="28"/>
        </w:rPr>
        <w:t xml:space="preserve">осіб </w:t>
      </w:r>
      <w:r w:rsidR="00600E20">
        <w:rPr>
          <w:rFonts w:ascii="Times New Roman" w:eastAsia="Times New Roman" w:hAnsi="Times New Roman" w:cs="Times New Roman"/>
          <w:color w:val="000000" w:themeColor="text1"/>
          <w:sz w:val="28"/>
          <w:szCs w:val="28"/>
        </w:rPr>
        <w:t>(стейкхолдерів)</w:t>
      </w:r>
      <w:r w:rsidRPr="003243DD">
        <w:rPr>
          <w:rFonts w:ascii="Times New Roman" w:eastAsia="Times New Roman" w:hAnsi="Times New Roman" w:cs="Times New Roman"/>
          <w:color w:val="000000" w:themeColor="text1"/>
          <w:sz w:val="28"/>
          <w:szCs w:val="28"/>
        </w:rPr>
        <w:t>.</w:t>
      </w:r>
    </w:p>
    <w:p w14:paraId="64C55DFE" w14:textId="14401845" w:rsidR="003243DD" w:rsidRDefault="003243DD" w:rsidP="008C7919">
      <w:pPr>
        <w:pStyle w:val="ListParagraph"/>
        <w:numPr>
          <w:ilvl w:val="0"/>
          <w:numId w:val="45"/>
        </w:numPr>
        <w:spacing w:after="0" w:line="360" w:lineRule="auto"/>
        <w:ind w:left="426"/>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Планування.</w:t>
      </w:r>
    </w:p>
    <w:p w14:paraId="58CDD068" w14:textId="53C5DFEC" w:rsidR="001D07BC" w:rsidRPr="00CB36CE" w:rsidRDefault="003243DD" w:rsidP="008C7919">
      <w:pPr>
        <w:spacing w:after="0" w:line="360" w:lineRule="auto"/>
        <w:ind w:firstLine="709"/>
        <w:jc w:val="both"/>
        <w:rPr>
          <w:rFonts w:ascii="Times New Roman" w:eastAsia="Times New Roman" w:hAnsi="Times New Roman" w:cs="Times New Roman"/>
          <w:color w:val="000000" w:themeColor="text1"/>
          <w:sz w:val="28"/>
          <w:szCs w:val="28"/>
          <w:lang w:val="en-US"/>
        </w:rPr>
      </w:pPr>
      <w:r w:rsidRPr="003243DD">
        <w:rPr>
          <w:rFonts w:ascii="Times New Roman" w:eastAsia="Times New Roman" w:hAnsi="Times New Roman" w:cs="Times New Roman"/>
          <w:color w:val="000000" w:themeColor="text1"/>
          <w:sz w:val="28"/>
          <w:szCs w:val="28"/>
        </w:rPr>
        <w:t xml:space="preserve">Планування є найдетальнішим етапом, який забезпечує основу для реалізації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 xml:space="preserve">у. На цьому етапі створюється план управління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 xml:space="preserve">ом, де визначаються обсяги робіт, строки, ресурси, бюджет, ризики та комунікації. Формуються детальні графіки, визначаються критерії успіху, встановлюються метрики для моніторингу та контролю. </w:t>
      </w:r>
      <w:r w:rsidR="00CB36CE">
        <w:rPr>
          <w:rFonts w:ascii="Times New Roman" w:eastAsia="Times New Roman" w:hAnsi="Times New Roman" w:cs="Times New Roman"/>
          <w:color w:val="000000" w:themeColor="text1"/>
          <w:sz w:val="28"/>
          <w:szCs w:val="28"/>
          <w:lang w:val="en-US"/>
        </w:rPr>
        <w:t>[</w:t>
      </w:r>
      <w:r w:rsidR="00626DE5">
        <w:rPr>
          <w:rFonts w:ascii="Times New Roman" w:eastAsia="Times New Roman" w:hAnsi="Times New Roman" w:cs="Times New Roman"/>
          <w:color w:val="000000" w:themeColor="text1"/>
          <w:sz w:val="28"/>
          <w:szCs w:val="28"/>
        </w:rPr>
        <w:t>37</w:t>
      </w:r>
      <w:r w:rsidR="00CB36CE">
        <w:rPr>
          <w:rFonts w:ascii="Times New Roman" w:eastAsia="Times New Roman" w:hAnsi="Times New Roman" w:cs="Times New Roman"/>
          <w:color w:val="000000" w:themeColor="text1"/>
          <w:sz w:val="28"/>
          <w:szCs w:val="28"/>
          <w:lang w:val="en-US"/>
        </w:rPr>
        <w:t>]</w:t>
      </w:r>
    </w:p>
    <w:p w14:paraId="0A6ECEF5" w14:textId="341305AF" w:rsidR="003243DD" w:rsidRPr="003243DD" w:rsidRDefault="003243DD" w:rsidP="008C7919">
      <w:pPr>
        <w:spacing w:after="0" w:line="360" w:lineRule="auto"/>
        <w:ind w:firstLine="709"/>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 xml:space="preserve">Головна мета планування — забезпечити </w:t>
      </w:r>
      <w:r>
        <w:rPr>
          <w:rFonts w:ascii="Times New Roman" w:eastAsia="Times New Roman" w:hAnsi="Times New Roman" w:cs="Times New Roman"/>
          <w:color w:val="000000" w:themeColor="text1"/>
          <w:sz w:val="28"/>
          <w:szCs w:val="28"/>
        </w:rPr>
        <w:t>проект</w:t>
      </w:r>
      <w:r w:rsidRPr="003243DD">
        <w:rPr>
          <w:rFonts w:ascii="Times New Roman" w:eastAsia="Times New Roman" w:hAnsi="Times New Roman" w:cs="Times New Roman"/>
          <w:color w:val="000000" w:themeColor="text1"/>
          <w:sz w:val="28"/>
          <w:szCs w:val="28"/>
        </w:rPr>
        <w:t>ну команду чіткими інструкціями щодо виконання завдань.</w:t>
      </w:r>
    </w:p>
    <w:p w14:paraId="02B3B4EA" w14:textId="3A1B1CBD" w:rsidR="003243DD" w:rsidRDefault="003243DD" w:rsidP="008C7919">
      <w:pPr>
        <w:pStyle w:val="ListParagraph"/>
        <w:numPr>
          <w:ilvl w:val="0"/>
          <w:numId w:val="45"/>
        </w:numPr>
        <w:spacing w:after="0" w:line="360" w:lineRule="auto"/>
        <w:ind w:left="426"/>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Виконання.</w:t>
      </w:r>
    </w:p>
    <w:p w14:paraId="1E93C0F4" w14:textId="77777777" w:rsidR="001D07BC" w:rsidRDefault="003243DD" w:rsidP="008C7919">
      <w:pPr>
        <w:spacing w:after="0" w:line="360" w:lineRule="auto"/>
        <w:ind w:firstLine="709"/>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 xml:space="preserve">На цьому етапі реалізуються завдання, передбачені у плані проекту. Команда виконує свою роботу відповідно до визначених цілей, ресурсів і строків. </w:t>
      </w:r>
    </w:p>
    <w:p w14:paraId="4ADA7453" w14:textId="37CFA40F" w:rsidR="00600E20" w:rsidRDefault="003243DD" w:rsidP="008C7919">
      <w:pPr>
        <w:spacing w:after="0" w:line="360" w:lineRule="auto"/>
        <w:ind w:firstLine="709"/>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Менеджер проекту забезпечує координацію між членами команди, управління ресурсами та вирішення поточних проблем. Ефективна комунікація є ключовою для досягнення ціле</w:t>
      </w:r>
      <w:r w:rsidR="00600E20">
        <w:rPr>
          <w:rFonts w:ascii="Times New Roman" w:eastAsia="Times New Roman" w:hAnsi="Times New Roman" w:cs="Times New Roman"/>
          <w:color w:val="000000" w:themeColor="text1"/>
          <w:sz w:val="28"/>
          <w:szCs w:val="28"/>
        </w:rPr>
        <w:t>й, тому проектний менеджер повинен доносити необхідну інформацію усім стейкхолдерам</w:t>
      </w:r>
      <w:r w:rsidRPr="003243DD">
        <w:rPr>
          <w:rFonts w:ascii="Times New Roman" w:eastAsia="Times New Roman" w:hAnsi="Times New Roman" w:cs="Times New Roman"/>
          <w:color w:val="000000" w:themeColor="text1"/>
          <w:sz w:val="28"/>
          <w:szCs w:val="28"/>
        </w:rPr>
        <w:t>.</w:t>
      </w:r>
      <w:r w:rsidR="00600E20">
        <w:rPr>
          <w:rFonts w:ascii="Times New Roman" w:eastAsia="Times New Roman" w:hAnsi="Times New Roman" w:cs="Times New Roman"/>
          <w:color w:val="000000" w:themeColor="text1"/>
          <w:sz w:val="28"/>
          <w:szCs w:val="28"/>
        </w:rPr>
        <w:t xml:space="preserve"> </w:t>
      </w:r>
      <w:r w:rsidR="00600E20" w:rsidRPr="003243DD">
        <w:rPr>
          <w:rFonts w:ascii="Times New Roman" w:eastAsia="Times New Roman" w:hAnsi="Times New Roman" w:cs="Times New Roman"/>
          <w:color w:val="000000" w:themeColor="text1"/>
          <w:sz w:val="28"/>
          <w:szCs w:val="28"/>
        </w:rPr>
        <w:t>Результатом цього етапу є конкретні проміжні продукти чи послуги, що є частиною кінцевого результату.</w:t>
      </w:r>
    </w:p>
    <w:p w14:paraId="1D233BA6" w14:textId="422A50C3" w:rsidR="003243DD" w:rsidRPr="003243DD" w:rsidRDefault="00600E20" w:rsidP="008C7919">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Успішність цього етапу залежить від якості проведених попередніх робіт та створеної документації, такої </w:t>
      </w:r>
      <w:r w:rsidR="00D404A2">
        <w:rPr>
          <w:rFonts w:ascii="Times New Roman" w:eastAsia="Times New Roman" w:hAnsi="Times New Roman" w:cs="Times New Roman"/>
          <w:color w:val="000000" w:themeColor="text1"/>
          <w:sz w:val="28"/>
          <w:szCs w:val="28"/>
        </w:rPr>
        <w:t xml:space="preserve">як </w:t>
      </w:r>
      <w:r>
        <w:rPr>
          <w:rFonts w:ascii="Times New Roman" w:eastAsia="Times New Roman" w:hAnsi="Times New Roman" w:cs="Times New Roman"/>
          <w:color w:val="000000" w:themeColor="text1"/>
          <w:sz w:val="28"/>
          <w:szCs w:val="28"/>
        </w:rPr>
        <w:t>декомпозиція робіт, ма</w:t>
      </w:r>
      <w:r w:rsidR="00105C97">
        <w:rPr>
          <w:rFonts w:ascii="Times New Roman" w:eastAsia="Times New Roman" w:hAnsi="Times New Roman" w:cs="Times New Roman"/>
          <w:color w:val="000000" w:themeColor="text1"/>
          <w:sz w:val="28"/>
          <w:szCs w:val="28"/>
        </w:rPr>
        <w:t>триця стейкхо</w:t>
      </w:r>
      <w:r w:rsidR="00803152">
        <w:rPr>
          <w:rFonts w:ascii="Times New Roman" w:eastAsia="Times New Roman" w:hAnsi="Times New Roman" w:cs="Times New Roman"/>
          <w:color w:val="000000" w:themeColor="text1"/>
          <w:sz w:val="28"/>
          <w:szCs w:val="28"/>
        </w:rPr>
        <w:t>л</w:t>
      </w:r>
      <w:r w:rsidR="00105C97">
        <w:rPr>
          <w:rFonts w:ascii="Times New Roman" w:eastAsia="Times New Roman" w:hAnsi="Times New Roman" w:cs="Times New Roman"/>
          <w:color w:val="000000" w:themeColor="text1"/>
          <w:sz w:val="28"/>
          <w:szCs w:val="28"/>
        </w:rPr>
        <w:t>дерів, тощо.</w:t>
      </w:r>
    </w:p>
    <w:p w14:paraId="43302E1A" w14:textId="08D20C42" w:rsidR="003243DD" w:rsidRDefault="003243DD" w:rsidP="008C7919">
      <w:pPr>
        <w:pStyle w:val="ListParagraph"/>
        <w:numPr>
          <w:ilvl w:val="0"/>
          <w:numId w:val="45"/>
        </w:numPr>
        <w:spacing w:after="0" w:line="360" w:lineRule="auto"/>
        <w:ind w:left="426"/>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Моніторинг і контроль.</w:t>
      </w:r>
    </w:p>
    <w:p w14:paraId="18B1FC85" w14:textId="158456D1" w:rsidR="001D07BC" w:rsidRDefault="003243DD" w:rsidP="008C7919">
      <w:pPr>
        <w:spacing w:after="0" w:line="360" w:lineRule="auto"/>
        <w:ind w:firstLine="709"/>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Ця група процесів проводиться паралельно з виконанням</w:t>
      </w:r>
      <w:r w:rsidR="00105C97">
        <w:rPr>
          <w:rFonts w:ascii="Times New Roman" w:eastAsia="Times New Roman" w:hAnsi="Times New Roman" w:cs="Times New Roman"/>
          <w:color w:val="000000" w:themeColor="text1"/>
          <w:sz w:val="28"/>
          <w:szCs w:val="28"/>
        </w:rPr>
        <w:t>. У процесі цього етапу</w:t>
      </w:r>
      <w:r w:rsidRPr="003243DD">
        <w:rPr>
          <w:rFonts w:ascii="Times New Roman" w:eastAsia="Times New Roman" w:hAnsi="Times New Roman" w:cs="Times New Roman"/>
          <w:color w:val="000000" w:themeColor="text1"/>
          <w:sz w:val="28"/>
          <w:szCs w:val="28"/>
        </w:rPr>
        <w:t xml:space="preserve"> </w:t>
      </w:r>
      <w:r w:rsidR="00105C97">
        <w:rPr>
          <w:rFonts w:ascii="Times New Roman" w:eastAsia="Times New Roman" w:hAnsi="Times New Roman" w:cs="Times New Roman"/>
          <w:color w:val="000000" w:themeColor="text1"/>
          <w:sz w:val="28"/>
          <w:szCs w:val="28"/>
        </w:rPr>
        <w:t xml:space="preserve">відстежується </w:t>
      </w:r>
      <w:r w:rsidRPr="003243DD">
        <w:rPr>
          <w:rFonts w:ascii="Times New Roman" w:eastAsia="Times New Roman" w:hAnsi="Times New Roman" w:cs="Times New Roman"/>
          <w:color w:val="000000" w:themeColor="text1"/>
          <w:sz w:val="28"/>
          <w:szCs w:val="28"/>
        </w:rPr>
        <w:t xml:space="preserve">прогрес проекту та </w:t>
      </w:r>
      <w:r w:rsidR="00105C97">
        <w:rPr>
          <w:rFonts w:ascii="Times New Roman" w:eastAsia="Times New Roman" w:hAnsi="Times New Roman" w:cs="Times New Roman"/>
          <w:color w:val="000000" w:themeColor="text1"/>
          <w:sz w:val="28"/>
          <w:szCs w:val="28"/>
        </w:rPr>
        <w:t>здійснюється нагляд за відхиленнями у процесах виконання робіт</w:t>
      </w:r>
      <w:r w:rsidRPr="003243DD">
        <w:rPr>
          <w:rFonts w:ascii="Times New Roman" w:eastAsia="Times New Roman" w:hAnsi="Times New Roman" w:cs="Times New Roman"/>
          <w:color w:val="000000" w:themeColor="text1"/>
          <w:sz w:val="28"/>
          <w:szCs w:val="28"/>
        </w:rPr>
        <w:t xml:space="preserve">. </w:t>
      </w:r>
      <w:r w:rsidR="00105C97">
        <w:rPr>
          <w:rFonts w:ascii="Times New Roman" w:eastAsia="Times New Roman" w:hAnsi="Times New Roman" w:cs="Times New Roman"/>
          <w:color w:val="000000" w:themeColor="text1"/>
          <w:sz w:val="28"/>
          <w:szCs w:val="28"/>
        </w:rPr>
        <w:t>У завдання цього етапу входить</w:t>
      </w:r>
      <w:r w:rsidRPr="003243DD">
        <w:rPr>
          <w:rFonts w:ascii="Times New Roman" w:eastAsia="Times New Roman" w:hAnsi="Times New Roman" w:cs="Times New Roman"/>
          <w:color w:val="000000" w:themeColor="text1"/>
          <w:sz w:val="28"/>
          <w:szCs w:val="28"/>
        </w:rPr>
        <w:t xml:space="preserve"> вимірювання ефективності, оцінк</w:t>
      </w:r>
      <w:r w:rsidR="00105C97">
        <w:rPr>
          <w:rFonts w:ascii="Times New Roman" w:eastAsia="Times New Roman" w:hAnsi="Times New Roman" w:cs="Times New Roman"/>
          <w:color w:val="000000" w:themeColor="text1"/>
          <w:sz w:val="28"/>
          <w:szCs w:val="28"/>
        </w:rPr>
        <w:t>и</w:t>
      </w:r>
      <w:r w:rsidRPr="003243DD">
        <w:rPr>
          <w:rFonts w:ascii="Times New Roman" w:eastAsia="Times New Roman" w:hAnsi="Times New Roman" w:cs="Times New Roman"/>
          <w:color w:val="000000" w:themeColor="text1"/>
          <w:sz w:val="28"/>
          <w:szCs w:val="28"/>
        </w:rPr>
        <w:t xml:space="preserve"> ризиків, управління змінами та</w:t>
      </w:r>
      <w:r w:rsidR="00105C97">
        <w:rPr>
          <w:rFonts w:ascii="Times New Roman" w:eastAsia="Times New Roman" w:hAnsi="Times New Roman" w:cs="Times New Roman"/>
          <w:color w:val="000000" w:themeColor="text1"/>
          <w:sz w:val="28"/>
          <w:szCs w:val="28"/>
        </w:rPr>
        <w:t xml:space="preserve"> введення</w:t>
      </w:r>
      <w:r w:rsidRPr="003243DD">
        <w:rPr>
          <w:rFonts w:ascii="Times New Roman" w:eastAsia="Times New Roman" w:hAnsi="Times New Roman" w:cs="Times New Roman"/>
          <w:color w:val="000000" w:themeColor="text1"/>
          <w:sz w:val="28"/>
          <w:szCs w:val="28"/>
        </w:rPr>
        <w:t xml:space="preserve"> корекці</w:t>
      </w:r>
      <w:r w:rsidR="00105C97">
        <w:rPr>
          <w:rFonts w:ascii="Times New Roman" w:eastAsia="Times New Roman" w:hAnsi="Times New Roman" w:cs="Times New Roman"/>
          <w:color w:val="000000" w:themeColor="text1"/>
          <w:sz w:val="28"/>
          <w:szCs w:val="28"/>
        </w:rPr>
        <w:t>ї</w:t>
      </w:r>
      <w:r w:rsidRPr="003243DD">
        <w:rPr>
          <w:rFonts w:ascii="Times New Roman" w:eastAsia="Times New Roman" w:hAnsi="Times New Roman" w:cs="Times New Roman"/>
          <w:color w:val="000000" w:themeColor="text1"/>
          <w:sz w:val="28"/>
          <w:szCs w:val="28"/>
        </w:rPr>
        <w:t xml:space="preserve"> дій у разі потреби. </w:t>
      </w:r>
    </w:p>
    <w:p w14:paraId="4E46816C" w14:textId="25145949" w:rsidR="003243DD" w:rsidRPr="003243DD" w:rsidRDefault="003243DD" w:rsidP="008C7919">
      <w:pPr>
        <w:spacing w:after="0" w:line="360" w:lineRule="auto"/>
        <w:ind w:firstLine="709"/>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lastRenderedPageBreak/>
        <w:t>Основна мета — забезпечити відповідність проекту встановленим цілям, бюджету, строкам і якості. На цьому етапі використовуються інструменти контролю, такі як діаграми Ганта, метрики продуктивності та звіти.</w:t>
      </w:r>
    </w:p>
    <w:p w14:paraId="2A658506" w14:textId="452F8354" w:rsidR="003243DD" w:rsidRPr="003243DD" w:rsidRDefault="003243DD" w:rsidP="008C7919">
      <w:pPr>
        <w:pStyle w:val="ListParagraph"/>
        <w:numPr>
          <w:ilvl w:val="0"/>
          <w:numId w:val="45"/>
        </w:numPr>
        <w:spacing w:after="0" w:line="360" w:lineRule="auto"/>
        <w:ind w:left="426"/>
        <w:jc w:val="both"/>
        <w:rPr>
          <w:rFonts w:ascii="Times New Roman" w:eastAsia="Times New Roman" w:hAnsi="Times New Roman" w:cs="Times New Roman"/>
          <w:color w:val="000000" w:themeColor="text1"/>
          <w:sz w:val="28"/>
          <w:szCs w:val="28"/>
        </w:rPr>
      </w:pPr>
      <w:r w:rsidRPr="003243DD">
        <w:rPr>
          <w:rFonts w:ascii="Times New Roman" w:eastAsia="Times New Roman" w:hAnsi="Times New Roman" w:cs="Times New Roman"/>
          <w:color w:val="000000" w:themeColor="text1"/>
          <w:sz w:val="28"/>
          <w:szCs w:val="28"/>
        </w:rPr>
        <w:t>Завершення.</w:t>
      </w:r>
    </w:p>
    <w:p w14:paraId="23B6BA3A" w14:textId="2DA67844" w:rsidR="001D07BC" w:rsidRPr="00FA25D4" w:rsidRDefault="003243DD" w:rsidP="008C7919">
      <w:pPr>
        <w:spacing w:after="0" w:line="360" w:lineRule="auto"/>
        <w:ind w:firstLine="709"/>
        <w:jc w:val="both"/>
        <w:rPr>
          <w:rFonts w:ascii="Times New Roman" w:eastAsia="Times New Roman" w:hAnsi="Times New Roman" w:cs="Times New Roman"/>
          <w:color w:val="000000" w:themeColor="text1"/>
          <w:sz w:val="28"/>
          <w:szCs w:val="28"/>
          <w:lang w:val="en-US"/>
        </w:rPr>
      </w:pPr>
      <w:r w:rsidRPr="003243DD">
        <w:rPr>
          <w:rFonts w:ascii="Times New Roman" w:eastAsia="Times New Roman" w:hAnsi="Times New Roman" w:cs="Times New Roman"/>
          <w:color w:val="000000" w:themeColor="text1"/>
          <w:sz w:val="28"/>
          <w:szCs w:val="28"/>
        </w:rPr>
        <w:t xml:space="preserve">Етап завершення передбачає офіційне закриття проекту. Всі роботи перевіряються на відповідність вимогам, результати передаються замовнику чи кінцевому користувачеві. </w:t>
      </w:r>
      <w:r w:rsidR="00FA25D4">
        <w:rPr>
          <w:rFonts w:ascii="Times New Roman" w:eastAsia="Times New Roman" w:hAnsi="Times New Roman" w:cs="Times New Roman"/>
          <w:color w:val="000000" w:themeColor="text1"/>
          <w:sz w:val="28"/>
          <w:szCs w:val="28"/>
          <w:lang w:val="en-US"/>
        </w:rPr>
        <w:t>[32]</w:t>
      </w:r>
    </w:p>
    <w:p w14:paraId="138FBAA1" w14:textId="3AB2532F" w:rsidR="00A66467" w:rsidRDefault="00105C97" w:rsidP="009F27E5">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Окрім цього</w:t>
      </w:r>
      <w:r w:rsidR="00E90285">
        <w:rPr>
          <w:rFonts w:ascii="Times New Roman" w:eastAsia="Times New Roman" w:hAnsi="Times New Roman" w:cs="Times New Roman"/>
          <w:color w:val="000000" w:themeColor="text1"/>
          <w:sz w:val="28"/>
          <w:szCs w:val="28"/>
        </w:rPr>
        <w:t xml:space="preserve"> під час цього етапу</w:t>
      </w:r>
      <w:r>
        <w:rPr>
          <w:rFonts w:ascii="Times New Roman" w:eastAsia="Times New Roman" w:hAnsi="Times New Roman" w:cs="Times New Roman"/>
          <w:color w:val="000000" w:themeColor="text1"/>
          <w:sz w:val="28"/>
          <w:szCs w:val="28"/>
        </w:rPr>
        <w:t xml:space="preserve">, підводиться та </w:t>
      </w:r>
      <w:r w:rsidR="003243DD" w:rsidRPr="003243DD">
        <w:rPr>
          <w:rFonts w:ascii="Times New Roman" w:eastAsia="Times New Roman" w:hAnsi="Times New Roman" w:cs="Times New Roman"/>
          <w:color w:val="000000" w:themeColor="text1"/>
          <w:sz w:val="28"/>
          <w:szCs w:val="28"/>
        </w:rPr>
        <w:t>аналізується</w:t>
      </w:r>
      <w:r>
        <w:rPr>
          <w:rFonts w:ascii="Times New Roman" w:eastAsia="Times New Roman" w:hAnsi="Times New Roman" w:cs="Times New Roman"/>
          <w:color w:val="000000" w:themeColor="text1"/>
          <w:sz w:val="28"/>
          <w:szCs w:val="28"/>
        </w:rPr>
        <w:t xml:space="preserve"> висновок робіт. Цей важливий етап надає змогу провести оцінку тих робіт які були виконані якісно або навпаки, аспекти які не були враховані під час реалізації проекту. Ц</w:t>
      </w:r>
      <w:r w:rsidR="00A66467">
        <w:rPr>
          <w:rFonts w:ascii="Times New Roman" w:eastAsia="Times New Roman" w:hAnsi="Times New Roman" w:cs="Times New Roman"/>
          <w:color w:val="000000" w:themeColor="text1"/>
          <w:sz w:val="28"/>
          <w:szCs w:val="28"/>
        </w:rPr>
        <w:t xml:space="preserve">ей висновок </w:t>
      </w:r>
      <w:r w:rsidR="003243DD" w:rsidRPr="003243DD">
        <w:rPr>
          <w:rFonts w:ascii="Times New Roman" w:eastAsia="Times New Roman" w:hAnsi="Times New Roman" w:cs="Times New Roman"/>
          <w:color w:val="000000" w:themeColor="text1"/>
          <w:sz w:val="28"/>
          <w:szCs w:val="28"/>
        </w:rPr>
        <w:t>заноситься в базу знань організації</w:t>
      </w:r>
      <w:r w:rsidR="00E90285">
        <w:rPr>
          <w:rFonts w:ascii="Times New Roman" w:eastAsia="Times New Roman" w:hAnsi="Times New Roman" w:cs="Times New Roman"/>
          <w:color w:val="000000" w:themeColor="text1"/>
          <w:sz w:val="28"/>
          <w:szCs w:val="28"/>
        </w:rPr>
        <w:t xml:space="preserve"> та надалі </w:t>
      </w:r>
      <w:r w:rsidR="00A66467">
        <w:rPr>
          <w:rFonts w:ascii="Times New Roman" w:eastAsia="Times New Roman" w:hAnsi="Times New Roman" w:cs="Times New Roman"/>
          <w:color w:val="000000" w:themeColor="text1"/>
          <w:sz w:val="28"/>
          <w:szCs w:val="28"/>
        </w:rPr>
        <w:t>врахов</w:t>
      </w:r>
      <w:r w:rsidR="00E90285">
        <w:rPr>
          <w:rFonts w:ascii="Times New Roman" w:eastAsia="Times New Roman" w:hAnsi="Times New Roman" w:cs="Times New Roman"/>
          <w:color w:val="000000" w:themeColor="text1"/>
          <w:sz w:val="28"/>
          <w:szCs w:val="28"/>
        </w:rPr>
        <w:t>ується</w:t>
      </w:r>
      <w:r w:rsidR="00A66467">
        <w:rPr>
          <w:rFonts w:ascii="Times New Roman" w:eastAsia="Times New Roman" w:hAnsi="Times New Roman" w:cs="Times New Roman"/>
          <w:color w:val="000000" w:themeColor="text1"/>
          <w:sz w:val="28"/>
          <w:szCs w:val="28"/>
        </w:rPr>
        <w:t xml:space="preserve"> під час здійснення ініціації та планування майбутніх проектів</w:t>
      </w:r>
      <w:r w:rsidR="003243DD" w:rsidRPr="003243DD">
        <w:rPr>
          <w:rFonts w:ascii="Times New Roman" w:eastAsia="Times New Roman" w:hAnsi="Times New Roman" w:cs="Times New Roman"/>
          <w:color w:val="000000" w:themeColor="text1"/>
          <w:sz w:val="28"/>
          <w:szCs w:val="28"/>
        </w:rPr>
        <w:t xml:space="preserve">. </w:t>
      </w:r>
    </w:p>
    <w:p w14:paraId="33A4CB09" w14:textId="50D3154F" w:rsidR="0088113D" w:rsidRDefault="00A66467" w:rsidP="009F27E5">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Додатково, </w:t>
      </w:r>
      <w:r w:rsidR="00E90285">
        <w:rPr>
          <w:rFonts w:ascii="Times New Roman" w:eastAsia="Times New Roman" w:hAnsi="Times New Roman" w:cs="Times New Roman"/>
          <w:color w:val="000000" w:themeColor="text1"/>
          <w:sz w:val="28"/>
          <w:szCs w:val="28"/>
        </w:rPr>
        <w:t xml:space="preserve">під час </w:t>
      </w:r>
      <w:r>
        <w:rPr>
          <w:rFonts w:ascii="Times New Roman" w:eastAsia="Times New Roman" w:hAnsi="Times New Roman" w:cs="Times New Roman"/>
          <w:color w:val="000000" w:themeColor="text1"/>
          <w:sz w:val="28"/>
          <w:szCs w:val="28"/>
        </w:rPr>
        <w:t>етап</w:t>
      </w:r>
      <w:r w:rsidR="00E90285">
        <w:rPr>
          <w:rFonts w:ascii="Times New Roman" w:eastAsia="Times New Roman" w:hAnsi="Times New Roman" w:cs="Times New Roman"/>
          <w:color w:val="000000" w:themeColor="text1"/>
          <w:sz w:val="28"/>
          <w:szCs w:val="28"/>
        </w:rPr>
        <w:t>у</w:t>
      </w:r>
      <w:r>
        <w:rPr>
          <w:rFonts w:ascii="Times New Roman" w:eastAsia="Times New Roman" w:hAnsi="Times New Roman" w:cs="Times New Roman"/>
          <w:color w:val="000000" w:themeColor="text1"/>
          <w:sz w:val="28"/>
          <w:szCs w:val="28"/>
        </w:rPr>
        <w:t xml:space="preserve"> з</w:t>
      </w:r>
      <w:r w:rsidR="003243DD" w:rsidRPr="003243DD">
        <w:rPr>
          <w:rFonts w:ascii="Times New Roman" w:eastAsia="Times New Roman" w:hAnsi="Times New Roman" w:cs="Times New Roman"/>
          <w:color w:val="000000" w:themeColor="text1"/>
          <w:sz w:val="28"/>
          <w:szCs w:val="28"/>
        </w:rPr>
        <w:t xml:space="preserve">авершення також </w:t>
      </w:r>
      <w:r w:rsidR="00E90285">
        <w:rPr>
          <w:rFonts w:ascii="Times New Roman" w:eastAsia="Times New Roman" w:hAnsi="Times New Roman" w:cs="Times New Roman"/>
          <w:color w:val="000000" w:themeColor="text1"/>
          <w:sz w:val="28"/>
          <w:szCs w:val="28"/>
        </w:rPr>
        <w:t>здійснюється</w:t>
      </w:r>
      <w:r>
        <w:rPr>
          <w:rFonts w:ascii="Times New Roman" w:eastAsia="Times New Roman" w:hAnsi="Times New Roman" w:cs="Times New Roman"/>
          <w:color w:val="000000" w:themeColor="text1"/>
          <w:sz w:val="28"/>
          <w:szCs w:val="28"/>
        </w:rPr>
        <w:t xml:space="preserve"> оцінк</w:t>
      </w:r>
      <w:r w:rsidR="00E90285">
        <w:rPr>
          <w:rFonts w:ascii="Times New Roman" w:eastAsia="Times New Roman" w:hAnsi="Times New Roman" w:cs="Times New Roman"/>
          <w:color w:val="000000" w:themeColor="text1"/>
          <w:sz w:val="28"/>
          <w:szCs w:val="28"/>
        </w:rPr>
        <w:t xml:space="preserve">а </w:t>
      </w:r>
      <w:r>
        <w:rPr>
          <w:rFonts w:ascii="Times New Roman" w:eastAsia="Times New Roman" w:hAnsi="Times New Roman" w:cs="Times New Roman"/>
          <w:color w:val="000000" w:themeColor="text1"/>
          <w:sz w:val="28"/>
          <w:szCs w:val="28"/>
        </w:rPr>
        <w:t xml:space="preserve">успішності </w:t>
      </w:r>
      <w:r w:rsidR="003243DD" w:rsidRPr="003243DD">
        <w:rPr>
          <w:rFonts w:ascii="Times New Roman" w:eastAsia="Times New Roman" w:hAnsi="Times New Roman" w:cs="Times New Roman"/>
          <w:color w:val="000000" w:themeColor="text1"/>
          <w:sz w:val="28"/>
          <w:szCs w:val="28"/>
        </w:rPr>
        <w:t xml:space="preserve">проекту та </w:t>
      </w:r>
      <w:r w:rsidR="00E90285">
        <w:rPr>
          <w:rFonts w:ascii="Times New Roman" w:eastAsia="Times New Roman" w:hAnsi="Times New Roman" w:cs="Times New Roman"/>
          <w:color w:val="000000" w:themeColor="text1"/>
          <w:sz w:val="28"/>
          <w:szCs w:val="28"/>
        </w:rPr>
        <w:t xml:space="preserve">проводиться </w:t>
      </w:r>
      <w:r w:rsidR="003243DD" w:rsidRPr="003243DD">
        <w:rPr>
          <w:rFonts w:ascii="Times New Roman" w:eastAsia="Times New Roman" w:hAnsi="Times New Roman" w:cs="Times New Roman"/>
          <w:color w:val="000000" w:themeColor="text1"/>
          <w:sz w:val="28"/>
          <w:szCs w:val="28"/>
        </w:rPr>
        <w:t>розформування команди.</w:t>
      </w:r>
    </w:p>
    <w:p w14:paraId="1B4D9886" w14:textId="40E9D345" w:rsidR="00F42FEA" w:rsidRDefault="00A66467" w:rsidP="008C7919">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Кожен з </w:t>
      </w:r>
      <w:r w:rsidR="00E90285">
        <w:rPr>
          <w:rFonts w:ascii="Times New Roman" w:eastAsia="Times New Roman" w:hAnsi="Times New Roman" w:cs="Times New Roman"/>
          <w:color w:val="000000" w:themeColor="text1"/>
          <w:sz w:val="28"/>
          <w:szCs w:val="28"/>
        </w:rPr>
        <w:t xml:space="preserve">цих п’яти </w:t>
      </w:r>
      <w:r>
        <w:rPr>
          <w:rFonts w:ascii="Times New Roman" w:eastAsia="Times New Roman" w:hAnsi="Times New Roman" w:cs="Times New Roman"/>
          <w:color w:val="000000" w:themeColor="text1"/>
          <w:sz w:val="28"/>
          <w:szCs w:val="28"/>
        </w:rPr>
        <w:t xml:space="preserve">етапів відіграє ключову роль </w:t>
      </w:r>
      <w:r w:rsidR="00E90285">
        <w:rPr>
          <w:rFonts w:ascii="Times New Roman" w:eastAsia="Times New Roman" w:hAnsi="Times New Roman" w:cs="Times New Roman"/>
          <w:color w:val="000000" w:themeColor="text1"/>
          <w:sz w:val="28"/>
          <w:szCs w:val="28"/>
        </w:rPr>
        <w:t>досягненні успішності проекту. Слід зазначити, що безпосередні етапи та завдання, в залежності від типу методології проектного менеджменту, можуть відрізнятись. Адже кожне підприємство має унікальні умови, які потребують змін та адаптації методології управління проектами в залежності від зовнішніх та внутрішніх обставин.</w:t>
      </w:r>
    </w:p>
    <w:p w14:paraId="077F5D2D" w14:textId="028FD008" w:rsidR="00925960" w:rsidRDefault="009439F2" w:rsidP="009439F2">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Надалі важливо проаналізувати різницю між менеджментом проектів та управлінням проектів, та яка різниця між цими двома визначеннями.</w:t>
      </w:r>
    </w:p>
    <w:p w14:paraId="5DB82B6E" w14:textId="20772C24" w:rsidR="009439F2" w:rsidRPr="009439F2" w:rsidRDefault="009439F2" w:rsidP="009439F2">
      <w:pPr>
        <w:spacing w:after="0" w:line="360" w:lineRule="auto"/>
        <w:ind w:firstLine="709"/>
        <w:jc w:val="both"/>
        <w:rPr>
          <w:rFonts w:ascii="Times New Roman" w:eastAsia="Times New Roman" w:hAnsi="Times New Roman" w:cs="Times New Roman"/>
          <w:color w:val="000000" w:themeColor="text1"/>
          <w:sz w:val="28"/>
          <w:szCs w:val="28"/>
          <w:lang w:val="en-US"/>
        </w:rPr>
      </w:pPr>
      <w:r w:rsidRPr="009439F2">
        <w:rPr>
          <w:rFonts w:ascii="Times New Roman" w:eastAsia="Times New Roman" w:hAnsi="Times New Roman" w:cs="Times New Roman"/>
          <w:color w:val="000000" w:themeColor="text1"/>
          <w:sz w:val="28"/>
          <w:szCs w:val="28"/>
        </w:rPr>
        <w:t>Менеджмент проектів — це комплекс заходів, спрямованих на організацію, планування, виконання, контроль і завершення проекту для досягнення його цілей. Він включає використання методів, інструментів і технік для забезпечення ефективності виконання завдань.</w:t>
      </w:r>
      <w:r>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w:t>
      </w:r>
      <w:r w:rsidR="00FA25D4">
        <w:rPr>
          <w:rFonts w:ascii="Times New Roman" w:eastAsia="Times New Roman" w:hAnsi="Times New Roman" w:cs="Times New Roman"/>
          <w:color w:val="000000" w:themeColor="text1"/>
          <w:sz w:val="28"/>
          <w:szCs w:val="28"/>
        </w:rPr>
        <w:t>39</w:t>
      </w:r>
      <w:r>
        <w:rPr>
          <w:rFonts w:ascii="Times New Roman" w:eastAsia="Times New Roman" w:hAnsi="Times New Roman" w:cs="Times New Roman"/>
          <w:color w:val="000000" w:themeColor="text1"/>
          <w:sz w:val="28"/>
          <w:szCs w:val="28"/>
          <w:lang w:val="en-US"/>
        </w:rPr>
        <w:t>]</w:t>
      </w:r>
    </w:p>
    <w:p w14:paraId="11BCA429" w14:textId="75178A12" w:rsidR="009439F2" w:rsidRDefault="009439F2" w:rsidP="009439F2">
      <w:pPr>
        <w:spacing w:after="0" w:line="360" w:lineRule="auto"/>
        <w:ind w:firstLine="709"/>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rPr>
        <w:t xml:space="preserve">У свою чергу, управління проектами, як зазначалось вище, це </w:t>
      </w:r>
      <w:r w:rsidRPr="009439F2">
        <w:rPr>
          <w:rFonts w:ascii="Times New Roman" w:eastAsia="Times New Roman" w:hAnsi="Times New Roman" w:cs="Times New Roman"/>
          <w:color w:val="000000" w:themeColor="text1"/>
          <w:sz w:val="28"/>
          <w:szCs w:val="28"/>
        </w:rPr>
        <w:t>процес планування, організації, реалізації та контролю діяльності, спрямованої на досягнення поставлених цілей у межах визначених ресурсів, часу та якості.</w:t>
      </w:r>
    </w:p>
    <w:p w14:paraId="754700CF" w14:textId="4DA3FE57" w:rsidR="001D07BC" w:rsidRDefault="001D07BC" w:rsidP="009439F2">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Згідно з цих визначень, обидва терміни містять за собою однакові функції. Тому впродовж роботи </w:t>
      </w:r>
      <w:r w:rsidR="00E90285">
        <w:rPr>
          <w:rFonts w:ascii="Times New Roman" w:eastAsia="Times New Roman" w:hAnsi="Times New Roman" w:cs="Times New Roman"/>
          <w:color w:val="000000" w:themeColor="text1"/>
          <w:sz w:val="28"/>
          <w:szCs w:val="28"/>
        </w:rPr>
        <w:t>обидва</w:t>
      </w:r>
      <w:r>
        <w:rPr>
          <w:rFonts w:ascii="Times New Roman" w:eastAsia="Times New Roman" w:hAnsi="Times New Roman" w:cs="Times New Roman"/>
          <w:color w:val="000000" w:themeColor="text1"/>
          <w:sz w:val="28"/>
          <w:szCs w:val="28"/>
        </w:rPr>
        <w:t xml:space="preserve"> понятті ототожнені. </w:t>
      </w:r>
    </w:p>
    <w:p w14:paraId="26A7251D" w14:textId="54605904" w:rsidR="001D07BC" w:rsidRDefault="001D07BC" w:rsidP="009439F2">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Слід зазначити, що певні джерела класифікують менеджмент проектів як процес управління, тим часом як управління проектами має фокус на практичному виконанні завдань. Однак така класифікація є непостійною та не зазначена у найбільш авторитетних джерел</w:t>
      </w:r>
      <w:r w:rsidR="00E90285">
        <w:rPr>
          <w:rFonts w:ascii="Times New Roman" w:eastAsia="Times New Roman" w:hAnsi="Times New Roman" w:cs="Times New Roman"/>
          <w:color w:val="000000" w:themeColor="text1"/>
          <w:sz w:val="28"/>
          <w:szCs w:val="28"/>
        </w:rPr>
        <w:t>ах</w:t>
      </w:r>
      <w:r>
        <w:rPr>
          <w:rFonts w:ascii="Times New Roman" w:eastAsia="Times New Roman" w:hAnsi="Times New Roman" w:cs="Times New Roman"/>
          <w:color w:val="000000" w:themeColor="text1"/>
          <w:sz w:val="28"/>
          <w:szCs w:val="28"/>
        </w:rPr>
        <w:t xml:space="preserve"> інформації.</w:t>
      </w:r>
    </w:p>
    <w:p w14:paraId="1E09E18C" w14:textId="556A10FD" w:rsidR="001E2755" w:rsidRDefault="00877560" w:rsidP="009439F2">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Наостанок, слід зазначити </w:t>
      </w:r>
      <w:r w:rsidR="005569CE">
        <w:rPr>
          <w:rFonts w:ascii="Times New Roman" w:eastAsia="Times New Roman" w:hAnsi="Times New Roman" w:cs="Times New Roman"/>
          <w:color w:val="000000" w:themeColor="text1"/>
          <w:sz w:val="28"/>
          <w:szCs w:val="28"/>
        </w:rPr>
        <w:t xml:space="preserve">про </w:t>
      </w:r>
      <w:r>
        <w:rPr>
          <w:rFonts w:ascii="Times New Roman" w:eastAsia="Times New Roman" w:hAnsi="Times New Roman" w:cs="Times New Roman"/>
          <w:color w:val="000000" w:themeColor="text1"/>
          <w:sz w:val="28"/>
          <w:szCs w:val="28"/>
        </w:rPr>
        <w:t>особливост</w:t>
      </w:r>
      <w:r w:rsidR="005569CE">
        <w:rPr>
          <w:rFonts w:ascii="Times New Roman" w:eastAsia="Times New Roman" w:hAnsi="Times New Roman" w:cs="Times New Roman"/>
          <w:color w:val="000000" w:themeColor="text1"/>
          <w:sz w:val="28"/>
          <w:szCs w:val="28"/>
        </w:rPr>
        <w:t>і</w:t>
      </w:r>
      <w:r>
        <w:rPr>
          <w:rFonts w:ascii="Times New Roman" w:eastAsia="Times New Roman" w:hAnsi="Times New Roman" w:cs="Times New Roman"/>
          <w:color w:val="000000" w:themeColor="text1"/>
          <w:sz w:val="28"/>
          <w:szCs w:val="28"/>
        </w:rPr>
        <w:t xml:space="preserve"> здійснення управління проектної діяльності на комунальних підприємствах. Загалом, проектна діяльність на державних підприємствах потребує ведення змістовної документації та потребує дотримання</w:t>
      </w:r>
      <w:r w:rsidR="005569CE">
        <w:rPr>
          <w:rFonts w:ascii="Times New Roman" w:eastAsia="Times New Roman" w:hAnsi="Times New Roman" w:cs="Times New Roman"/>
          <w:color w:val="000000" w:themeColor="text1"/>
          <w:sz w:val="28"/>
          <w:szCs w:val="28"/>
        </w:rPr>
        <w:t xml:space="preserve"> </w:t>
      </w:r>
      <w:r w:rsidR="005569CE" w:rsidRPr="005569CE">
        <w:rPr>
          <w:rFonts w:ascii="Times New Roman" w:eastAsia="Times New Roman" w:hAnsi="Times New Roman" w:cs="Times New Roman"/>
          <w:color w:val="000000" w:themeColor="text1"/>
          <w:sz w:val="28"/>
          <w:szCs w:val="28"/>
        </w:rPr>
        <w:t>законодавчих та нормативних вимог, які визначають процеси планування, фінансування та реалізації проектів.</w:t>
      </w:r>
    </w:p>
    <w:p w14:paraId="4087FB0C" w14:textId="7BB72302" w:rsidR="005569CE" w:rsidRPr="00FA25D4" w:rsidRDefault="005569CE" w:rsidP="009439F2">
      <w:pPr>
        <w:spacing w:after="0" w:line="360" w:lineRule="auto"/>
        <w:ind w:firstLine="709"/>
        <w:jc w:val="both"/>
        <w:rPr>
          <w:rFonts w:ascii="Times New Roman" w:eastAsia="Times New Roman" w:hAnsi="Times New Roman" w:cs="Times New Roman"/>
          <w:color w:val="000000" w:themeColor="text1"/>
          <w:sz w:val="28"/>
          <w:szCs w:val="28"/>
          <w:lang w:val="en-US"/>
        </w:rPr>
      </w:pPr>
      <w:r w:rsidRPr="005569CE">
        <w:rPr>
          <w:rFonts w:ascii="Times New Roman" w:eastAsia="Times New Roman" w:hAnsi="Times New Roman" w:cs="Times New Roman"/>
          <w:color w:val="000000" w:themeColor="text1"/>
          <w:sz w:val="28"/>
          <w:szCs w:val="28"/>
        </w:rPr>
        <w:t>Окрім того, управління проектами в цій сфері часто потребує координації з великою кількістю зацікавлених сторін, включаючи місцеві громади, державні установи та приватний сектор.</w:t>
      </w:r>
      <w:r>
        <w:rPr>
          <w:rFonts w:ascii="Times New Roman" w:eastAsia="Times New Roman" w:hAnsi="Times New Roman" w:cs="Times New Roman"/>
          <w:color w:val="000000" w:themeColor="text1"/>
          <w:sz w:val="28"/>
          <w:szCs w:val="28"/>
        </w:rPr>
        <w:t xml:space="preserve"> </w:t>
      </w:r>
      <w:r w:rsidR="00FA25D4">
        <w:rPr>
          <w:rFonts w:ascii="Times New Roman" w:eastAsia="Times New Roman" w:hAnsi="Times New Roman" w:cs="Times New Roman"/>
          <w:color w:val="000000" w:themeColor="text1"/>
          <w:sz w:val="28"/>
          <w:szCs w:val="28"/>
          <w:lang w:val="en-US"/>
        </w:rPr>
        <w:t>[59]</w:t>
      </w:r>
    </w:p>
    <w:p w14:paraId="24996BFB" w14:textId="1C3249E8" w:rsidR="005569CE" w:rsidRDefault="005569CE" w:rsidP="005569CE">
      <w:pPr>
        <w:spacing w:after="0" w:line="360" w:lineRule="auto"/>
        <w:ind w:firstLine="709"/>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color w:val="000000" w:themeColor="text1"/>
          <w:sz w:val="28"/>
          <w:szCs w:val="28"/>
        </w:rPr>
        <w:t>Саме тому е</w:t>
      </w:r>
      <w:r w:rsidRPr="005569CE">
        <w:rPr>
          <w:rFonts w:ascii="Times New Roman" w:eastAsia="Times New Roman" w:hAnsi="Times New Roman" w:cs="Times New Roman"/>
          <w:color w:val="000000" w:themeColor="text1"/>
          <w:sz w:val="28"/>
          <w:szCs w:val="28"/>
        </w:rPr>
        <w:t xml:space="preserve">фективність управління проектами комунальних підприємств значною мірою залежить </w:t>
      </w:r>
      <w:r>
        <w:rPr>
          <w:rFonts w:ascii="Times New Roman" w:eastAsia="Times New Roman" w:hAnsi="Times New Roman" w:cs="Times New Roman"/>
          <w:color w:val="000000" w:themeColor="text1"/>
          <w:sz w:val="28"/>
          <w:szCs w:val="28"/>
        </w:rPr>
        <w:t>від чіткого використання методологій та дотримання процесів етапів проектної діяльності</w:t>
      </w:r>
      <w:r w:rsidR="00FA25D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rPr>
        <w:t>.</w:t>
      </w:r>
      <w:r w:rsidR="00FA25D4">
        <w:rPr>
          <w:rFonts w:ascii="Times New Roman" w:eastAsia="Times New Roman" w:hAnsi="Times New Roman" w:cs="Times New Roman"/>
          <w:color w:val="000000" w:themeColor="text1"/>
          <w:sz w:val="28"/>
          <w:szCs w:val="28"/>
        </w:rPr>
        <w:t xml:space="preserve"> </w:t>
      </w:r>
      <w:r w:rsidRPr="005569CE">
        <w:rPr>
          <w:rFonts w:ascii="Times New Roman" w:eastAsia="Times New Roman" w:hAnsi="Times New Roman" w:cs="Times New Roman"/>
          <w:color w:val="000000" w:themeColor="text1"/>
          <w:sz w:val="28"/>
          <w:szCs w:val="28"/>
        </w:rPr>
        <w:t>У цьому контексті важливо розглянути методичні підходи до оцінки ефективності управління проектами, що дозволяють чітко визначити відповідні критерії та інструменти для контролю та аналізу процесів проектної діяльності.</w:t>
      </w:r>
      <w:r w:rsidRPr="005569CE">
        <w:rPr>
          <w:rFonts w:ascii="Times New Roman" w:eastAsia="Times New Roman" w:hAnsi="Times New Roman" w:cs="Times New Roman"/>
          <w:b/>
          <w:color w:val="000000" w:themeColor="text1"/>
          <w:sz w:val="28"/>
          <w:szCs w:val="28"/>
        </w:rPr>
        <w:t xml:space="preserve"> </w:t>
      </w:r>
    </w:p>
    <w:p w14:paraId="7F08D156" w14:textId="77777777" w:rsidR="005569CE" w:rsidRDefault="005569CE" w:rsidP="005569CE">
      <w:pPr>
        <w:spacing w:after="0" w:line="360" w:lineRule="auto"/>
        <w:ind w:firstLine="709"/>
        <w:jc w:val="both"/>
        <w:rPr>
          <w:rFonts w:ascii="Times New Roman" w:eastAsia="Times New Roman" w:hAnsi="Times New Roman" w:cs="Times New Roman"/>
          <w:b/>
          <w:color w:val="000000" w:themeColor="text1"/>
          <w:sz w:val="28"/>
          <w:szCs w:val="28"/>
        </w:rPr>
      </w:pPr>
    </w:p>
    <w:p w14:paraId="210A8992" w14:textId="32C70CBA" w:rsidR="00925960" w:rsidRPr="005569CE" w:rsidRDefault="0006206B" w:rsidP="005569CE">
      <w:pPr>
        <w:pStyle w:val="ListParagraph"/>
        <w:numPr>
          <w:ilvl w:val="1"/>
          <w:numId w:val="42"/>
        </w:numPr>
        <w:spacing w:after="0" w:line="360" w:lineRule="auto"/>
        <w:ind w:left="0" w:firstLine="709"/>
        <w:jc w:val="both"/>
        <w:rPr>
          <w:rFonts w:ascii="Times New Roman" w:eastAsia="Times New Roman" w:hAnsi="Times New Roman" w:cs="Times New Roman"/>
          <w:b/>
          <w:sz w:val="28"/>
          <w:szCs w:val="28"/>
        </w:rPr>
      </w:pPr>
      <w:r w:rsidRPr="005569CE">
        <w:rPr>
          <w:rFonts w:ascii="Times New Roman" w:eastAsia="Times New Roman" w:hAnsi="Times New Roman" w:cs="Times New Roman"/>
          <w:b/>
          <w:sz w:val="28"/>
          <w:szCs w:val="28"/>
        </w:rPr>
        <w:t>Методичні підходи до оцінки ефективності управління проектами</w:t>
      </w:r>
    </w:p>
    <w:p w14:paraId="482546BC" w14:textId="01C64768" w:rsidR="0006206B" w:rsidRPr="0006206B" w:rsidRDefault="0006206B" w:rsidP="0006206B">
      <w:pPr>
        <w:spacing w:after="0" w:line="360" w:lineRule="auto"/>
        <w:jc w:val="both"/>
        <w:rPr>
          <w:rFonts w:ascii="Times New Roman" w:eastAsia="Times New Roman" w:hAnsi="Times New Roman" w:cs="Times New Roman"/>
          <w:b/>
          <w:sz w:val="18"/>
          <w:szCs w:val="18"/>
        </w:rPr>
      </w:pPr>
    </w:p>
    <w:p w14:paraId="6E7B6870" w14:textId="1855DF88" w:rsidR="00DD663B" w:rsidRDefault="00B265F1" w:rsidP="009F27E5">
      <w:pPr>
        <w:spacing w:after="0" w:line="360" w:lineRule="auto"/>
        <w:ind w:firstLine="709"/>
        <w:jc w:val="both"/>
        <w:rPr>
          <w:rFonts w:ascii="Times New Roman" w:eastAsia="Times New Roman" w:hAnsi="Times New Roman" w:cs="Times New Roman"/>
          <w:bCs/>
          <w:sz w:val="28"/>
          <w:szCs w:val="28"/>
        </w:rPr>
      </w:pPr>
      <w:r w:rsidRPr="00B265F1">
        <w:rPr>
          <w:rFonts w:ascii="Times New Roman" w:eastAsia="Times New Roman" w:hAnsi="Times New Roman" w:cs="Times New Roman"/>
          <w:bCs/>
          <w:sz w:val="28"/>
          <w:szCs w:val="28"/>
        </w:rPr>
        <w:t>Оцінка</w:t>
      </w:r>
      <w:r>
        <w:rPr>
          <w:rFonts w:ascii="Times New Roman" w:eastAsia="Times New Roman" w:hAnsi="Times New Roman" w:cs="Times New Roman"/>
          <w:bCs/>
          <w:sz w:val="28"/>
          <w:szCs w:val="28"/>
        </w:rPr>
        <w:t xml:space="preserve"> ефективності управління проектами відбувається за рахунок детального аналізу етапів діяльності управління проекту, а саме ініціації</w:t>
      </w:r>
      <w:r w:rsidR="00A04FCB">
        <w:rPr>
          <w:rFonts w:ascii="Times New Roman" w:eastAsia="Times New Roman" w:hAnsi="Times New Roman" w:cs="Times New Roman"/>
          <w:bCs/>
          <w:sz w:val="28"/>
          <w:szCs w:val="28"/>
          <w:lang w:val="en-US"/>
        </w:rPr>
        <w:t>,</w:t>
      </w:r>
      <w:r>
        <w:rPr>
          <w:rFonts w:ascii="Times New Roman" w:eastAsia="Times New Roman" w:hAnsi="Times New Roman" w:cs="Times New Roman"/>
          <w:bCs/>
          <w:sz w:val="28"/>
          <w:szCs w:val="28"/>
        </w:rPr>
        <w:t xml:space="preserve"> планування</w:t>
      </w:r>
      <w:r w:rsidR="00A04FCB">
        <w:rPr>
          <w:rFonts w:ascii="Times New Roman" w:eastAsia="Times New Roman" w:hAnsi="Times New Roman" w:cs="Times New Roman"/>
          <w:bCs/>
          <w:sz w:val="28"/>
          <w:szCs w:val="28"/>
          <w:lang w:val="en-US"/>
        </w:rPr>
        <w:t xml:space="preserve">, </w:t>
      </w:r>
      <w:r w:rsidR="00A04FCB">
        <w:rPr>
          <w:rFonts w:ascii="Times New Roman" w:eastAsia="Times New Roman" w:hAnsi="Times New Roman" w:cs="Times New Roman"/>
          <w:bCs/>
          <w:sz w:val="28"/>
          <w:szCs w:val="28"/>
        </w:rPr>
        <w:t>контролю та завершення</w:t>
      </w:r>
      <w:r>
        <w:rPr>
          <w:rFonts w:ascii="Times New Roman" w:eastAsia="Times New Roman" w:hAnsi="Times New Roman" w:cs="Times New Roman"/>
          <w:bCs/>
          <w:sz w:val="28"/>
          <w:szCs w:val="28"/>
        </w:rPr>
        <w:t xml:space="preserve"> проектної діяльності. Крім того, оцінка критеріїв успіху проектів та ступінь задоволення стейкхол</w:t>
      </w:r>
      <w:r w:rsidR="00803152">
        <w:rPr>
          <w:rFonts w:ascii="Times New Roman" w:eastAsia="Times New Roman" w:hAnsi="Times New Roman" w:cs="Times New Roman"/>
          <w:bCs/>
          <w:sz w:val="28"/>
          <w:szCs w:val="28"/>
        </w:rPr>
        <w:t>д</w:t>
      </w:r>
      <w:r>
        <w:rPr>
          <w:rFonts w:ascii="Times New Roman" w:eastAsia="Times New Roman" w:hAnsi="Times New Roman" w:cs="Times New Roman"/>
          <w:bCs/>
          <w:sz w:val="28"/>
          <w:szCs w:val="28"/>
        </w:rPr>
        <w:t xml:space="preserve">ерів </w:t>
      </w:r>
      <w:r w:rsidR="008C7919">
        <w:rPr>
          <w:rFonts w:ascii="Times New Roman" w:eastAsia="Times New Roman" w:hAnsi="Times New Roman" w:cs="Times New Roman"/>
          <w:bCs/>
          <w:sz w:val="28"/>
          <w:szCs w:val="28"/>
        </w:rPr>
        <w:t>надасть</w:t>
      </w:r>
      <w:r>
        <w:rPr>
          <w:rFonts w:ascii="Times New Roman" w:eastAsia="Times New Roman" w:hAnsi="Times New Roman" w:cs="Times New Roman"/>
          <w:bCs/>
          <w:sz w:val="28"/>
          <w:szCs w:val="28"/>
        </w:rPr>
        <w:t xml:space="preserve"> загальне розуміння успішності проекту, а отже і частково його ефективності.</w:t>
      </w:r>
    </w:p>
    <w:p w14:paraId="7CADA04C" w14:textId="7AB74244" w:rsidR="00B265F1" w:rsidRDefault="00A04FCB"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Першим кроком</w:t>
      </w:r>
      <w:r w:rsidR="00F100C7">
        <w:rPr>
          <w:rFonts w:ascii="Times New Roman" w:eastAsia="Times New Roman" w:hAnsi="Times New Roman" w:cs="Times New Roman"/>
          <w:bCs/>
          <w:sz w:val="28"/>
          <w:szCs w:val="28"/>
        </w:rPr>
        <w:t xml:space="preserve"> під час оцінки ефективності проекту</w:t>
      </w:r>
      <w:r>
        <w:rPr>
          <w:rFonts w:ascii="Times New Roman" w:eastAsia="Times New Roman" w:hAnsi="Times New Roman" w:cs="Times New Roman"/>
          <w:bCs/>
          <w:sz w:val="28"/>
          <w:szCs w:val="28"/>
        </w:rPr>
        <w:t>,</w:t>
      </w:r>
      <w:r w:rsidR="00F100C7">
        <w:rPr>
          <w:rFonts w:ascii="Times New Roman" w:eastAsia="Times New Roman" w:hAnsi="Times New Roman" w:cs="Times New Roman"/>
          <w:bCs/>
          <w:sz w:val="28"/>
          <w:szCs w:val="28"/>
        </w:rPr>
        <w:t xml:space="preserve"> необхідно визначити </w:t>
      </w:r>
      <w:r>
        <w:rPr>
          <w:rFonts w:ascii="Times New Roman" w:eastAsia="Times New Roman" w:hAnsi="Times New Roman" w:cs="Times New Roman"/>
          <w:bCs/>
          <w:sz w:val="28"/>
          <w:szCs w:val="28"/>
        </w:rPr>
        <w:t xml:space="preserve">його </w:t>
      </w:r>
      <w:r w:rsidR="00F100C7">
        <w:rPr>
          <w:rFonts w:ascii="Times New Roman" w:eastAsia="Times New Roman" w:hAnsi="Times New Roman" w:cs="Times New Roman"/>
          <w:bCs/>
          <w:sz w:val="28"/>
          <w:szCs w:val="28"/>
        </w:rPr>
        <w:t xml:space="preserve">цілі та </w:t>
      </w:r>
      <w:r>
        <w:rPr>
          <w:rFonts w:ascii="Times New Roman" w:eastAsia="Times New Roman" w:hAnsi="Times New Roman" w:cs="Times New Roman"/>
          <w:bCs/>
          <w:sz w:val="28"/>
          <w:szCs w:val="28"/>
        </w:rPr>
        <w:t>очікувані результати</w:t>
      </w:r>
      <w:r w:rsidR="00F100C7">
        <w:rPr>
          <w:rFonts w:ascii="Times New Roman" w:eastAsia="Times New Roman" w:hAnsi="Times New Roman" w:cs="Times New Roman"/>
          <w:bCs/>
          <w:sz w:val="28"/>
          <w:szCs w:val="28"/>
        </w:rPr>
        <w:t>.</w:t>
      </w:r>
    </w:p>
    <w:p w14:paraId="7127B93A" w14:textId="6E440135" w:rsidR="00B265F1" w:rsidRDefault="00A04FCB"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Визначення</w:t>
      </w:r>
      <w:r w:rsidR="00F100C7">
        <w:rPr>
          <w:rFonts w:ascii="Times New Roman" w:eastAsia="Times New Roman" w:hAnsi="Times New Roman" w:cs="Times New Roman"/>
          <w:bCs/>
          <w:sz w:val="28"/>
          <w:szCs w:val="28"/>
        </w:rPr>
        <w:t xml:space="preserve"> цих параметрів надає можливість зрозуміти</w:t>
      </w:r>
      <w:r>
        <w:rPr>
          <w:rFonts w:ascii="Times New Roman" w:eastAsia="Times New Roman" w:hAnsi="Times New Roman" w:cs="Times New Roman"/>
          <w:bCs/>
          <w:sz w:val="28"/>
          <w:szCs w:val="28"/>
        </w:rPr>
        <w:t>, які результати будуть вважатись успішними для проекту</w:t>
      </w:r>
      <w:r w:rsidR="00F100C7">
        <w:rPr>
          <w:rFonts w:ascii="Times New Roman" w:eastAsia="Times New Roman" w:hAnsi="Times New Roman" w:cs="Times New Roman"/>
          <w:bCs/>
          <w:sz w:val="28"/>
          <w:szCs w:val="28"/>
        </w:rPr>
        <w:t xml:space="preserve">. </w:t>
      </w:r>
    </w:p>
    <w:p w14:paraId="3D14C6CF" w14:textId="1575366D" w:rsidR="00F100C7" w:rsidRDefault="00F100C7"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Цілі проекту визначаються за двома </w:t>
      </w:r>
      <w:r w:rsidR="00A04FCB">
        <w:rPr>
          <w:rFonts w:ascii="Times New Roman" w:eastAsia="Times New Roman" w:hAnsi="Times New Roman" w:cs="Times New Roman"/>
          <w:bCs/>
          <w:sz w:val="28"/>
          <w:szCs w:val="28"/>
        </w:rPr>
        <w:t>методами</w:t>
      </w:r>
      <w:r>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en-US"/>
        </w:rPr>
        <w:t>SMART</w:t>
      </w:r>
      <w:r w:rsidR="00A04FCB">
        <w:rPr>
          <w:rFonts w:ascii="Times New Roman" w:eastAsia="Times New Roman" w:hAnsi="Times New Roman" w:cs="Times New Roman"/>
          <w:bCs/>
          <w:sz w:val="28"/>
          <w:szCs w:val="28"/>
        </w:rPr>
        <w:t>-цілі</w:t>
      </w:r>
      <w:r>
        <w:rPr>
          <w:rFonts w:ascii="Times New Roman" w:eastAsia="Times New Roman" w:hAnsi="Times New Roman" w:cs="Times New Roman"/>
          <w:bCs/>
          <w:sz w:val="28"/>
          <w:szCs w:val="28"/>
          <w:lang w:val="en-US"/>
        </w:rPr>
        <w:t xml:space="preserve"> </w:t>
      </w:r>
      <w:r>
        <w:rPr>
          <w:rFonts w:ascii="Times New Roman" w:eastAsia="Times New Roman" w:hAnsi="Times New Roman" w:cs="Times New Roman"/>
          <w:bCs/>
          <w:sz w:val="28"/>
          <w:szCs w:val="28"/>
        </w:rPr>
        <w:t xml:space="preserve">та </w:t>
      </w:r>
      <w:r>
        <w:rPr>
          <w:rFonts w:ascii="Times New Roman" w:eastAsia="Times New Roman" w:hAnsi="Times New Roman" w:cs="Times New Roman"/>
          <w:bCs/>
          <w:sz w:val="28"/>
          <w:szCs w:val="28"/>
          <w:lang w:val="en-US"/>
        </w:rPr>
        <w:t>OKR</w:t>
      </w:r>
      <w:r w:rsidR="00A04FCB">
        <w:rPr>
          <w:rFonts w:ascii="Times New Roman" w:eastAsia="Times New Roman" w:hAnsi="Times New Roman" w:cs="Times New Roman"/>
          <w:bCs/>
          <w:sz w:val="28"/>
          <w:szCs w:val="28"/>
        </w:rPr>
        <w:t xml:space="preserve"> (Цілі, ключові результати)</w:t>
      </w:r>
      <w:r>
        <w:rPr>
          <w:rFonts w:ascii="Times New Roman" w:eastAsia="Times New Roman" w:hAnsi="Times New Roman" w:cs="Times New Roman"/>
          <w:bCs/>
          <w:sz w:val="28"/>
          <w:szCs w:val="28"/>
        </w:rPr>
        <w:t xml:space="preserve">. </w:t>
      </w:r>
    </w:p>
    <w:p w14:paraId="76C51D78" w14:textId="5DEA6128" w:rsidR="00F100C7" w:rsidRDefault="00F100C7" w:rsidP="009F27E5">
      <w:pPr>
        <w:spacing w:after="0" w:line="360" w:lineRule="auto"/>
        <w:ind w:firstLine="709"/>
        <w:jc w:val="both"/>
        <w:rPr>
          <w:rFonts w:ascii="Times New Roman" w:eastAsia="Times New Roman" w:hAnsi="Times New Roman" w:cs="Times New Roman"/>
          <w:bCs/>
          <w:sz w:val="28"/>
          <w:szCs w:val="28"/>
        </w:rPr>
      </w:pPr>
      <w:r w:rsidRPr="00F100C7">
        <w:rPr>
          <w:rFonts w:ascii="Times New Roman" w:eastAsia="Times New Roman" w:hAnsi="Times New Roman" w:cs="Times New Roman"/>
          <w:sz w:val="28"/>
          <w:szCs w:val="28"/>
        </w:rPr>
        <w:t>SMART-цілі</w:t>
      </w:r>
      <w:r w:rsidRPr="00F100C7">
        <w:rPr>
          <w:rFonts w:ascii="Times New Roman" w:eastAsia="Times New Roman" w:hAnsi="Times New Roman" w:cs="Times New Roman"/>
          <w:bCs/>
          <w:sz w:val="28"/>
          <w:szCs w:val="28"/>
        </w:rPr>
        <w:t xml:space="preserve"> (Specific, Measurable, Achievable, Relevant, Time-bound) створюються шляхом послідовного визначення п’яти ключових аспектів, що забезпечують чіткість, досяжність та ефективність поставленої мети</w:t>
      </w:r>
      <w:r>
        <w:rPr>
          <w:rFonts w:ascii="Times New Roman" w:eastAsia="Times New Roman" w:hAnsi="Times New Roman" w:cs="Times New Roman"/>
          <w:bCs/>
          <w:sz w:val="28"/>
          <w:szCs w:val="28"/>
        </w:rPr>
        <w:t>.</w:t>
      </w:r>
      <w:r w:rsidR="00925960">
        <w:rPr>
          <w:rFonts w:ascii="Times New Roman" w:eastAsia="Times New Roman" w:hAnsi="Times New Roman" w:cs="Times New Roman"/>
          <w:bCs/>
          <w:sz w:val="28"/>
          <w:szCs w:val="28"/>
        </w:rPr>
        <w:t xml:space="preserve"> Нижче наведена таблиця, яка відображає етапи створення </w:t>
      </w:r>
      <w:r w:rsidR="00925960">
        <w:rPr>
          <w:rFonts w:ascii="Times New Roman" w:eastAsia="Times New Roman" w:hAnsi="Times New Roman" w:cs="Times New Roman"/>
          <w:bCs/>
          <w:sz w:val="28"/>
          <w:szCs w:val="28"/>
          <w:lang w:val="en-US"/>
        </w:rPr>
        <w:t xml:space="preserve">SMART </w:t>
      </w:r>
      <w:r w:rsidR="00925960">
        <w:rPr>
          <w:rFonts w:ascii="Times New Roman" w:eastAsia="Times New Roman" w:hAnsi="Times New Roman" w:cs="Times New Roman"/>
          <w:bCs/>
          <w:sz w:val="28"/>
          <w:szCs w:val="28"/>
        </w:rPr>
        <w:t>цілі</w:t>
      </w:r>
      <w:r w:rsidR="00925960">
        <w:rPr>
          <w:rFonts w:ascii="Times New Roman" w:eastAsia="Times New Roman" w:hAnsi="Times New Roman" w:cs="Times New Roman"/>
          <w:bCs/>
          <w:sz w:val="28"/>
          <w:szCs w:val="28"/>
          <w:lang w:val="en-US"/>
        </w:rPr>
        <w:t>.</w:t>
      </w:r>
      <w:r w:rsidR="00CB36CE">
        <w:rPr>
          <w:rFonts w:ascii="Times New Roman" w:eastAsia="Times New Roman" w:hAnsi="Times New Roman" w:cs="Times New Roman"/>
          <w:bCs/>
          <w:sz w:val="28"/>
          <w:szCs w:val="28"/>
          <w:lang w:val="en-US"/>
        </w:rPr>
        <w:t xml:space="preserve"> [</w:t>
      </w:r>
      <w:r w:rsidR="00A04FCB">
        <w:rPr>
          <w:rFonts w:ascii="Times New Roman" w:eastAsia="Times New Roman" w:hAnsi="Times New Roman" w:cs="Times New Roman"/>
          <w:bCs/>
          <w:sz w:val="28"/>
          <w:szCs w:val="28"/>
        </w:rPr>
        <w:t>30</w:t>
      </w:r>
      <w:r w:rsidR="00CB36CE">
        <w:rPr>
          <w:rFonts w:ascii="Times New Roman" w:eastAsia="Times New Roman" w:hAnsi="Times New Roman" w:cs="Times New Roman"/>
          <w:bCs/>
          <w:sz w:val="28"/>
          <w:szCs w:val="28"/>
          <w:lang w:val="en-US"/>
        </w:rPr>
        <w:t>]</w:t>
      </w:r>
    </w:p>
    <w:p w14:paraId="50E171B1" w14:textId="77777777" w:rsidR="00A25D1A" w:rsidRPr="00793182" w:rsidRDefault="00A25D1A" w:rsidP="009F27E5">
      <w:pPr>
        <w:spacing w:after="0" w:line="360" w:lineRule="auto"/>
        <w:ind w:firstLine="709"/>
        <w:jc w:val="both"/>
        <w:rPr>
          <w:rFonts w:ascii="Times New Roman" w:eastAsia="Times New Roman" w:hAnsi="Times New Roman" w:cs="Times New Roman"/>
          <w:bCs/>
          <w:sz w:val="18"/>
          <w:szCs w:val="18"/>
        </w:rPr>
      </w:pPr>
    </w:p>
    <w:p w14:paraId="7280BED0" w14:textId="055E7EDF" w:rsidR="009F27E5" w:rsidRDefault="00F100C7" w:rsidP="00A25D1A">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Таблиця 1.3 Етапи створення </w:t>
      </w:r>
      <w:r>
        <w:rPr>
          <w:rFonts w:ascii="Times New Roman" w:eastAsia="Times New Roman" w:hAnsi="Times New Roman" w:cs="Times New Roman"/>
          <w:bCs/>
          <w:sz w:val="28"/>
          <w:szCs w:val="28"/>
          <w:lang w:val="en-US"/>
        </w:rPr>
        <w:t>SMART-</w:t>
      </w:r>
      <w:r>
        <w:rPr>
          <w:rFonts w:ascii="Times New Roman" w:eastAsia="Times New Roman" w:hAnsi="Times New Roman" w:cs="Times New Roman"/>
          <w:bCs/>
          <w:sz w:val="28"/>
          <w:szCs w:val="28"/>
        </w:rPr>
        <w:t>цілей.</w:t>
      </w:r>
    </w:p>
    <w:tbl>
      <w:tblPr>
        <w:tblStyle w:val="TableGrid"/>
        <w:tblW w:w="0" w:type="auto"/>
        <w:tblLook w:val="04A0" w:firstRow="1" w:lastRow="0" w:firstColumn="1" w:lastColumn="0" w:noHBand="0" w:noVBand="1"/>
      </w:tblPr>
      <w:tblGrid>
        <w:gridCol w:w="2263"/>
        <w:gridCol w:w="7365"/>
      </w:tblGrid>
      <w:tr w:rsidR="00F100C7" w14:paraId="2118988E" w14:textId="77777777" w:rsidTr="001E2755">
        <w:tc>
          <w:tcPr>
            <w:tcW w:w="2263" w:type="dxa"/>
            <w:shd w:val="clear" w:color="auto" w:fill="FFFFFF" w:themeFill="background1"/>
          </w:tcPr>
          <w:p w14:paraId="258C54CA" w14:textId="63D12AF9"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Етап</w:t>
            </w:r>
          </w:p>
        </w:tc>
        <w:tc>
          <w:tcPr>
            <w:tcW w:w="7365" w:type="dxa"/>
            <w:shd w:val="clear" w:color="auto" w:fill="FFFFFF" w:themeFill="background1"/>
          </w:tcPr>
          <w:p w14:paraId="139DA03A" w14:textId="0F664066"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Завдання</w:t>
            </w:r>
          </w:p>
        </w:tc>
      </w:tr>
      <w:tr w:rsidR="00F100C7" w14:paraId="6330D879" w14:textId="77777777" w:rsidTr="001E2755">
        <w:tc>
          <w:tcPr>
            <w:tcW w:w="2263" w:type="dxa"/>
          </w:tcPr>
          <w:p w14:paraId="47A13E00" w14:textId="2A472CDC"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Конкретність</w:t>
            </w:r>
          </w:p>
        </w:tc>
        <w:tc>
          <w:tcPr>
            <w:tcW w:w="7365" w:type="dxa"/>
          </w:tcPr>
          <w:p w14:paraId="0FD46B9B" w14:textId="193A2A49" w:rsidR="00F100C7" w:rsidRPr="00F100C7" w:rsidRDefault="00BC666A"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Формуються</w:t>
            </w:r>
            <w:r w:rsidR="00F100C7" w:rsidRPr="00F100C7">
              <w:rPr>
                <w:rFonts w:ascii="Times New Roman" w:eastAsia="Times New Roman" w:hAnsi="Times New Roman" w:cs="Times New Roman"/>
                <w:bCs/>
                <w:sz w:val="24"/>
                <w:szCs w:val="24"/>
              </w:rPr>
              <w:t xml:space="preserve"> чітка і зрозуміла мета, яка відповідає на запитання: Що саме потрібно досягти?</w:t>
            </w:r>
          </w:p>
        </w:tc>
      </w:tr>
      <w:tr w:rsidR="00F100C7" w14:paraId="1E4A2329" w14:textId="77777777" w:rsidTr="001E2755">
        <w:tc>
          <w:tcPr>
            <w:tcW w:w="2263" w:type="dxa"/>
          </w:tcPr>
          <w:p w14:paraId="63ED7884" w14:textId="45669193"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Вимірюваність</w:t>
            </w:r>
          </w:p>
        </w:tc>
        <w:tc>
          <w:tcPr>
            <w:tcW w:w="7365" w:type="dxa"/>
          </w:tcPr>
          <w:p w14:paraId="283542A3" w14:textId="0283E160"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Визначаються кількісні або якісні показники для оцінки прогресу і результатів.</w:t>
            </w:r>
          </w:p>
        </w:tc>
      </w:tr>
      <w:tr w:rsidR="00F100C7" w14:paraId="130C6FF9" w14:textId="77777777" w:rsidTr="001E2755">
        <w:tc>
          <w:tcPr>
            <w:tcW w:w="2263" w:type="dxa"/>
          </w:tcPr>
          <w:p w14:paraId="1D339B5C" w14:textId="67AD7D91"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Досяжність</w:t>
            </w:r>
          </w:p>
        </w:tc>
        <w:tc>
          <w:tcPr>
            <w:tcW w:w="7365" w:type="dxa"/>
          </w:tcPr>
          <w:p w14:paraId="5FDBEC7D" w14:textId="6A74B50C"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Аналізується реалістичність досягнення мети з урахуванням доступних ресурсів, знань і технологій.</w:t>
            </w:r>
          </w:p>
        </w:tc>
      </w:tr>
      <w:tr w:rsidR="00F100C7" w14:paraId="14DD44FD" w14:textId="77777777" w:rsidTr="001E2755">
        <w:tc>
          <w:tcPr>
            <w:tcW w:w="2263" w:type="dxa"/>
          </w:tcPr>
          <w:p w14:paraId="5F3060E6" w14:textId="12B4DBA9"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Актуальність</w:t>
            </w:r>
          </w:p>
        </w:tc>
        <w:tc>
          <w:tcPr>
            <w:tcW w:w="7365" w:type="dxa"/>
          </w:tcPr>
          <w:p w14:paraId="5E022F4B" w14:textId="2DB66332"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Мета повинна відповідати стратегічним цілям організації і враховувати важливі пріоритети.</w:t>
            </w:r>
          </w:p>
        </w:tc>
      </w:tr>
      <w:tr w:rsidR="00F100C7" w14:paraId="5F86B6D2" w14:textId="77777777" w:rsidTr="001E2755">
        <w:tc>
          <w:tcPr>
            <w:tcW w:w="2263" w:type="dxa"/>
          </w:tcPr>
          <w:p w14:paraId="07AC513D" w14:textId="226FAAA9"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Обмеженість у часі</w:t>
            </w:r>
          </w:p>
        </w:tc>
        <w:tc>
          <w:tcPr>
            <w:tcW w:w="7365" w:type="dxa"/>
          </w:tcPr>
          <w:p w14:paraId="78B554E4" w14:textId="5C884003" w:rsidR="00F100C7" w:rsidRPr="00F100C7" w:rsidRDefault="00F100C7" w:rsidP="001E2755">
            <w:pPr>
              <w:spacing w:line="360" w:lineRule="auto"/>
              <w:rPr>
                <w:rFonts w:ascii="Times New Roman" w:eastAsia="Times New Roman" w:hAnsi="Times New Roman" w:cs="Times New Roman"/>
                <w:bCs/>
                <w:sz w:val="24"/>
                <w:szCs w:val="24"/>
              </w:rPr>
            </w:pPr>
            <w:r w:rsidRPr="00F100C7">
              <w:rPr>
                <w:rFonts w:ascii="Times New Roman" w:eastAsia="Times New Roman" w:hAnsi="Times New Roman" w:cs="Times New Roman"/>
                <w:bCs/>
                <w:sz w:val="24"/>
                <w:szCs w:val="24"/>
              </w:rPr>
              <w:t>Чітко встановлюється строк виконання завдання, що дозволяє уникнути відтермінувань.</w:t>
            </w:r>
          </w:p>
        </w:tc>
      </w:tr>
    </w:tbl>
    <w:p w14:paraId="6B6E8C5F" w14:textId="66C87F97" w:rsidR="00F100C7" w:rsidRDefault="00F100C7" w:rsidP="00793182">
      <w:pPr>
        <w:spacing w:before="120"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 xml:space="preserve">Примітка: Сформовано автором на основі </w:t>
      </w:r>
      <w:r>
        <w:rPr>
          <w:rFonts w:ascii="Times New Roman" w:eastAsia="Times New Roman" w:hAnsi="Times New Roman" w:cs="Times New Roman"/>
          <w:bCs/>
          <w:sz w:val="28"/>
          <w:szCs w:val="28"/>
          <w:lang w:val="en-US"/>
        </w:rPr>
        <w:t>[2</w:t>
      </w:r>
      <w:r w:rsidR="00A04FCB">
        <w:rPr>
          <w:rFonts w:ascii="Times New Roman" w:eastAsia="Times New Roman" w:hAnsi="Times New Roman" w:cs="Times New Roman"/>
          <w:bCs/>
          <w:sz w:val="28"/>
          <w:szCs w:val="28"/>
        </w:rPr>
        <w:t>7</w:t>
      </w:r>
      <w:r>
        <w:rPr>
          <w:rFonts w:ascii="Times New Roman" w:eastAsia="Times New Roman" w:hAnsi="Times New Roman" w:cs="Times New Roman"/>
          <w:bCs/>
          <w:sz w:val="28"/>
          <w:szCs w:val="28"/>
          <w:lang w:val="en-US"/>
        </w:rPr>
        <w:t>]</w:t>
      </w:r>
    </w:p>
    <w:p w14:paraId="2C572467" w14:textId="77777777" w:rsidR="00925960" w:rsidRPr="00925960" w:rsidRDefault="00925960" w:rsidP="00F100C7">
      <w:pPr>
        <w:spacing w:before="120" w:after="0" w:line="360" w:lineRule="auto"/>
        <w:ind w:firstLine="567"/>
        <w:jc w:val="both"/>
        <w:rPr>
          <w:rFonts w:ascii="Times New Roman" w:eastAsia="Times New Roman" w:hAnsi="Times New Roman" w:cs="Times New Roman"/>
          <w:bCs/>
          <w:sz w:val="18"/>
          <w:szCs w:val="18"/>
          <w:lang w:val="en-US"/>
        </w:rPr>
      </w:pPr>
    </w:p>
    <w:p w14:paraId="5F6130F9" w14:textId="06F9AF87" w:rsidR="00793182" w:rsidRPr="00A04FCB" w:rsidRDefault="00F100C7" w:rsidP="009F27E5">
      <w:pPr>
        <w:spacing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 xml:space="preserve">У свою чергу, </w:t>
      </w:r>
      <w:r w:rsidRPr="00F100C7">
        <w:rPr>
          <w:rFonts w:ascii="Times New Roman" w:eastAsia="Times New Roman" w:hAnsi="Times New Roman" w:cs="Times New Roman"/>
          <w:bCs/>
          <w:sz w:val="28"/>
          <w:szCs w:val="28"/>
        </w:rPr>
        <w:t>OKR (Цілі та ключові результати) — це методологія постановки цілей, яка дозволяє організаціям визначити амбітні завдання (Objectives) та чітко вимірювані результати (Key Results)</w:t>
      </w:r>
      <w:r>
        <w:rPr>
          <w:rFonts w:ascii="Times New Roman" w:eastAsia="Times New Roman" w:hAnsi="Times New Roman" w:cs="Times New Roman"/>
          <w:bCs/>
          <w:sz w:val="28"/>
          <w:szCs w:val="28"/>
        </w:rPr>
        <w:t xml:space="preserve">. </w:t>
      </w:r>
      <w:r w:rsidR="00A04FCB">
        <w:rPr>
          <w:rFonts w:ascii="Times New Roman" w:eastAsia="Times New Roman" w:hAnsi="Times New Roman" w:cs="Times New Roman"/>
          <w:bCs/>
          <w:sz w:val="28"/>
          <w:szCs w:val="28"/>
          <w:lang w:val="en-US"/>
        </w:rPr>
        <w:t>[29]</w:t>
      </w:r>
    </w:p>
    <w:p w14:paraId="2DFAF8FF" w14:textId="3AA8235B" w:rsidR="00F100C7" w:rsidRDefault="00F100C7"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У етапи встановлення </w:t>
      </w:r>
      <w:r>
        <w:rPr>
          <w:rFonts w:ascii="Times New Roman" w:eastAsia="Times New Roman" w:hAnsi="Times New Roman" w:cs="Times New Roman"/>
          <w:bCs/>
          <w:sz w:val="28"/>
          <w:szCs w:val="28"/>
          <w:lang w:val="en-US"/>
        </w:rPr>
        <w:t xml:space="preserve">OKR </w:t>
      </w:r>
      <w:r>
        <w:rPr>
          <w:rFonts w:ascii="Times New Roman" w:eastAsia="Times New Roman" w:hAnsi="Times New Roman" w:cs="Times New Roman"/>
          <w:bCs/>
          <w:sz w:val="28"/>
          <w:szCs w:val="28"/>
        </w:rPr>
        <w:t>входить:</w:t>
      </w:r>
    </w:p>
    <w:p w14:paraId="25AF6508" w14:textId="6C4807A0" w:rsidR="00F100C7" w:rsidRDefault="00267796" w:rsidP="008C7919">
      <w:pPr>
        <w:pStyle w:val="ListParagraph"/>
        <w:numPr>
          <w:ilvl w:val="0"/>
          <w:numId w:val="45"/>
        </w:numPr>
        <w:spacing w:after="0" w:line="360" w:lineRule="auto"/>
        <w:ind w:left="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F100C7" w:rsidRPr="00F100C7">
        <w:rPr>
          <w:rFonts w:ascii="Times New Roman" w:eastAsia="Times New Roman" w:hAnsi="Times New Roman" w:cs="Times New Roman"/>
          <w:bCs/>
          <w:sz w:val="28"/>
          <w:szCs w:val="28"/>
        </w:rPr>
        <w:t>изначення цілі - ціль має бути конкретною, амбіційною, але водночас досяжною</w:t>
      </w:r>
      <w:r>
        <w:rPr>
          <w:rFonts w:ascii="Times New Roman" w:eastAsia="Times New Roman" w:hAnsi="Times New Roman" w:cs="Times New Roman"/>
          <w:bCs/>
          <w:sz w:val="28"/>
          <w:szCs w:val="28"/>
          <w:lang w:val="en-US"/>
        </w:rPr>
        <w:t>;</w:t>
      </w:r>
    </w:p>
    <w:p w14:paraId="3C1EF2D3" w14:textId="177AB3AC" w:rsidR="00F100C7" w:rsidRDefault="00267796" w:rsidP="008C7919">
      <w:pPr>
        <w:pStyle w:val="ListParagraph"/>
        <w:numPr>
          <w:ilvl w:val="0"/>
          <w:numId w:val="45"/>
        </w:numPr>
        <w:spacing w:after="0" w:line="360" w:lineRule="auto"/>
        <w:ind w:left="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F100C7" w:rsidRPr="00F100C7">
        <w:rPr>
          <w:rFonts w:ascii="Times New Roman" w:eastAsia="Times New Roman" w:hAnsi="Times New Roman" w:cs="Times New Roman"/>
          <w:bCs/>
          <w:sz w:val="28"/>
          <w:szCs w:val="28"/>
        </w:rPr>
        <w:t>становлення ключових результатів</w:t>
      </w:r>
      <w:r w:rsidR="00F100C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w:t>
      </w:r>
      <w:r w:rsidR="00F100C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вони </w:t>
      </w:r>
      <w:r w:rsidR="00F100C7" w:rsidRPr="00F100C7">
        <w:rPr>
          <w:rFonts w:ascii="Times New Roman" w:eastAsia="Times New Roman" w:hAnsi="Times New Roman" w:cs="Times New Roman"/>
          <w:bCs/>
          <w:sz w:val="28"/>
          <w:szCs w:val="28"/>
        </w:rPr>
        <w:t>мають бути вимірюваними та описувати досягнення конкретної мети</w:t>
      </w:r>
      <w:r>
        <w:rPr>
          <w:rFonts w:ascii="Times New Roman" w:eastAsia="Times New Roman" w:hAnsi="Times New Roman" w:cs="Times New Roman"/>
          <w:bCs/>
          <w:sz w:val="28"/>
          <w:szCs w:val="28"/>
          <w:lang w:val="en-US"/>
        </w:rPr>
        <w:t>;</w:t>
      </w:r>
    </w:p>
    <w:p w14:paraId="76BB1508" w14:textId="38FFD5CD" w:rsidR="00F100C7" w:rsidRDefault="002516A5" w:rsidP="008C7919">
      <w:pPr>
        <w:pStyle w:val="ListParagraph"/>
        <w:numPr>
          <w:ilvl w:val="0"/>
          <w:numId w:val="45"/>
        </w:numPr>
        <w:spacing w:after="0" w:line="360" w:lineRule="auto"/>
        <w:ind w:left="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у</w:t>
      </w:r>
      <w:r w:rsidR="00F100C7" w:rsidRPr="00F100C7">
        <w:rPr>
          <w:rFonts w:ascii="Times New Roman" w:eastAsia="Times New Roman" w:hAnsi="Times New Roman" w:cs="Times New Roman"/>
          <w:bCs/>
          <w:sz w:val="28"/>
          <w:szCs w:val="28"/>
        </w:rPr>
        <w:t>згодження OKR із командою</w:t>
      </w:r>
      <w:r w:rsidR="00267796">
        <w:rPr>
          <w:rFonts w:ascii="Times New Roman" w:eastAsia="Times New Roman" w:hAnsi="Times New Roman" w:cs="Times New Roman"/>
          <w:bCs/>
          <w:sz w:val="28"/>
          <w:szCs w:val="28"/>
        </w:rPr>
        <w:t xml:space="preserve"> - </w:t>
      </w:r>
      <w:r w:rsidR="00267796" w:rsidRPr="00267796">
        <w:rPr>
          <w:rFonts w:ascii="Times New Roman" w:eastAsia="Times New Roman" w:hAnsi="Times New Roman" w:cs="Times New Roman"/>
          <w:bCs/>
          <w:sz w:val="28"/>
          <w:szCs w:val="28"/>
        </w:rPr>
        <w:t>передбачає комунікацію між керівництвом</w:t>
      </w:r>
      <w:r w:rsidR="00267796">
        <w:rPr>
          <w:rFonts w:ascii="Times New Roman" w:eastAsia="Times New Roman" w:hAnsi="Times New Roman" w:cs="Times New Roman"/>
          <w:bCs/>
          <w:sz w:val="28"/>
          <w:szCs w:val="28"/>
        </w:rPr>
        <w:t>, командою та стейкхолдерами</w:t>
      </w:r>
      <w:r w:rsidR="00267796">
        <w:rPr>
          <w:rFonts w:ascii="Times New Roman" w:eastAsia="Times New Roman" w:hAnsi="Times New Roman" w:cs="Times New Roman"/>
          <w:bCs/>
          <w:sz w:val="28"/>
          <w:szCs w:val="28"/>
          <w:lang w:val="en-US"/>
        </w:rPr>
        <w:t>;</w:t>
      </w:r>
    </w:p>
    <w:p w14:paraId="53B1BFC0" w14:textId="232559E2" w:rsidR="00F100C7" w:rsidRDefault="002516A5" w:rsidP="008C7919">
      <w:pPr>
        <w:pStyle w:val="ListParagraph"/>
        <w:numPr>
          <w:ilvl w:val="0"/>
          <w:numId w:val="45"/>
        </w:numPr>
        <w:spacing w:after="0" w:line="360" w:lineRule="auto"/>
        <w:ind w:left="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F100C7" w:rsidRPr="00F100C7">
        <w:rPr>
          <w:rFonts w:ascii="Times New Roman" w:eastAsia="Times New Roman" w:hAnsi="Times New Roman" w:cs="Times New Roman"/>
          <w:bCs/>
          <w:sz w:val="28"/>
          <w:szCs w:val="28"/>
        </w:rPr>
        <w:t>озподіл відповідальності</w:t>
      </w:r>
      <w:r w:rsidR="00267796">
        <w:rPr>
          <w:rFonts w:ascii="Times New Roman" w:eastAsia="Times New Roman" w:hAnsi="Times New Roman" w:cs="Times New Roman"/>
          <w:bCs/>
          <w:sz w:val="28"/>
          <w:szCs w:val="28"/>
          <w:lang w:val="en-US"/>
        </w:rPr>
        <w:t xml:space="preserve"> - </w:t>
      </w:r>
      <w:r w:rsidR="00267796" w:rsidRPr="00267796">
        <w:rPr>
          <w:rFonts w:ascii="Times New Roman" w:eastAsia="Times New Roman" w:hAnsi="Times New Roman" w:cs="Times New Roman"/>
          <w:bCs/>
          <w:sz w:val="28"/>
          <w:szCs w:val="28"/>
        </w:rPr>
        <w:t>визначення конкретних осіб або підрозділів, відповідальних за досягнення кожного ключового результату</w:t>
      </w:r>
      <w:r w:rsidR="00267796">
        <w:rPr>
          <w:rFonts w:ascii="Times New Roman" w:eastAsia="Times New Roman" w:hAnsi="Times New Roman" w:cs="Times New Roman"/>
          <w:bCs/>
          <w:sz w:val="28"/>
          <w:szCs w:val="28"/>
          <w:lang w:val="en-US"/>
        </w:rPr>
        <w:t>;</w:t>
      </w:r>
    </w:p>
    <w:p w14:paraId="39C929D5" w14:textId="79840BF0" w:rsidR="00F100C7" w:rsidRDefault="002516A5" w:rsidP="008C7919">
      <w:pPr>
        <w:pStyle w:val="ListParagraph"/>
        <w:numPr>
          <w:ilvl w:val="0"/>
          <w:numId w:val="45"/>
        </w:numPr>
        <w:spacing w:after="0" w:line="360" w:lineRule="auto"/>
        <w:ind w:left="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м</w:t>
      </w:r>
      <w:r w:rsidR="00F100C7" w:rsidRPr="00F100C7">
        <w:rPr>
          <w:rFonts w:ascii="Times New Roman" w:eastAsia="Times New Roman" w:hAnsi="Times New Roman" w:cs="Times New Roman"/>
          <w:bCs/>
          <w:sz w:val="28"/>
          <w:szCs w:val="28"/>
        </w:rPr>
        <w:t>оніторинг і перегляд OKR</w:t>
      </w:r>
      <w:r w:rsidR="00267796">
        <w:rPr>
          <w:rFonts w:ascii="Times New Roman" w:eastAsia="Times New Roman" w:hAnsi="Times New Roman" w:cs="Times New Roman"/>
          <w:bCs/>
          <w:sz w:val="28"/>
          <w:szCs w:val="28"/>
          <w:lang w:val="en-US"/>
        </w:rPr>
        <w:t xml:space="preserve"> – </w:t>
      </w:r>
      <w:r w:rsidR="00267796">
        <w:rPr>
          <w:rFonts w:ascii="Times New Roman" w:eastAsia="Times New Roman" w:hAnsi="Times New Roman" w:cs="Times New Roman"/>
          <w:bCs/>
          <w:sz w:val="28"/>
          <w:szCs w:val="28"/>
        </w:rPr>
        <w:t>цей етап може здійснюватися під час та після виконання робіт</w:t>
      </w:r>
      <w:r w:rsidR="00267796">
        <w:rPr>
          <w:rFonts w:ascii="Times New Roman" w:eastAsia="Times New Roman" w:hAnsi="Times New Roman" w:cs="Times New Roman"/>
          <w:bCs/>
          <w:sz w:val="28"/>
          <w:szCs w:val="28"/>
          <w:lang w:val="en-US"/>
        </w:rPr>
        <w:t>;</w:t>
      </w:r>
    </w:p>
    <w:p w14:paraId="46BBD31C" w14:textId="025E47DC" w:rsidR="00F100C7" w:rsidRDefault="002516A5" w:rsidP="008C7919">
      <w:pPr>
        <w:pStyle w:val="ListParagraph"/>
        <w:numPr>
          <w:ilvl w:val="0"/>
          <w:numId w:val="45"/>
        </w:numPr>
        <w:spacing w:after="0" w:line="360" w:lineRule="auto"/>
        <w:ind w:left="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F100C7" w:rsidRPr="00F100C7">
        <w:rPr>
          <w:rFonts w:ascii="Times New Roman" w:eastAsia="Times New Roman" w:hAnsi="Times New Roman" w:cs="Times New Roman"/>
          <w:bCs/>
          <w:sz w:val="28"/>
          <w:szCs w:val="28"/>
        </w:rPr>
        <w:t>наліз результатів</w:t>
      </w:r>
      <w:r w:rsidR="00A04FCB">
        <w:rPr>
          <w:rFonts w:ascii="Times New Roman" w:eastAsia="Times New Roman" w:hAnsi="Times New Roman" w:cs="Times New Roman"/>
          <w:bCs/>
          <w:sz w:val="28"/>
          <w:szCs w:val="28"/>
          <w:lang w:val="en-US"/>
        </w:rPr>
        <w:t xml:space="preserve"> – </w:t>
      </w:r>
      <w:r w:rsidR="00A04FCB">
        <w:rPr>
          <w:rFonts w:ascii="Times New Roman" w:eastAsia="Times New Roman" w:hAnsi="Times New Roman" w:cs="Times New Roman"/>
          <w:bCs/>
          <w:sz w:val="28"/>
          <w:szCs w:val="28"/>
        </w:rPr>
        <w:t>цей крок здійснюється під час етапу завершення проекту</w:t>
      </w:r>
      <w:r>
        <w:rPr>
          <w:rFonts w:ascii="Times New Roman" w:eastAsia="Times New Roman" w:hAnsi="Times New Roman" w:cs="Times New Roman"/>
          <w:bCs/>
          <w:sz w:val="28"/>
          <w:szCs w:val="28"/>
        </w:rPr>
        <w:t>.</w:t>
      </w:r>
    </w:p>
    <w:p w14:paraId="28A262EC" w14:textId="6D5D3170" w:rsidR="007C251C" w:rsidRDefault="007C251C" w:rsidP="009F27E5">
      <w:pPr>
        <w:spacing w:after="0" w:line="360" w:lineRule="auto"/>
        <w:ind w:firstLine="709"/>
        <w:jc w:val="both"/>
        <w:rPr>
          <w:rFonts w:ascii="Times New Roman" w:eastAsia="Times New Roman" w:hAnsi="Times New Roman" w:cs="Times New Roman"/>
          <w:bCs/>
          <w:sz w:val="28"/>
          <w:szCs w:val="28"/>
          <w:lang w:val="en-US"/>
        </w:rPr>
      </w:pPr>
      <w:r w:rsidRPr="007C251C">
        <w:rPr>
          <w:rFonts w:ascii="Times New Roman" w:eastAsia="Times New Roman" w:hAnsi="Times New Roman" w:cs="Times New Roman"/>
          <w:bCs/>
          <w:sz w:val="28"/>
          <w:szCs w:val="28"/>
        </w:rPr>
        <w:t>Методологія OKR допомагає узгодити зусилля всіх учасників проекту з ключовими стратегічними цілями організації, забезпечуючи їх чітке розуміння та вимірювання.</w:t>
      </w:r>
      <w:r w:rsidR="00CB36CE">
        <w:rPr>
          <w:rFonts w:ascii="Times New Roman" w:eastAsia="Times New Roman" w:hAnsi="Times New Roman" w:cs="Times New Roman"/>
          <w:bCs/>
          <w:sz w:val="28"/>
          <w:szCs w:val="28"/>
          <w:lang w:val="en-US"/>
        </w:rPr>
        <w:t xml:space="preserve"> [</w:t>
      </w:r>
      <w:r w:rsidR="00267796">
        <w:rPr>
          <w:rFonts w:ascii="Times New Roman" w:eastAsia="Times New Roman" w:hAnsi="Times New Roman" w:cs="Times New Roman"/>
          <w:bCs/>
          <w:sz w:val="28"/>
          <w:szCs w:val="28"/>
        </w:rPr>
        <w:t>49</w:t>
      </w:r>
      <w:r w:rsidR="00CB36CE">
        <w:rPr>
          <w:rFonts w:ascii="Times New Roman" w:eastAsia="Times New Roman" w:hAnsi="Times New Roman" w:cs="Times New Roman"/>
          <w:bCs/>
          <w:sz w:val="28"/>
          <w:szCs w:val="28"/>
          <w:lang w:val="en-US"/>
        </w:rPr>
        <w:t>]</w:t>
      </w:r>
    </w:p>
    <w:p w14:paraId="68A7941E" w14:textId="46F086A4" w:rsidR="002959C0" w:rsidRDefault="00267796"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Таким чином, визначивши цілі проекту, з</w:t>
      </w:r>
      <w:r>
        <w:rPr>
          <w:rFonts w:ascii="Times New Roman" w:eastAsia="Times New Roman" w:hAnsi="Times New Roman" w:cs="Times New Roman"/>
          <w:bCs/>
          <w:sz w:val="28"/>
          <w:szCs w:val="28"/>
          <w:lang w:val="en-US"/>
        </w:rPr>
        <w:t>’</w:t>
      </w:r>
      <w:r>
        <w:rPr>
          <w:rFonts w:ascii="Times New Roman" w:eastAsia="Times New Roman" w:hAnsi="Times New Roman" w:cs="Times New Roman"/>
          <w:bCs/>
          <w:sz w:val="28"/>
          <w:szCs w:val="28"/>
        </w:rPr>
        <w:t xml:space="preserve">являється можливість здійснити оцінку результативності проекту та його загальної успішності </w:t>
      </w:r>
      <w:r w:rsidR="002959C0">
        <w:rPr>
          <w:rFonts w:ascii="Times New Roman" w:eastAsia="Times New Roman" w:hAnsi="Times New Roman" w:cs="Times New Roman"/>
          <w:bCs/>
          <w:sz w:val="28"/>
          <w:szCs w:val="28"/>
        </w:rPr>
        <w:t>під час його</w:t>
      </w:r>
      <w:r>
        <w:rPr>
          <w:rFonts w:ascii="Times New Roman" w:eastAsia="Times New Roman" w:hAnsi="Times New Roman" w:cs="Times New Roman"/>
          <w:bCs/>
          <w:sz w:val="28"/>
          <w:szCs w:val="28"/>
        </w:rPr>
        <w:t xml:space="preserve"> завершення.</w:t>
      </w:r>
    </w:p>
    <w:p w14:paraId="7FEA2FFE" w14:textId="77777777" w:rsidR="002959C0" w:rsidRDefault="002959C0" w:rsidP="002959C0">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Окрім цього, після завершення проекту, та певного періоду його існування, з</w:t>
      </w:r>
      <w:r>
        <w:rPr>
          <w:rFonts w:ascii="Times New Roman" w:eastAsia="Times New Roman" w:hAnsi="Times New Roman" w:cs="Times New Roman"/>
          <w:bCs/>
          <w:sz w:val="28"/>
          <w:szCs w:val="28"/>
          <w:lang w:val="en-US"/>
        </w:rPr>
        <w:t>’</w:t>
      </w:r>
      <w:r>
        <w:rPr>
          <w:rFonts w:ascii="Times New Roman" w:eastAsia="Times New Roman" w:hAnsi="Times New Roman" w:cs="Times New Roman"/>
          <w:bCs/>
          <w:sz w:val="28"/>
          <w:szCs w:val="28"/>
        </w:rPr>
        <w:t xml:space="preserve">являється потреба у визначенні його корисності та результативності. Саме для цього використовуються критерії успіху проекту, які ґрунтуються на основі визначених цілей. </w:t>
      </w:r>
    </w:p>
    <w:p w14:paraId="56400F18" w14:textId="5336677C" w:rsidR="002959C0" w:rsidRDefault="002959C0" w:rsidP="007B5080">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Визначення критеріїв успіху потребує узгодження з замовниками проекту та відслідковується після його завершення, як правило, проектним менеджером або іншою уповноваженою особою. </w:t>
      </w:r>
      <w:r w:rsidRPr="00F66834">
        <w:rPr>
          <w:rFonts w:ascii="Times New Roman" w:eastAsia="Times New Roman" w:hAnsi="Times New Roman" w:cs="Times New Roman"/>
          <w:bCs/>
          <w:sz w:val="28"/>
          <w:szCs w:val="28"/>
        </w:rPr>
        <w:t>Чітко визначені критерії</w:t>
      </w:r>
      <w:r>
        <w:rPr>
          <w:rFonts w:ascii="Times New Roman" w:eastAsia="Times New Roman" w:hAnsi="Times New Roman" w:cs="Times New Roman"/>
          <w:bCs/>
          <w:sz w:val="28"/>
          <w:szCs w:val="28"/>
        </w:rPr>
        <w:t xml:space="preserve"> успіху</w:t>
      </w:r>
      <w:r w:rsidRPr="00F66834">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дають змогу оцінити кінцевий результат та ступінь задоволення ключових стейкхолдерів.</w:t>
      </w:r>
    </w:p>
    <w:p w14:paraId="1EEF3E98" w14:textId="7428A3FC" w:rsidR="002959C0" w:rsidRDefault="002959C0" w:rsidP="002959C0">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Досягнення таких критеріїв сигналізує про «приземлення» проекту. У свою чергу, «</w:t>
      </w:r>
      <w:r w:rsidRPr="002959C0">
        <w:rPr>
          <w:rFonts w:ascii="Times New Roman" w:eastAsia="Times New Roman" w:hAnsi="Times New Roman" w:cs="Times New Roman"/>
          <w:bCs/>
          <w:sz w:val="28"/>
          <w:szCs w:val="28"/>
        </w:rPr>
        <w:t>Приземлення</w:t>
      </w:r>
      <w:r>
        <w:rPr>
          <w:rFonts w:ascii="Times New Roman" w:eastAsia="Times New Roman" w:hAnsi="Times New Roman" w:cs="Times New Roman"/>
          <w:bCs/>
          <w:sz w:val="28"/>
          <w:szCs w:val="28"/>
        </w:rPr>
        <w:t>»</w:t>
      </w:r>
      <w:r w:rsidRPr="002959C0">
        <w:rPr>
          <w:rFonts w:ascii="Times New Roman" w:eastAsia="Times New Roman" w:hAnsi="Times New Roman" w:cs="Times New Roman"/>
          <w:bCs/>
          <w:sz w:val="28"/>
          <w:szCs w:val="28"/>
        </w:rPr>
        <w:t xml:space="preserve"> (Landing) </w:t>
      </w:r>
      <w:r>
        <w:rPr>
          <w:rFonts w:ascii="Times New Roman" w:eastAsia="Times New Roman" w:hAnsi="Times New Roman" w:cs="Times New Roman"/>
          <w:bCs/>
          <w:sz w:val="28"/>
          <w:szCs w:val="28"/>
        </w:rPr>
        <w:t>це</w:t>
      </w:r>
      <w:r w:rsidRPr="002959C0">
        <w:rPr>
          <w:rFonts w:ascii="Times New Roman" w:eastAsia="Times New Roman" w:hAnsi="Times New Roman" w:cs="Times New Roman"/>
          <w:bCs/>
          <w:sz w:val="28"/>
          <w:szCs w:val="28"/>
        </w:rPr>
        <w:t xml:space="preserve"> оцінка успіху проекту на основі попередньо узгоджених критеріїв із ключовими стейкхолдерами та керівником проекту.</w:t>
      </w:r>
      <w:r>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en-US"/>
        </w:rPr>
        <w:t>[29]</w:t>
      </w:r>
      <w:r>
        <w:rPr>
          <w:rFonts w:ascii="Times New Roman" w:eastAsia="Times New Roman" w:hAnsi="Times New Roman" w:cs="Times New Roman"/>
          <w:bCs/>
          <w:sz w:val="28"/>
          <w:szCs w:val="28"/>
        </w:rPr>
        <w:t xml:space="preserve"> Нижче наведена таблиця критеріїв успіху проекту.</w:t>
      </w:r>
    </w:p>
    <w:p w14:paraId="0DF6E185" w14:textId="77777777" w:rsidR="007B5080" w:rsidRPr="007B5080" w:rsidRDefault="007B5080" w:rsidP="007B5080">
      <w:pPr>
        <w:spacing w:after="0" w:line="360" w:lineRule="auto"/>
        <w:jc w:val="both"/>
        <w:rPr>
          <w:rFonts w:ascii="Times New Roman" w:eastAsia="Times New Roman" w:hAnsi="Times New Roman" w:cs="Times New Roman"/>
          <w:bCs/>
          <w:sz w:val="28"/>
          <w:szCs w:val="28"/>
        </w:rPr>
      </w:pPr>
    </w:p>
    <w:p w14:paraId="317C373B" w14:textId="62EB4700" w:rsidR="002959C0" w:rsidRDefault="002959C0" w:rsidP="002959C0">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1.4 Класифікація критеріїв успіху проекту</w:t>
      </w:r>
    </w:p>
    <w:tbl>
      <w:tblPr>
        <w:tblStyle w:val="TableGrid"/>
        <w:tblW w:w="0" w:type="auto"/>
        <w:tblLook w:val="04A0" w:firstRow="1" w:lastRow="0" w:firstColumn="1" w:lastColumn="0" w:noHBand="0" w:noVBand="1"/>
      </w:tblPr>
      <w:tblGrid>
        <w:gridCol w:w="4814"/>
        <w:gridCol w:w="4814"/>
      </w:tblGrid>
      <w:tr w:rsidR="002959C0" w14:paraId="76B8AC15" w14:textId="77777777" w:rsidTr="002959C0">
        <w:tc>
          <w:tcPr>
            <w:tcW w:w="4814" w:type="dxa"/>
          </w:tcPr>
          <w:p w14:paraId="5F7823AB" w14:textId="27B231B2" w:rsidR="002959C0" w:rsidRPr="00EB6051" w:rsidRDefault="002959C0" w:rsidP="002959C0">
            <w:pPr>
              <w:rPr>
                <w:rFonts w:ascii="Times New Roman" w:eastAsia="Times New Roman" w:hAnsi="Times New Roman" w:cs="Times New Roman"/>
                <w:bCs/>
                <w:sz w:val="24"/>
                <w:szCs w:val="24"/>
              </w:rPr>
            </w:pPr>
            <w:r w:rsidRPr="00EB6051">
              <w:rPr>
                <w:rFonts w:ascii="Times New Roman" w:eastAsia="Times New Roman" w:hAnsi="Times New Roman" w:cs="Times New Roman"/>
                <w:bCs/>
                <w:sz w:val="24"/>
                <w:szCs w:val="24"/>
              </w:rPr>
              <w:t>Тип</w:t>
            </w:r>
          </w:p>
        </w:tc>
        <w:tc>
          <w:tcPr>
            <w:tcW w:w="4814" w:type="dxa"/>
          </w:tcPr>
          <w:p w14:paraId="1EFD4E7C" w14:textId="390A8503" w:rsidR="002959C0" w:rsidRPr="00EB6051" w:rsidRDefault="002959C0" w:rsidP="002959C0">
            <w:pPr>
              <w:rPr>
                <w:rFonts w:ascii="Times New Roman" w:eastAsia="Times New Roman" w:hAnsi="Times New Roman" w:cs="Times New Roman"/>
                <w:bCs/>
                <w:sz w:val="24"/>
                <w:szCs w:val="24"/>
              </w:rPr>
            </w:pPr>
            <w:r w:rsidRPr="00EB6051">
              <w:rPr>
                <w:rFonts w:ascii="Times New Roman" w:eastAsia="Times New Roman" w:hAnsi="Times New Roman" w:cs="Times New Roman"/>
                <w:bCs/>
                <w:sz w:val="24"/>
                <w:szCs w:val="24"/>
              </w:rPr>
              <w:t>Можливі критерії</w:t>
            </w:r>
          </w:p>
        </w:tc>
      </w:tr>
      <w:tr w:rsidR="002959C0" w:rsidRPr="00F7733F" w14:paraId="290A98CA" w14:textId="77777777" w:rsidTr="002959C0">
        <w:tc>
          <w:tcPr>
            <w:tcW w:w="4814" w:type="dxa"/>
          </w:tcPr>
          <w:p w14:paraId="25AE94F2" w14:textId="2EABC788"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Фінансові</w:t>
            </w:r>
          </w:p>
        </w:tc>
        <w:tc>
          <w:tcPr>
            <w:tcW w:w="4814" w:type="dxa"/>
          </w:tcPr>
          <w:p w14:paraId="3594D05F" w14:textId="60702772"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відповідність бюджету, рентабельність, ROI (повернення інвестицій).</w:t>
            </w:r>
          </w:p>
        </w:tc>
      </w:tr>
    </w:tbl>
    <w:p w14:paraId="6040F423" w14:textId="6D98D4B5" w:rsidR="007B5080" w:rsidRPr="00F7733F" w:rsidRDefault="007B5080">
      <w:pPr>
        <w:rPr>
          <w:rFonts w:ascii="Times New Roman" w:hAnsi="Times New Roman" w:cs="Times New Roman"/>
          <w:sz w:val="28"/>
          <w:szCs w:val="28"/>
        </w:rPr>
      </w:pPr>
      <w:r w:rsidRPr="00F7733F">
        <w:rPr>
          <w:rFonts w:ascii="Times New Roman" w:hAnsi="Times New Roman" w:cs="Times New Roman"/>
          <w:sz w:val="28"/>
          <w:szCs w:val="28"/>
        </w:rPr>
        <w:lastRenderedPageBreak/>
        <w:t>Продовження таблиці 1.4</w:t>
      </w:r>
    </w:p>
    <w:tbl>
      <w:tblPr>
        <w:tblStyle w:val="TableGrid"/>
        <w:tblW w:w="0" w:type="auto"/>
        <w:tblLook w:val="04A0" w:firstRow="1" w:lastRow="0" w:firstColumn="1" w:lastColumn="0" w:noHBand="0" w:noVBand="1"/>
      </w:tblPr>
      <w:tblGrid>
        <w:gridCol w:w="4814"/>
        <w:gridCol w:w="4814"/>
      </w:tblGrid>
      <w:tr w:rsidR="002959C0" w:rsidRPr="00F7733F" w14:paraId="749216A8" w14:textId="77777777" w:rsidTr="002959C0">
        <w:tc>
          <w:tcPr>
            <w:tcW w:w="4814" w:type="dxa"/>
          </w:tcPr>
          <w:p w14:paraId="169453C7" w14:textId="42054BFD"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Часові</w:t>
            </w:r>
          </w:p>
        </w:tc>
        <w:tc>
          <w:tcPr>
            <w:tcW w:w="4814" w:type="dxa"/>
          </w:tcPr>
          <w:p w14:paraId="535EBD54" w14:textId="533418BE"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дотримання термінів, відсутність затримок у графіку</w:t>
            </w:r>
          </w:p>
        </w:tc>
      </w:tr>
      <w:tr w:rsidR="002959C0" w:rsidRPr="00F7733F" w14:paraId="74224AD1" w14:textId="77777777" w:rsidTr="002959C0">
        <w:tc>
          <w:tcPr>
            <w:tcW w:w="4814" w:type="dxa"/>
          </w:tcPr>
          <w:p w14:paraId="237C0E63" w14:textId="0BE551F5"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Якісні</w:t>
            </w:r>
          </w:p>
        </w:tc>
        <w:tc>
          <w:tcPr>
            <w:tcW w:w="4814" w:type="dxa"/>
          </w:tcPr>
          <w:p w14:paraId="6940C068" w14:textId="68BB4737"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відповідність стандартам, мінімальна кількість дефектів, стабільність роботи.</w:t>
            </w:r>
          </w:p>
        </w:tc>
      </w:tr>
      <w:tr w:rsidR="002959C0" w:rsidRPr="00F7733F" w14:paraId="3151FB2F" w14:textId="77777777" w:rsidTr="002959C0">
        <w:tc>
          <w:tcPr>
            <w:tcW w:w="4814" w:type="dxa"/>
          </w:tcPr>
          <w:p w14:paraId="629D297D" w14:textId="50BE0081"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Задоволеність клієнта</w:t>
            </w:r>
          </w:p>
        </w:tc>
        <w:tc>
          <w:tcPr>
            <w:tcW w:w="4814" w:type="dxa"/>
          </w:tcPr>
          <w:p w14:paraId="424D7A19" w14:textId="2016249D"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відгуки замовників, рівень повторних замовлень.</w:t>
            </w:r>
          </w:p>
        </w:tc>
      </w:tr>
      <w:tr w:rsidR="002959C0" w:rsidRPr="00F7733F" w14:paraId="192EE0A1" w14:textId="77777777" w:rsidTr="002959C0">
        <w:tc>
          <w:tcPr>
            <w:tcW w:w="4814" w:type="dxa"/>
          </w:tcPr>
          <w:p w14:paraId="22AC7CBB" w14:textId="31AD1277"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Командні показники</w:t>
            </w:r>
          </w:p>
        </w:tc>
        <w:tc>
          <w:tcPr>
            <w:tcW w:w="4814" w:type="dxa"/>
          </w:tcPr>
          <w:p w14:paraId="4E39C45C" w14:textId="5FF5181D" w:rsidR="002959C0" w:rsidRPr="00F7733F" w:rsidRDefault="002959C0" w:rsidP="002959C0">
            <w:pPr>
              <w:rPr>
                <w:rFonts w:ascii="Times New Roman" w:eastAsia="Times New Roman" w:hAnsi="Times New Roman" w:cs="Times New Roman"/>
                <w:bCs/>
                <w:sz w:val="24"/>
                <w:szCs w:val="24"/>
              </w:rPr>
            </w:pPr>
            <w:r w:rsidRPr="00F7733F">
              <w:rPr>
                <w:rFonts w:ascii="Times New Roman" w:eastAsia="Times New Roman" w:hAnsi="Times New Roman" w:cs="Times New Roman"/>
                <w:bCs/>
                <w:sz w:val="24"/>
                <w:szCs w:val="24"/>
              </w:rPr>
              <w:t>ефективність команди, продуктивність, дотримання внутрішніх KPI.</w:t>
            </w:r>
          </w:p>
        </w:tc>
      </w:tr>
    </w:tbl>
    <w:p w14:paraId="57836138" w14:textId="4CA5AF04" w:rsidR="002959C0" w:rsidRDefault="00EB6051" w:rsidP="00EB6051">
      <w:pPr>
        <w:spacing w:before="120"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Примітка: </w:t>
      </w:r>
      <w:r w:rsidRPr="00EB6051">
        <w:rPr>
          <w:rFonts w:ascii="Times New Roman" w:eastAsia="Times New Roman" w:hAnsi="Times New Roman" w:cs="Times New Roman"/>
          <w:bCs/>
          <w:sz w:val="28"/>
          <w:szCs w:val="28"/>
        </w:rPr>
        <w:t>Сформовано автором на основі [2</w:t>
      </w:r>
      <w:r>
        <w:rPr>
          <w:rFonts w:ascii="Times New Roman" w:eastAsia="Times New Roman" w:hAnsi="Times New Roman" w:cs="Times New Roman"/>
          <w:bCs/>
          <w:sz w:val="28"/>
          <w:szCs w:val="28"/>
        </w:rPr>
        <w:t>9</w:t>
      </w:r>
      <w:r w:rsidRPr="00EB6051">
        <w:rPr>
          <w:rFonts w:ascii="Times New Roman" w:eastAsia="Times New Roman" w:hAnsi="Times New Roman" w:cs="Times New Roman"/>
          <w:bCs/>
          <w:sz w:val="28"/>
          <w:szCs w:val="28"/>
        </w:rPr>
        <w:t>]</w:t>
      </w:r>
    </w:p>
    <w:p w14:paraId="28D149F6" w14:textId="77777777" w:rsidR="007B5080" w:rsidRPr="00EB6051" w:rsidRDefault="007B5080" w:rsidP="00EB6051">
      <w:pPr>
        <w:spacing w:before="120" w:after="0" w:line="360" w:lineRule="auto"/>
        <w:ind w:firstLine="709"/>
        <w:jc w:val="both"/>
        <w:rPr>
          <w:rFonts w:ascii="Times New Roman" w:eastAsia="Times New Roman" w:hAnsi="Times New Roman" w:cs="Times New Roman"/>
          <w:bCs/>
          <w:sz w:val="28"/>
          <w:szCs w:val="28"/>
        </w:rPr>
      </w:pPr>
    </w:p>
    <w:p w14:paraId="2CFC816E" w14:textId="77777777" w:rsidR="00EB6051" w:rsidRDefault="00EB6051"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Таким чином, визначивши цілі та критерії успіху з’являється можливість здійснити оцінку результативності проекту за його досягненнями.</w:t>
      </w:r>
    </w:p>
    <w:p w14:paraId="4CA16398" w14:textId="046896D4" w:rsidR="00267796" w:rsidRPr="00267796" w:rsidRDefault="00EB6051"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 свою чергу, д</w:t>
      </w:r>
      <w:r w:rsidR="00267796">
        <w:rPr>
          <w:rFonts w:ascii="Times New Roman" w:eastAsia="Times New Roman" w:hAnsi="Times New Roman" w:cs="Times New Roman"/>
          <w:bCs/>
          <w:sz w:val="28"/>
          <w:szCs w:val="28"/>
        </w:rPr>
        <w:t>ля оцінки ефективності управління проекту під час його виконання, необхідно визначити зміст та строки контрольних точок проекту.</w:t>
      </w:r>
    </w:p>
    <w:p w14:paraId="6656F8B9" w14:textId="7171770E" w:rsidR="00793182" w:rsidRPr="00267796" w:rsidRDefault="00267796" w:rsidP="009629CA">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w:t>
      </w:r>
      <w:r w:rsidR="007C251C" w:rsidRPr="007C251C">
        <w:rPr>
          <w:rFonts w:ascii="Times New Roman" w:eastAsia="Times New Roman" w:hAnsi="Times New Roman" w:cs="Times New Roman"/>
          <w:bCs/>
          <w:sz w:val="28"/>
          <w:szCs w:val="28"/>
        </w:rPr>
        <w:t>онтрольні точки проекту (Project Milestones) — це визначені ключові етапи чи моменти в рамках проекту, які відображають важливі досягнення або завершення певного набору завдань.</w:t>
      </w:r>
      <w:r>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en-US"/>
        </w:rPr>
        <w:t>[7]</w:t>
      </w:r>
      <w:r w:rsidR="009629CA">
        <w:rPr>
          <w:rFonts w:ascii="Times New Roman" w:eastAsia="Times New Roman" w:hAnsi="Times New Roman" w:cs="Times New Roman"/>
          <w:bCs/>
          <w:sz w:val="28"/>
          <w:szCs w:val="28"/>
        </w:rPr>
        <w:t xml:space="preserve"> Вони </w:t>
      </w:r>
      <w:r w:rsidR="007C251C">
        <w:rPr>
          <w:rFonts w:ascii="Times New Roman" w:eastAsia="Times New Roman" w:hAnsi="Times New Roman" w:cs="Times New Roman"/>
          <w:bCs/>
          <w:sz w:val="28"/>
          <w:szCs w:val="28"/>
        </w:rPr>
        <w:t xml:space="preserve">логічно завершують та групують певний перелік завдань та входять у межі структури розподілу робіт та плану проекту. </w:t>
      </w:r>
      <w:r>
        <w:rPr>
          <w:rFonts w:ascii="Times New Roman" w:eastAsia="Times New Roman" w:hAnsi="Times New Roman" w:cs="Times New Roman"/>
          <w:bCs/>
          <w:sz w:val="28"/>
          <w:szCs w:val="28"/>
        </w:rPr>
        <w:t>Їх відстеження надає змогу зрозуміти, чи виконується проект у визначені строки, які були сформовані на етапі планування.</w:t>
      </w:r>
    </w:p>
    <w:p w14:paraId="70A239BD" w14:textId="2EA0B546" w:rsidR="007C251C" w:rsidRDefault="007C251C"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Нижче наведено приклад формування контрольних точок у вигляді таблиці:</w:t>
      </w:r>
    </w:p>
    <w:p w14:paraId="35CC36A1" w14:textId="77777777" w:rsidR="001E2755" w:rsidRDefault="001E2755" w:rsidP="009F27E5">
      <w:pPr>
        <w:spacing w:after="0" w:line="360" w:lineRule="auto"/>
        <w:ind w:firstLine="709"/>
        <w:jc w:val="both"/>
        <w:rPr>
          <w:rFonts w:ascii="Times New Roman" w:eastAsia="Times New Roman" w:hAnsi="Times New Roman" w:cs="Times New Roman"/>
          <w:bCs/>
          <w:sz w:val="28"/>
          <w:szCs w:val="28"/>
        </w:rPr>
      </w:pPr>
    </w:p>
    <w:p w14:paraId="15CE3EA1" w14:textId="0255C5DB" w:rsidR="007C251C" w:rsidRDefault="007C251C" w:rsidP="001E2755">
      <w:pPr>
        <w:spacing w:after="0" w:line="360" w:lineRule="auto"/>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Таблиця 1.</w:t>
      </w:r>
      <w:r w:rsidR="00EB6051">
        <w:rPr>
          <w:rFonts w:ascii="Times New Roman" w:eastAsia="Times New Roman" w:hAnsi="Times New Roman" w:cs="Times New Roman"/>
          <w:bCs/>
          <w:sz w:val="28"/>
          <w:szCs w:val="28"/>
        </w:rPr>
        <w:t>5</w:t>
      </w:r>
      <w:r>
        <w:rPr>
          <w:rFonts w:ascii="Times New Roman" w:eastAsia="Times New Roman" w:hAnsi="Times New Roman" w:cs="Times New Roman"/>
          <w:bCs/>
          <w:sz w:val="28"/>
          <w:szCs w:val="28"/>
        </w:rPr>
        <w:t xml:space="preserve"> Приклад формування контрольних точок проекту.</w:t>
      </w:r>
    </w:p>
    <w:tbl>
      <w:tblPr>
        <w:tblStyle w:val="TableGrid"/>
        <w:tblW w:w="0" w:type="auto"/>
        <w:tblLook w:val="04A0" w:firstRow="1" w:lastRow="0" w:firstColumn="1" w:lastColumn="0" w:noHBand="0" w:noVBand="1"/>
      </w:tblPr>
      <w:tblGrid>
        <w:gridCol w:w="3209"/>
        <w:gridCol w:w="4157"/>
        <w:gridCol w:w="2262"/>
      </w:tblGrid>
      <w:tr w:rsidR="007C251C" w14:paraId="50BC0925" w14:textId="77777777" w:rsidTr="00925960">
        <w:tc>
          <w:tcPr>
            <w:tcW w:w="3209" w:type="dxa"/>
            <w:shd w:val="clear" w:color="auto" w:fill="FFFFFF" w:themeFill="background1"/>
          </w:tcPr>
          <w:p w14:paraId="25A36E6F" w14:textId="1A91DA2F"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Контрольна точка</w:t>
            </w:r>
          </w:p>
        </w:tc>
        <w:tc>
          <w:tcPr>
            <w:tcW w:w="4157" w:type="dxa"/>
            <w:shd w:val="clear" w:color="auto" w:fill="FFFFFF" w:themeFill="background1"/>
          </w:tcPr>
          <w:p w14:paraId="09D06BCC" w14:textId="68905B05"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Опис</w:t>
            </w:r>
          </w:p>
        </w:tc>
        <w:tc>
          <w:tcPr>
            <w:tcW w:w="2262" w:type="dxa"/>
            <w:shd w:val="clear" w:color="auto" w:fill="FFFFFF" w:themeFill="background1"/>
          </w:tcPr>
          <w:p w14:paraId="1BC431ED" w14:textId="5E422B39"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Термін виконання</w:t>
            </w:r>
          </w:p>
        </w:tc>
      </w:tr>
      <w:tr w:rsidR="007C251C" w14:paraId="67DE8137" w14:textId="77777777" w:rsidTr="007C251C">
        <w:tc>
          <w:tcPr>
            <w:tcW w:w="3209" w:type="dxa"/>
          </w:tcPr>
          <w:p w14:paraId="58B7A52F" w14:textId="4385CEC5"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Підготовка технічного завдання</w:t>
            </w:r>
          </w:p>
        </w:tc>
        <w:tc>
          <w:tcPr>
            <w:tcW w:w="4157" w:type="dxa"/>
          </w:tcPr>
          <w:p w14:paraId="1848E6A0" w14:textId="3F4FB307"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Затвердження специфікації проекту</w:t>
            </w:r>
          </w:p>
        </w:tc>
        <w:tc>
          <w:tcPr>
            <w:tcW w:w="2262" w:type="dxa"/>
          </w:tcPr>
          <w:p w14:paraId="3FC446D7" w14:textId="53605151"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1-й місяць</w:t>
            </w:r>
          </w:p>
        </w:tc>
      </w:tr>
      <w:tr w:rsidR="007C251C" w14:paraId="0A636E8B" w14:textId="77777777" w:rsidTr="007C251C">
        <w:tc>
          <w:tcPr>
            <w:tcW w:w="3209" w:type="dxa"/>
          </w:tcPr>
          <w:p w14:paraId="5E101663" w14:textId="0512D1E8"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Укладення договорів із підрядниками</w:t>
            </w:r>
          </w:p>
        </w:tc>
        <w:tc>
          <w:tcPr>
            <w:tcW w:w="4157" w:type="dxa"/>
          </w:tcPr>
          <w:p w14:paraId="2A37B406" w14:textId="0AC3A1E1"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Підписання контрактів із усіма основними постачальниками та виконавцями</w:t>
            </w:r>
          </w:p>
        </w:tc>
        <w:tc>
          <w:tcPr>
            <w:tcW w:w="2262" w:type="dxa"/>
          </w:tcPr>
          <w:p w14:paraId="36021EC6" w14:textId="478021B8"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3-й місяць</w:t>
            </w:r>
          </w:p>
        </w:tc>
      </w:tr>
      <w:tr w:rsidR="007C251C" w14:paraId="643AAE2E" w14:textId="77777777" w:rsidTr="007C251C">
        <w:tc>
          <w:tcPr>
            <w:tcW w:w="3209" w:type="dxa"/>
          </w:tcPr>
          <w:p w14:paraId="23949175" w14:textId="6A403559"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Завершення початкових підготовчих робіт</w:t>
            </w:r>
          </w:p>
        </w:tc>
        <w:tc>
          <w:tcPr>
            <w:tcW w:w="4157" w:type="dxa"/>
          </w:tcPr>
          <w:p w14:paraId="159CE982" w14:textId="1B925138"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Рекультивація полігону та підготовка ділянки для будівництва</w:t>
            </w:r>
          </w:p>
        </w:tc>
        <w:tc>
          <w:tcPr>
            <w:tcW w:w="2262" w:type="dxa"/>
          </w:tcPr>
          <w:p w14:paraId="3FB6D5F3" w14:textId="18A8CCDE"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6-й місяць</w:t>
            </w:r>
          </w:p>
        </w:tc>
      </w:tr>
    </w:tbl>
    <w:p w14:paraId="60E54CD7" w14:textId="77777777" w:rsidR="007B5080" w:rsidRDefault="007B5080">
      <w:r>
        <w:br w:type="page"/>
      </w:r>
    </w:p>
    <w:p w14:paraId="3C604CE8" w14:textId="6317105B" w:rsidR="007B5080" w:rsidRPr="007B5080" w:rsidRDefault="007B5080">
      <w:pPr>
        <w:rPr>
          <w:rFonts w:ascii="Times New Roman" w:hAnsi="Times New Roman" w:cs="Times New Roman"/>
          <w:sz w:val="28"/>
          <w:szCs w:val="28"/>
        </w:rPr>
      </w:pPr>
      <w:r w:rsidRPr="007B5080">
        <w:rPr>
          <w:rFonts w:ascii="Times New Roman" w:hAnsi="Times New Roman" w:cs="Times New Roman"/>
          <w:sz w:val="28"/>
          <w:szCs w:val="28"/>
        </w:rPr>
        <w:lastRenderedPageBreak/>
        <w:t>Продовження таблиці 1.</w:t>
      </w:r>
      <w:r>
        <w:rPr>
          <w:rFonts w:ascii="Times New Roman" w:hAnsi="Times New Roman" w:cs="Times New Roman"/>
          <w:sz w:val="28"/>
          <w:szCs w:val="28"/>
        </w:rPr>
        <w:t>5</w:t>
      </w:r>
    </w:p>
    <w:tbl>
      <w:tblPr>
        <w:tblStyle w:val="TableGrid"/>
        <w:tblW w:w="0" w:type="auto"/>
        <w:tblLook w:val="04A0" w:firstRow="1" w:lastRow="0" w:firstColumn="1" w:lastColumn="0" w:noHBand="0" w:noVBand="1"/>
      </w:tblPr>
      <w:tblGrid>
        <w:gridCol w:w="3209"/>
        <w:gridCol w:w="4157"/>
        <w:gridCol w:w="2262"/>
      </w:tblGrid>
      <w:tr w:rsidR="007C251C" w14:paraId="3169F9D7" w14:textId="77777777" w:rsidTr="007C251C">
        <w:tc>
          <w:tcPr>
            <w:tcW w:w="3209" w:type="dxa"/>
          </w:tcPr>
          <w:p w14:paraId="3A3911EC" w14:textId="57C1AEEB"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Встановлення обладнання для механіко-біологічної обробки</w:t>
            </w:r>
          </w:p>
        </w:tc>
        <w:tc>
          <w:tcPr>
            <w:tcW w:w="4157" w:type="dxa"/>
          </w:tcPr>
          <w:p w14:paraId="3A716433" w14:textId="77270EFC"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Завершення монтажу та тестування обладнання</w:t>
            </w:r>
          </w:p>
        </w:tc>
        <w:tc>
          <w:tcPr>
            <w:tcW w:w="2262" w:type="dxa"/>
          </w:tcPr>
          <w:p w14:paraId="2B1DCDB9" w14:textId="6E0E6AC6"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12-й місяць</w:t>
            </w:r>
          </w:p>
        </w:tc>
      </w:tr>
      <w:tr w:rsidR="007C251C" w14:paraId="7F9489E6" w14:textId="77777777" w:rsidTr="007C251C">
        <w:tc>
          <w:tcPr>
            <w:tcW w:w="3209" w:type="dxa"/>
          </w:tcPr>
          <w:p w14:paraId="49A27975" w14:textId="5855A963"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Фінальне тестування та введення в експлуатацію</w:t>
            </w:r>
          </w:p>
        </w:tc>
        <w:tc>
          <w:tcPr>
            <w:tcW w:w="4157" w:type="dxa"/>
          </w:tcPr>
          <w:p w14:paraId="791A5ADD" w14:textId="5F630301"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Повна готовність проекту до запуску</w:t>
            </w:r>
          </w:p>
        </w:tc>
        <w:tc>
          <w:tcPr>
            <w:tcW w:w="2262" w:type="dxa"/>
          </w:tcPr>
          <w:p w14:paraId="031CB691" w14:textId="55EAB3C2" w:rsidR="007C251C" w:rsidRPr="007C251C" w:rsidRDefault="007C251C" w:rsidP="001E2755">
            <w:pPr>
              <w:spacing w:line="360" w:lineRule="auto"/>
              <w:rPr>
                <w:rFonts w:ascii="Times New Roman" w:eastAsia="Times New Roman" w:hAnsi="Times New Roman" w:cs="Times New Roman"/>
                <w:bCs/>
                <w:sz w:val="24"/>
                <w:szCs w:val="24"/>
              </w:rPr>
            </w:pPr>
            <w:r w:rsidRPr="007C251C">
              <w:rPr>
                <w:rFonts w:ascii="Times New Roman" w:eastAsia="Times New Roman" w:hAnsi="Times New Roman" w:cs="Times New Roman"/>
                <w:bCs/>
                <w:sz w:val="24"/>
                <w:szCs w:val="24"/>
              </w:rPr>
              <w:t>18-й місяць</w:t>
            </w:r>
          </w:p>
        </w:tc>
      </w:tr>
    </w:tbl>
    <w:p w14:paraId="039BBAD7" w14:textId="02745D1E" w:rsidR="007C251C" w:rsidRDefault="007C251C" w:rsidP="00793182">
      <w:pPr>
        <w:spacing w:before="120"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 xml:space="preserve">Примітка: Сформовано автором на основі </w:t>
      </w:r>
      <w:r>
        <w:rPr>
          <w:rFonts w:ascii="Times New Roman" w:eastAsia="Times New Roman" w:hAnsi="Times New Roman" w:cs="Times New Roman"/>
          <w:bCs/>
          <w:sz w:val="28"/>
          <w:szCs w:val="28"/>
          <w:lang w:val="en-US"/>
        </w:rPr>
        <w:t>[</w:t>
      </w:r>
      <w:r w:rsidR="00A429D7">
        <w:rPr>
          <w:rFonts w:ascii="Times New Roman" w:eastAsia="Times New Roman" w:hAnsi="Times New Roman" w:cs="Times New Roman"/>
          <w:bCs/>
          <w:sz w:val="28"/>
          <w:szCs w:val="28"/>
        </w:rPr>
        <w:t>30</w:t>
      </w:r>
      <w:r>
        <w:rPr>
          <w:rFonts w:ascii="Times New Roman" w:eastAsia="Times New Roman" w:hAnsi="Times New Roman" w:cs="Times New Roman"/>
          <w:bCs/>
          <w:sz w:val="28"/>
          <w:szCs w:val="28"/>
          <w:lang w:val="en-US"/>
        </w:rPr>
        <w:t>]</w:t>
      </w:r>
    </w:p>
    <w:p w14:paraId="7ED7D28D" w14:textId="77777777" w:rsidR="00925960" w:rsidRPr="00925960" w:rsidRDefault="00925960" w:rsidP="007C251C">
      <w:pPr>
        <w:spacing w:before="120" w:after="0" w:line="360" w:lineRule="auto"/>
        <w:ind w:firstLine="567"/>
        <w:jc w:val="both"/>
        <w:rPr>
          <w:rFonts w:ascii="Times New Roman" w:eastAsia="Times New Roman" w:hAnsi="Times New Roman" w:cs="Times New Roman"/>
          <w:bCs/>
          <w:sz w:val="18"/>
          <w:szCs w:val="18"/>
          <w:lang w:val="en-US"/>
        </w:rPr>
      </w:pPr>
    </w:p>
    <w:p w14:paraId="14FF34A7" w14:textId="1C9AE3E1" w:rsidR="007C251C" w:rsidRPr="00A429D7" w:rsidRDefault="00A429D7"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Контрольні точки, як правило формуються за допомогою відповідного програмного забезпечення, наприклад </w:t>
      </w:r>
      <w:r>
        <w:rPr>
          <w:rFonts w:ascii="Times New Roman" w:eastAsia="Times New Roman" w:hAnsi="Times New Roman" w:cs="Times New Roman"/>
          <w:bCs/>
          <w:sz w:val="28"/>
          <w:szCs w:val="28"/>
          <w:lang w:val="en-US"/>
        </w:rPr>
        <w:t>J</w:t>
      </w:r>
      <w:r w:rsidR="009629CA">
        <w:rPr>
          <w:rFonts w:ascii="Times New Roman" w:eastAsia="Times New Roman" w:hAnsi="Times New Roman" w:cs="Times New Roman"/>
          <w:bCs/>
          <w:sz w:val="28"/>
          <w:szCs w:val="28"/>
          <w:lang w:val="en-US"/>
        </w:rPr>
        <w:t>ira</w:t>
      </w:r>
      <w:r>
        <w:rPr>
          <w:rFonts w:ascii="Times New Roman" w:eastAsia="Times New Roman" w:hAnsi="Times New Roman" w:cs="Times New Roman"/>
          <w:bCs/>
          <w:sz w:val="28"/>
          <w:szCs w:val="28"/>
          <w:lang w:val="en-US"/>
        </w:rPr>
        <w:t xml:space="preserve"> </w:t>
      </w:r>
      <w:r>
        <w:rPr>
          <w:rFonts w:ascii="Times New Roman" w:eastAsia="Times New Roman" w:hAnsi="Times New Roman" w:cs="Times New Roman"/>
          <w:bCs/>
          <w:sz w:val="28"/>
          <w:szCs w:val="28"/>
        </w:rPr>
        <w:t xml:space="preserve">або </w:t>
      </w:r>
      <w:r>
        <w:rPr>
          <w:rFonts w:ascii="Times New Roman" w:eastAsia="Times New Roman" w:hAnsi="Times New Roman" w:cs="Times New Roman"/>
          <w:bCs/>
          <w:sz w:val="28"/>
          <w:szCs w:val="28"/>
          <w:lang w:val="en-US"/>
        </w:rPr>
        <w:t>Excel.</w:t>
      </w:r>
      <w:r>
        <w:rPr>
          <w:rFonts w:ascii="Times New Roman" w:eastAsia="Times New Roman" w:hAnsi="Times New Roman" w:cs="Times New Roman"/>
          <w:bCs/>
          <w:sz w:val="28"/>
          <w:szCs w:val="28"/>
        </w:rPr>
        <w:t xml:space="preserve"> Таким чином, кожен з стейкхолдерів має можливість отримати доступ та здійснювати нагляд за прогресом проекту.</w:t>
      </w:r>
    </w:p>
    <w:p w14:paraId="49BC88AD" w14:textId="0CC476D5" w:rsidR="00E84FD1" w:rsidRDefault="00EB6051"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Окрім цього, п</w:t>
      </w:r>
      <w:r w:rsidR="00E84FD1">
        <w:rPr>
          <w:rFonts w:ascii="Times New Roman" w:eastAsia="Times New Roman" w:hAnsi="Times New Roman" w:cs="Times New Roman"/>
          <w:bCs/>
          <w:sz w:val="28"/>
          <w:szCs w:val="28"/>
        </w:rPr>
        <w:t>ід час визначення оцінки проектної діяльності додатково необхідно визначити її відповідність з методикою управління проектами на комунальних підприємствах.</w:t>
      </w:r>
    </w:p>
    <w:p w14:paraId="38EB7BE3" w14:textId="03606931" w:rsidR="00F42FEA" w:rsidRPr="00CB36CE" w:rsidRDefault="00E84FD1" w:rsidP="009F27E5">
      <w:pPr>
        <w:spacing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Згідно з ЗУ «</w:t>
      </w:r>
      <w:r w:rsidRPr="00E84FD1">
        <w:rPr>
          <w:rFonts w:ascii="Times New Roman" w:eastAsia="Times New Roman" w:hAnsi="Times New Roman" w:cs="Times New Roman"/>
          <w:bCs/>
          <w:sz w:val="28"/>
          <w:szCs w:val="28"/>
        </w:rPr>
        <w:t>Про затвердження Порядку діяльності груп управління проектами</w:t>
      </w:r>
      <w:r w:rsidRPr="00E84FD1">
        <w:t xml:space="preserve"> </w:t>
      </w:r>
      <w:r w:rsidRPr="00E84FD1">
        <w:rPr>
          <w:rFonts w:ascii="Times New Roman" w:eastAsia="Times New Roman" w:hAnsi="Times New Roman" w:cs="Times New Roman"/>
          <w:bCs/>
          <w:sz w:val="28"/>
          <w:szCs w:val="28"/>
        </w:rPr>
        <w:t>які підтримуються міжнародними фінансовими</w:t>
      </w:r>
      <w:r>
        <w:rPr>
          <w:rFonts w:ascii="Times New Roman" w:eastAsia="Times New Roman" w:hAnsi="Times New Roman" w:cs="Times New Roman"/>
          <w:bCs/>
          <w:sz w:val="28"/>
          <w:szCs w:val="28"/>
        </w:rPr>
        <w:t xml:space="preserve"> організаціями» існує загальний порядок, який передбачає загальну структуру здійснення контролю виконання проектної діяльності. Нижче наведена таблиця, яка узагальнює </w:t>
      </w:r>
      <w:r w:rsidR="00F42FEA">
        <w:rPr>
          <w:rFonts w:ascii="Times New Roman" w:eastAsia="Times New Roman" w:hAnsi="Times New Roman" w:cs="Times New Roman"/>
          <w:bCs/>
          <w:sz w:val="28"/>
          <w:szCs w:val="28"/>
        </w:rPr>
        <w:t>основні положення цього закону.</w:t>
      </w:r>
      <w:r w:rsidR="00CB36CE">
        <w:rPr>
          <w:rFonts w:ascii="Times New Roman" w:eastAsia="Times New Roman" w:hAnsi="Times New Roman" w:cs="Times New Roman"/>
          <w:bCs/>
          <w:sz w:val="28"/>
          <w:szCs w:val="28"/>
          <w:lang w:val="en-US"/>
        </w:rPr>
        <w:t xml:space="preserve"> [</w:t>
      </w:r>
      <w:r w:rsidR="00EB6051">
        <w:rPr>
          <w:rFonts w:ascii="Times New Roman" w:eastAsia="Times New Roman" w:hAnsi="Times New Roman" w:cs="Times New Roman"/>
          <w:bCs/>
          <w:sz w:val="28"/>
          <w:szCs w:val="28"/>
        </w:rPr>
        <w:t>25</w:t>
      </w:r>
      <w:r w:rsidR="00CB36CE">
        <w:rPr>
          <w:rFonts w:ascii="Times New Roman" w:eastAsia="Times New Roman" w:hAnsi="Times New Roman" w:cs="Times New Roman"/>
          <w:bCs/>
          <w:sz w:val="28"/>
          <w:szCs w:val="28"/>
          <w:lang w:val="en-US"/>
        </w:rPr>
        <w:t>]</w:t>
      </w:r>
    </w:p>
    <w:p w14:paraId="4142CFE5" w14:textId="77777777" w:rsidR="001E2755" w:rsidRDefault="001E2755" w:rsidP="009F27E5">
      <w:pPr>
        <w:spacing w:after="0" w:line="360" w:lineRule="auto"/>
        <w:ind w:firstLine="709"/>
        <w:jc w:val="both"/>
        <w:rPr>
          <w:rFonts w:ascii="Times New Roman" w:eastAsia="Times New Roman" w:hAnsi="Times New Roman" w:cs="Times New Roman"/>
          <w:bCs/>
          <w:sz w:val="28"/>
          <w:szCs w:val="28"/>
        </w:rPr>
      </w:pPr>
    </w:p>
    <w:p w14:paraId="3C5BE253" w14:textId="790174BA" w:rsidR="00F42FEA" w:rsidRDefault="00F42FEA" w:rsidP="009F27E5">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1.</w:t>
      </w:r>
      <w:r w:rsidR="00EF5A45">
        <w:rPr>
          <w:rFonts w:ascii="Times New Roman" w:eastAsia="Times New Roman" w:hAnsi="Times New Roman" w:cs="Times New Roman"/>
          <w:bCs/>
          <w:sz w:val="28"/>
          <w:szCs w:val="28"/>
          <w:lang w:val="en-US"/>
        </w:rPr>
        <w:t>6</w:t>
      </w:r>
      <w:r>
        <w:rPr>
          <w:rFonts w:ascii="Times New Roman" w:eastAsia="Times New Roman" w:hAnsi="Times New Roman" w:cs="Times New Roman"/>
          <w:bCs/>
          <w:sz w:val="28"/>
          <w:szCs w:val="28"/>
        </w:rPr>
        <w:t xml:space="preserve"> Ключові положення ЗУ «</w:t>
      </w:r>
      <w:r w:rsidRPr="00E84FD1">
        <w:rPr>
          <w:rFonts w:ascii="Times New Roman" w:eastAsia="Times New Roman" w:hAnsi="Times New Roman" w:cs="Times New Roman"/>
          <w:bCs/>
          <w:sz w:val="28"/>
          <w:szCs w:val="28"/>
        </w:rPr>
        <w:t>Про затвердження Порядку діяльності груп управління проектами</w:t>
      </w:r>
      <w:r>
        <w:rPr>
          <w:rFonts w:ascii="Times New Roman" w:eastAsia="Times New Roman" w:hAnsi="Times New Roman" w:cs="Times New Roman"/>
          <w:bCs/>
          <w:sz w:val="28"/>
          <w:szCs w:val="28"/>
        </w:rPr>
        <w:t>»</w:t>
      </w:r>
    </w:p>
    <w:tbl>
      <w:tblPr>
        <w:tblStyle w:val="TableGrid"/>
        <w:tblW w:w="0" w:type="auto"/>
        <w:tblLook w:val="04A0" w:firstRow="1" w:lastRow="0" w:firstColumn="1" w:lastColumn="0" w:noHBand="0" w:noVBand="1"/>
      </w:tblPr>
      <w:tblGrid>
        <w:gridCol w:w="2830"/>
        <w:gridCol w:w="6798"/>
      </w:tblGrid>
      <w:tr w:rsidR="00F42FEA" w14:paraId="7C2008C2" w14:textId="77777777" w:rsidTr="00F42FEA">
        <w:tc>
          <w:tcPr>
            <w:tcW w:w="2830" w:type="dxa"/>
          </w:tcPr>
          <w:p w14:paraId="4861C176" w14:textId="7D7530FD"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Ключові положення</w:t>
            </w:r>
          </w:p>
        </w:tc>
        <w:tc>
          <w:tcPr>
            <w:tcW w:w="6798" w:type="dxa"/>
          </w:tcPr>
          <w:p w14:paraId="6947A208" w14:textId="4AC4BF3B"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Зміст</w:t>
            </w:r>
          </w:p>
        </w:tc>
      </w:tr>
      <w:tr w:rsidR="00F42FEA" w14:paraId="2BD53177" w14:textId="77777777" w:rsidTr="00F42FEA">
        <w:tc>
          <w:tcPr>
            <w:tcW w:w="2830" w:type="dxa"/>
          </w:tcPr>
          <w:p w14:paraId="73FD0457" w14:textId="76D71D37"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Мета та регулювання</w:t>
            </w:r>
          </w:p>
        </w:tc>
        <w:tc>
          <w:tcPr>
            <w:tcW w:w="6798" w:type="dxa"/>
          </w:tcPr>
          <w:p w14:paraId="4C9C8633" w14:textId="612F0D6C"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Групи управління проектами створюються для забезпечення ефективного управління, підготовки та реалізації проектів економічного та соціального розвитку, відповідно до чинного законодавства та вимог МФО.</w:t>
            </w:r>
          </w:p>
        </w:tc>
      </w:tr>
      <w:tr w:rsidR="00F42FEA" w14:paraId="15BFD73A" w14:textId="77777777" w:rsidTr="00F42FEA">
        <w:tc>
          <w:tcPr>
            <w:tcW w:w="2830" w:type="dxa"/>
          </w:tcPr>
          <w:p w14:paraId="2CD75B07" w14:textId="6124472E"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Структура та відповідальність</w:t>
            </w:r>
          </w:p>
        </w:tc>
        <w:tc>
          <w:tcPr>
            <w:tcW w:w="6798" w:type="dxa"/>
          </w:tcPr>
          <w:p w14:paraId="0A4F7D7E" w14:textId="77777777" w:rsidR="00F42FEA" w:rsidRPr="00F42FEA" w:rsidRDefault="00F42FEA" w:rsidP="00793182">
            <w:pPr>
              <w:pStyle w:val="ListParagraph"/>
              <w:numPr>
                <w:ilvl w:val="0"/>
                <w:numId w:val="45"/>
              </w:numPr>
              <w:ind w:left="453"/>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Групи формуються на основі рішень виконавців проектів у координації з Міністерством фінансів та іншими зацікавленими органами.</w:t>
            </w:r>
          </w:p>
          <w:p w14:paraId="5CCBE93E" w14:textId="5E910504" w:rsidR="00F42FEA" w:rsidRPr="00F42FEA" w:rsidRDefault="00F42FEA" w:rsidP="00793182">
            <w:pPr>
              <w:pStyle w:val="ListParagraph"/>
              <w:numPr>
                <w:ilvl w:val="0"/>
                <w:numId w:val="45"/>
              </w:numPr>
              <w:ind w:left="453"/>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Координатор проекту відповідає за загальне керівництво, моніторинг, контроль і взаємодію з партнерами.</w:t>
            </w:r>
          </w:p>
        </w:tc>
      </w:tr>
      <w:tr w:rsidR="00F42FEA" w14:paraId="4E09C814" w14:textId="77777777" w:rsidTr="00F42FEA">
        <w:tc>
          <w:tcPr>
            <w:tcW w:w="2830" w:type="dxa"/>
          </w:tcPr>
          <w:p w14:paraId="7BB08E87" w14:textId="6051329A"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Фінансування</w:t>
            </w:r>
          </w:p>
        </w:tc>
        <w:tc>
          <w:tcPr>
            <w:tcW w:w="6798" w:type="dxa"/>
          </w:tcPr>
          <w:p w14:paraId="3F58D5AB" w14:textId="51112F1D"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Забезпечується через кошти державного бюджету, МФО чи інші джерела, узгоджені з чинним законодавством.</w:t>
            </w:r>
          </w:p>
        </w:tc>
      </w:tr>
    </w:tbl>
    <w:p w14:paraId="2610A601" w14:textId="2B053EC6" w:rsidR="007B5080" w:rsidRPr="007B5080" w:rsidRDefault="007B5080">
      <w:pPr>
        <w:rPr>
          <w:rFonts w:ascii="Times New Roman" w:hAnsi="Times New Roman" w:cs="Times New Roman"/>
          <w:sz w:val="28"/>
          <w:szCs w:val="28"/>
        </w:rPr>
      </w:pPr>
      <w:r w:rsidRPr="007B5080">
        <w:rPr>
          <w:rFonts w:ascii="Times New Roman" w:hAnsi="Times New Roman" w:cs="Times New Roman"/>
          <w:sz w:val="28"/>
          <w:szCs w:val="28"/>
        </w:rPr>
        <w:lastRenderedPageBreak/>
        <w:t>Продовження таблиці 1.</w:t>
      </w:r>
      <w:r>
        <w:rPr>
          <w:rFonts w:ascii="Times New Roman" w:hAnsi="Times New Roman" w:cs="Times New Roman"/>
          <w:sz w:val="28"/>
          <w:szCs w:val="28"/>
        </w:rPr>
        <w:t>6</w:t>
      </w:r>
    </w:p>
    <w:tbl>
      <w:tblPr>
        <w:tblStyle w:val="TableGrid"/>
        <w:tblW w:w="0" w:type="auto"/>
        <w:tblLook w:val="04A0" w:firstRow="1" w:lastRow="0" w:firstColumn="1" w:lastColumn="0" w:noHBand="0" w:noVBand="1"/>
      </w:tblPr>
      <w:tblGrid>
        <w:gridCol w:w="2830"/>
        <w:gridCol w:w="6798"/>
      </w:tblGrid>
      <w:tr w:rsidR="00F42FEA" w14:paraId="5111BF4F" w14:textId="77777777" w:rsidTr="00F42FEA">
        <w:tc>
          <w:tcPr>
            <w:tcW w:w="2830" w:type="dxa"/>
          </w:tcPr>
          <w:p w14:paraId="684D81A1" w14:textId="06DB4C74"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Основні функції:</w:t>
            </w:r>
          </w:p>
        </w:tc>
        <w:tc>
          <w:tcPr>
            <w:tcW w:w="6798" w:type="dxa"/>
          </w:tcPr>
          <w:p w14:paraId="08A75CF9" w14:textId="77777777" w:rsidR="00F42FEA" w:rsidRPr="00F42FEA" w:rsidRDefault="00F42FEA" w:rsidP="00793182">
            <w:pPr>
              <w:pStyle w:val="ListParagraph"/>
              <w:numPr>
                <w:ilvl w:val="0"/>
                <w:numId w:val="45"/>
              </w:numPr>
              <w:ind w:left="453"/>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Розробка планів, контроль виконання, підготовка звітів.</w:t>
            </w:r>
          </w:p>
          <w:p w14:paraId="6D5EDEEC" w14:textId="134C30B4" w:rsidR="00F42FEA" w:rsidRPr="00F42FEA" w:rsidRDefault="00F42FEA" w:rsidP="00793182">
            <w:pPr>
              <w:pStyle w:val="ListParagraph"/>
              <w:numPr>
                <w:ilvl w:val="0"/>
                <w:numId w:val="45"/>
              </w:numPr>
              <w:ind w:left="453"/>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Управління фінансами та аудит проектів.</w:t>
            </w:r>
          </w:p>
          <w:p w14:paraId="0072D994" w14:textId="4EF4757E" w:rsidR="00F42FEA" w:rsidRPr="00F42FEA" w:rsidRDefault="00F42FEA" w:rsidP="00793182">
            <w:pPr>
              <w:pStyle w:val="ListParagraph"/>
              <w:numPr>
                <w:ilvl w:val="0"/>
                <w:numId w:val="45"/>
              </w:numPr>
              <w:ind w:left="453"/>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Проведення закупівель, моніторинг контрактів і звітність перед МФО та державними органами.</w:t>
            </w:r>
          </w:p>
        </w:tc>
      </w:tr>
      <w:tr w:rsidR="00F42FEA" w14:paraId="6FC9EF8E" w14:textId="77777777" w:rsidTr="00F42FEA">
        <w:tc>
          <w:tcPr>
            <w:tcW w:w="2830" w:type="dxa"/>
          </w:tcPr>
          <w:p w14:paraId="30E50A8D" w14:textId="1479A60F"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Завершення проекту</w:t>
            </w:r>
          </w:p>
        </w:tc>
        <w:tc>
          <w:tcPr>
            <w:tcW w:w="6798" w:type="dxa"/>
          </w:tcPr>
          <w:p w14:paraId="5DD281C9" w14:textId="7B4ADFF2" w:rsidR="00F42FEA" w:rsidRPr="00F42FEA" w:rsidRDefault="00F42FEA" w:rsidP="00793182">
            <w:pPr>
              <w:rPr>
                <w:rFonts w:ascii="Times New Roman" w:eastAsia="Times New Roman" w:hAnsi="Times New Roman" w:cs="Times New Roman"/>
                <w:bCs/>
                <w:sz w:val="24"/>
                <w:szCs w:val="24"/>
              </w:rPr>
            </w:pPr>
            <w:r w:rsidRPr="00F42FEA">
              <w:rPr>
                <w:rFonts w:ascii="Times New Roman" w:eastAsia="Times New Roman" w:hAnsi="Times New Roman" w:cs="Times New Roman"/>
                <w:bCs/>
                <w:sz w:val="24"/>
                <w:szCs w:val="24"/>
              </w:rPr>
              <w:t>Передача всієї документації після завершення діяльності виконавцю для зберігання і подальшого аналізу.</w:t>
            </w:r>
          </w:p>
        </w:tc>
      </w:tr>
    </w:tbl>
    <w:p w14:paraId="08171E03" w14:textId="4379460D" w:rsidR="00F42FEA" w:rsidRDefault="001E2755" w:rsidP="00793182">
      <w:pPr>
        <w:spacing w:before="120"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Примітка</w:t>
      </w:r>
      <w:r w:rsidR="00F42FEA">
        <w:rPr>
          <w:rFonts w:ascii="Times New Roman" w:eastAsia="Times New Roman" w:hAnsi="Times New Roman" w:cs="Times New Roman"/>
          <w:bCs/>
          <w:sz w:val="28"/>
          <w:szCs w:val="28"/>
        </w:rPr>
        <w:t xml:space="preserve">: Сформовано автором на основі </w:t>
      </w:r>
      <w:r w:rsidR="00F42FEA">
        <w:rPr>
          <w:rFonts w:ascii="Times New Roman" w:eastAsia="Times New Roman" w:hAnsi="Times New Roman" w:cs="Times New Roman"/>
          <w:bCs/>
          <w:sz w:val="28"/>
          <w:szCs w:val="28"/>
          <w:lang w:val="en-US"/>
        </w:rPr>
        <w:t>[</w:t>
      </w:r>
      <w:r w:rsidR="00EB6051">
        <w:rPr>
          <w:rFonts w:ascii="Times New Roman" w:eastAsia="Times New Roman" w:hAnsi="Times New Roman" w:cs="Times New Roman"/>
          <w:bCs/>
          <w:sz w:val="28"/>
          <w:szCs w:val="28"/>
        </w:rPr>
        <w:t>25</w:t>
      </w:r>
      <w:r w:rsidR="00F42FEA">
        <w:rPr>
          <w:rFonts w:ascii="Times New Roman" w:eastAsia="Times New Roman" w:hAnsi="Times New Roman" w:cs="Times New Roman"/>
          <w:bCs/>
          <w:sz w:val="28"/>
          <w:szCs w:val="28"/>
          <w:lang w:val="en-US"/>
        </w:rPr>
        <w:t>]</w:t>
      </w:r>
    </w:p>
    <w:p w14:paraId="79B54EC9" w14:textId="77777777" w:rsidR="001E2755" w:rsidRPr="001E2755" w:rsidRDefault="001E2755" w:rsidP="00F42FEA">
      <w:pPr>
        <w:spacing w:before="120" w:after="0" w:line="360" w:lineRule="auto"/>
        <w:ind w:firstLine="357"/>
        <w:jc w:val="both"/>
        <w:rPr>
          <w:rFonts w:ascii="Times New Roman" w:eastAsia="Times New Roman" w:hAnsi="Times New Roman" w:cs="Times New Roman"/>
          <w:bCs/>
          <w:sz w:val="28"/>
          <w:szCs w:val="28"/>
        </w:rPr>
      </w:pPr>
    </w:p>
    <w:p w14:paraId="03A5AC8D" w14:textId="61093CF4" w:rsidR="00F42FEA" w:rsidRDefault="00F42FEA"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Згідно з положення</w:t>
      </w:r>
      <w:r w:rsidR="00EB6051">
        <w:rPr>
          <w:rFonts w:ascii="Times New Roman" w:eastAsia="Times New Roman" w:hAnsi="Times New Roman" w:cs="Times New Roman"/>
          <w:bCs/>
          <w:sz w:val="28"/>
          <w:szCs w:val="28"/>
        </w:rPr>
        <w:t>м</w:t>
      </w:r>
      <w:r>
        <w:rPr>
          <w:rFonts w:ascii="Times New Roman" w:eastAsia="Times New Roman" w:hAnsi="Times New Roman" w:cs="Times New Roman"/>
          <w:bCs/>
          <w:sz w:val="28"/>
          <w:szCs w:val="28"/>
        </w:rPr>
        <w:t>, група, яка здійснює управління проектами повинна здійснювати контроль за основними етапами проектної діяльності та вести відповідну звітність перед державними органами.</w:t>
      </w:r>
      <w:r w:rsidR="006D6F5B">
        <w:rPr>
          <w:rFonts w:ascii="Times New Roman" w:eastAsia="Times New Roman" w:hAnsi="Times New Roman" w:cs="Times New Roman"/>
          <w:bCs/>
          <w:sz w:val="28"/>
          <w:szCs w:val="28"/>
        </w:rPr>
        <w:t xml:space="preserve"> Після завершення проекту, уся проектна документація зберігається для подальшого аналізу</w:t>
      </w:r>
      <w:r w:rsidR="00A25D1A">
        <w:rPr>
          <w:rFonts w:ascii="Times New Roman" w:eastAsia="Times New Roman" w:hAnsi="Times New Roman" w:cs="Times New Roman"/>
          <w:bCs/>
          <w:sz w:val="28"/>
          <w:szCs w:val="28"/>
        </w:rPr>
        <w:t>.</w:t>
      </w:r>
    </w:p>
    <w:p w14:paraId="382C4517" w14:textId="04EB00E8" w:rsidR="006D6F5B" w:rsidRDefault="006D6F5B" w:rsidP="009F27E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Таким чином, завдяки вищеописаним положенням зберігається прозорість проекту та чітко визначенні обов</w:t>
      </w:r>
      <w:r>
        <w:rPr>
          <w:rFonts w:ascii="Times New Roman" w:eastAsia="Times New Roman" w:hAnsi="Times New Roman" w:cs="Times New Roman"/>
          <w:bCs/>
          <w:sz w:val="28"/>
          <w:szCs w:val="28"/>
          <w:lang w:val="en-US"/>
        </w:rPr>
        <w:t>’</w:t>
      </w:r>
      <w:r>
        <w:rPr>
          <w:rFonts w:ascii="Times New Roman" w:eastAsia="Times New Roman" w:hAnsi="Times New Roman" w:cs="Times New Roman"/>
          <w:bCs/>
          <w:sz w:val="28"/>
          <w:szCs w:val="28"/>
        </w:rPr>
        <w:t xml:space="preserve">язки </w:t>
      </w:r>
      <w:r w:rsidR="00EB6051">
        <w:rPr>
          <w:rFonts w:ascii="Times New Roman" w:eastAsia="Times New Roman" w:hAnsi="Times New Roman" w:cs="Times New Roman"/>
          <w:bCs/>
          <w:sz w:val="28"/>
          <w:szCs w:val="28"/>
        </w:rPr>
        <w:t>проектного менеджера на комунальному підприємстві. Це зумовлює потребу у здійсненні ретельної документації проекту, що у свою чергу базується на якісному виконанні усіх етапів проекту.</w:t>
      </w:r>
    </w:p>
    <w:p w14:paraId="79BD48A2" w14:textId="4A3C1205" w:rsidR="00FB09F1" w:rsidRDefault="00650391" w:rsidP="00FB09F1">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 свою чергу</w:t>
      </w:r>
      <w:r w:rsidR="00FB09F1" w:rsidRPr="00FB09F1">
        <w:rPr>
          <w:rFonts w:ascii="Times New Roman" w:eastAsia="Times New Roman" w:hAnsi="Times New Roman" w:cs="Times New Roman"/>
          <w:bCs/>
          <w:sz w:val="28"/>
          <w:szCs w:val="28"/>
        </w:rPr>
        <w:t>,</w:t>
      </w:r>
      <w:r w:rsidR="00EB6051">
        <w:rPr>
          <w:rFonts w:ascii="Times New Roman" w:eastAsia="Times New Roman" w:hAnsi="Times New Roman" w:cs="Times New Roman"/>
          <w:bCs/>
          <w:sz w:val="28"/>
          <w:szCs w:val="28"/>
        </w:rPr>
        <w:t xml:space="preserve"> для</w:t>
      </w:r>
      <w:r w:rsidR="00FB09F1" w:rsidRPr="00FB09F1">
        <w:rPr>
          <w:rFonts w:ascii="Times New Roman" w:eastAsia="Times New Roman" w:hAnsi="Times New Roman" w:cs="Times New Roman"/>
          <w:bCs/>
          <w:sz w:val="28"/>
          <w:szCs w:val="28"/>
        </w:rPr>
        <w:t xml:space="preserve"> визначення ефективності управління проектною діяльністю </w:t>
      </w:r>
      <w:r w:rsidR="00EB6051">
        <w:rPr>
          <w:rFonts w:ascii="Times New Roman" w:eastAsia="Times New Roman" w:hAnsi="Times New Roman" w:cs="Times New Roman"/>
          <w:bCs/>
          <w:sz w:val="28"/>
          <w:szCs w:val="28"/>
        </w:rPr>
        <w:t xml:space="preserve">необхідно провести </w:t>
      </w:r>
      <w:r w:rsidR="00FB09F1" w:rsidRPr="00FB09F1">
        <w:rPr>
          <w:rFonts w:ascii="Times New Roman" w:eastAsia="Times New Roman" w:hAnsi="Times New Roman" w:cs="Times New Roman"/>
          <w:bCs/>
          <w:sz w:val="28"/>
          <w:szCs w:val="28"/>
        </w:rPr>
        <w:t>детальн</w:t>
      </w:r>
      <w:r w:rsidR="00EB6051">
        <w:rPr>
          <w:rFonts w:ascii="Times New Roman" w:eastAsia="Times New Roman" w:hAnsi="Times New Roman" w:cs="Times New Roman"/>
          <w:bCs/>
          <w:sz w:val="28"/>
          <w:szCs w:val="28"/>
        </w:rPr>
        <w:t>ий</w:t>
      </w:r>
      <w:r w:rsidR="00FB09F1" w:rsidRPr="00FB09F1">
        <w:rPr>
          <w:rFonts w:ascii="Times New Roman" w:eastAsia="Times New Roman" w:hAnsi="Times New Roman" w:cs="Times New Roman"/>
          <w:bCs/>
          <w:sz w:val="28"/>
          <w:szCs w:val="28"/>
        </w:rPr>
        <w:t xml:space="preserve"> аналіз та оцінк</w:t>
      </w:r>
      <w:r w:rsidR="00EB6051">
        <w:rPr>
          <w:rFonts w:ascii="Times New Roman" w:eastAsia="Times New Roman" w:hAnsi="Times New Roman" w:cs="Times New Roman"/>
          <w:bCs/>
          <w:sz w:val="28"/>
          <w:szCs w:val="28"/>
        </w:rPr>
        <w:t>у</w:t>
      </w:r>
      <w:r w:rsidR="00FB09F1" w:rsidRPr="00FB09F1">
        <w:rPr>
          <w:rFonts w:ascii="Times New Roman" w:eastAsia="Times New Roman" w:hAnsi="Times New Roman" w:cs="Times New Roman"/>
          <w:bCs/>
          <w:sz w:val="28"/>
          <w:szCs w:val="28"/>
        </w:rPr>
        <w:t xml:space="preserve"> основних етапів</w:t>
      </w:r>
      <w:r w:rsidR="00EB6051">
        <w:rPr>
          <w:rFonts w:ascii="Times New Roman" w:eastAsia="Times New Roman" w:hAnsi="Times New Roman" w:cs="Times New Roman"/>
          <w:bCs/>
          <w:sz w:val="28"/>
          <w:szCs w:val="28"/>
        </w:rPr>
        <w:t xml:space="preserve"> проекту</w:t>
      </w:r>
      <w:r w:rsidR="00FB09F1" w:rsidRPr="00FB09F1">
        <w:rPr>
          <w:rFonts w:ascii="Times New Roman" w:eastAsia="Times New Roman" w:hAnsi="Times New Roman" w:cs="Times New Roman"/>
          <w:bCs/>
          <w:sz w:val="28"/>
          <w:szCs w:val="28"/>
        </w:rPr>
        <w:t xml:space="preserve">. </w:t>
      </w:r>
    </w:p>
    <w:p w14:paraId="41B2337B" w14:textId="77777777" w:rsidR="00703AD5" w:rsidRDefault="00FB09F1" w:rsidP="00FB09F1">
      <w:pPr>
        <w:spacing w:after="0" w:line="360" w:lineRule="auto"/>
        <w:ind w:firstLine="709"/>
        <w:jc w:val="both"/>
        <w:rPr>
          <w:rFonts w:ascii="Times New Roman" w:eastAsia="Times New Roman" w:hAnsi="Times New Roman" w:cs="Times New Roman"/>
          <w:bCs/>
          <w:sz w:val="28"/>
          <w:szCs w:val="28"/>
        </w:rPr>
      </w:pPr>
      <w:r w:rsidRPr="00FB09F1">
        <w:rPr>
          <w:rFonts w:ascii="Times New Roman" w:eastAsia="Times New Roman" w:hAnsi="Times New Roman" w:cs="Times New Roman"/>
          <w:bCs/>
          <w:sz w:val="28"/>
          <w:szCs w:val="28"/>
        </w:rPr>
        <w:t xml:space="preserve">Така оцінка дозволяє виявити відповідність реалізації проекту обраним методологіям і стандартам, таким як PMBOK, PRINCE2 або Agile, що є критичними для забезпечення його успіху. Зокрема, </w:t>
      </w:r>
      <w:r w:rsidR="00EB6051">
        <w:rPr>
          <w:rFonts w:ascii="Times New Roman" w:eastAsia="Times New Roman" w:hAnsi="Times New Roman" w:cs="Times New Roman"/>
          <w:bCs/>
          <w:sz w:val="28"/>
          <w:szCs w:val="28"/>
        </w:rPr>
        <w:t>здійснюється оцінка</w:t>
      </w:r>
      <w:r w:rsidRPr="00FB09F1">
        <w:rPr>
          <w:rFonts w:ascii="Times New Roman" w:eastAsia="Times New Roman" w:hAnsi="Times New Roman" w:cs="Times New Roman"/>
          <w:bCs/>
          <w:sz w:val="28"/>
          <w:szCs w:val="28"/>
        </w:rPr>
        <w:t xml:space="preserve"> етапів планування, виконання, моніторингу та закриття проекту</w:t>
      </w:r>
      <w:r w:rsidR="00EB6051">
        <w:rPr>
          <w:rFonts w:ascii="Times New Roman" w:eastAsia="Times New Roman" w:hAnsi="Times New Roman" w:cs="Times New Roman"/>
          <w:bCs/>
          <w:sz w:val="28"/>
          <w:szCs w:val="28"/>
        </w:rPr>
        <w:t>.</w:t>
      </w:r>
      <w:r w:rsidR="00703AD5">
        <w:rPr>
          <w:rFonts w:ascii="Times New Roman" w:eastAsia="Times New Roman" w:hAnsi="Times New Roman" w:cs="Times New Roman"/>
          <w:bCs/>
          <w:sz w:val="28"/>
          <w:szCs w:val="28"/>
        </w:rPr>
        <w:t xml:space="preserve"> </w:t>
      </w:r>
    </w:p>
    <w:p w14:paraId="17B0F52B" w14:textId="723CB731" w:rsidR="00FB09F1" w:rsidRPr="00703AD5" w:rsidRDefault="00650391" w:rsidP="00FB09F1">
      <w:pPr>
        <w:spacing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Процес о</w:t>
      </w:r>
      <w:r w:rsidR="00703AD5">
        <w:rPr>
          <w:rFonts w:ascii="Times New Roman" w:eastAsia="Times New Roman" w:hAnsi="Times New Roman" w:cs="Times New Roman"/>
          <w:bCs/>
          <w:sz w:val="28"/>
          <w:szCs w:val="28"/>
        </w:rPr>
        <w:t xml:space="preserve">цінювання здійснюється експертами у сфері проектного менеджменту. </w:t>
      </w:r>
      <w:r w:rsidR="00703AD5" w:rsidRPr="00703AD5">
        <w:rPr>
          <w:rFonts w:ascii="Times New Roman" w:eastAsia="Times New Roman" w:hAnsi="Times New Roman" w:cs="Times New Roman"/>
          <w:bCs/>
          <w:sz w:val="28"/>
          <w:szCs w:val="28"/>
        </w:rPr>
        <w:t>На основі отриманих результатів формуються рекомендації щодо покращення процесів управління, оптимізації ресурсів та підвищення ефективності комунікації між учасниками проекту.</w:t>
      </w:r>
      <w:r w:rsidR="00703AD5">
        <w:rPr>
          <w:rFonts w:ascii="Times New Roman" w:eastAsia="Times New Roman" w:hAnsi="Times New Roman" w:cs="Times New Roman"/>
          <w:bCs/>
          <w:sz w:val="28"/>
          <w:szCs w:val="28"/>
        </w:rPr>
        <w:t xml:space="preserve"> </w:t>
      </w:r>
      <w:r w:rsidR="00703AD5">
        <w:rPr>
          <w:rFonts w:ascii="Times New Roman" w:eastAsia="Times New Roman" w:hAnsi="Times New Roman" w:cs="Times New Roman"/>
          <w:bCs/>
          <w:sz w:val="28"/>
          <w:szCs w:val="28"/>
          <w:lang w:val="en-US"/>
        </w:rPr>
        <w:t>[</w:t>
      </w:r>
      <w:r w:rsidR="00703AD5">
        <w:rPr>
          <w:rFonts w:ascii="Times New Roman" w:eastAsia="Times New Roman" w:hAnsi="Times New Roman" w:cs="Times New Roman"/>
          <w:bCs/>
          <w:sz w:val="28"/>
          <w:szCs w:val="28"/>
        </w:rPr>
        <w:t>9</w:t>
      </w:r>
      <w:r w:rsidR="00703AD5">
        <w:rPr>
          <w:rFonts w:ascii="Times New Roman" w:eastAsia="Times New Roman" w:hAnsi="Times New Roman" w:cs="Times New Roman"/>
          <w:bCs/>
          <w:sz w:val="28"/>
          <w:szCs w:val="28"/>
          <w:lang w:val="en-US"/>
        </w:rPr>
        <w:t>]</w:t>
      </w:r>
    </w:p>
    <w:p w14:paraId="6E974549" w14:textId="1B5C4DED" w:rsidR="00FB09F1" w:rsidRPr="006D6F5B" w:rsidRDefault="00FB09F1" w:rsidP="00F92E6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Отже, в</w:t>
      </w:r>
      <w:r w:rsidRPr="00F66834">
        <w:rPr>
          <w:rFonts w:ascii="Times New Roman" w:eastAsia="Times New Roman" w:hAnsi="Times New Roman" w:cs="Times New Roman"/>
          <w:bCs/>
          <w:sz w:val="28"/>
          <w:szCs w:val="28"/>
        </w:rPr>
        <w:t xml:space="preserve">изначення </w:t>
      </w:r>
      <w:r>
        <w:rPr>
          <w:rFonts w:ascii="Times New Roman" w:eastAsia="Times New Roman" w:hAnsi="Times New Roman" w:cs="Times New Roman"/>
          <w:bCs/>
          <w:sz w:val="28"/>
          <w:szCs w:val="28"/>
        </w:rPr>
        <w:t xml:space="preserve">цілей, </w:t>
      </w:r>
      <w:r w:rsidRPr="00F66834">
        <w:rPr>
          <w:rFonts w:ascii="Times New Roman" w:eastAsia="Times New Roman" w:hAnsi="Times New Roman" w:cs="Times New Roman"/>
          <w:bCs/>
          <w:sz w:val="28"/>
          <w:szCs w:val="28"/>
        </w:rPr>
        <w:t>критеріїв успіху</w:t>
      </w:r>
      <w:r w:rsidR="00703AD5">
        <w:rPr>
          <w:rFonts w:ascii="Times New Roman" w:eastAsia="Times New Roman" w:hAnsi="Times New Roman" w:cs="Times New Roman"/>
          <w:bCs/>
          <w:sz w:val="28"/>
          <w:szCs w:val="28"/>
        </w:rPr>
        <w:t xml:space="preserve">, контрольних точок, </w:t>
      </w:r>
      <w:r>
        <w:rPr>
          <w:rFonts w:ascii="Times New Roman" w:eastAsia="Times New Roman" w:hAnsi="Times New Roman" w:cs="Times New Roman"/>
          <w:bCs/>
          <w:sz w:val="28"/>
          <w:szCs w:val="28"/>
        </w:rPr>
        <w:t>основних положень</w:t>
      </w:r>
      <w:r w:rsidRPr="00F66834">
        <w:rPr>
          <w:rFonts w:ascii="Times New Roman" w:eastAsia="Times New Roman" w:hAnsi="Times New Roman" w:cs="Times New Roman"/>
          <w:bCs/>
          <w:sz w:val="28"/>
          <w:szCs w:val="28"/>
        </w:rPr>
        <w:t xml:space="preserve"> </w:t>
      </w:r>
      <w:r w:rsidR="00703AD5">
        <w:rPr>
          <w:rFonts w:ascii="Times New Roman" w:eastAsia="Times New Roman" w:hAnsi="Times New Roman" w:cs="Times New Roman"/>
          <w:bCs/>
          <w:sz w:val="28"/>
          <w:szCs w:val="28"/>
        </w:rPr>
        <w:t xml:space="preserve">та здійснення оцінки кожного з етапів </w:t>
      </w:r>
      <w:r w:rsidRPr="00F66834">
        <w:rPr>
          <w:rFonts w:ascii="Times New Roman" w:eastAsia="Times New Roman" w:hAnsi="Times New Roman" w:cs="Times New Roman"/>
          <w:bCs/>
          <w:sz w:val="28"/>
          <w:szCs w:val="28"/>
        </w:rPr>
        <w:t xml:space="preserve">проекту </w:t>
      </w:r>
      <w:r w:rsidR="00703AD5">
        <w:rPr>
          <w:rFonts w:ascii="Times New Roman" w:eastAsia="Times New Roman" w:hAnsi="Times New Roman" w:cs="Times New Roman"/>
          <w:bCs/>
          <w:sz w:val="28"/>
          <w:szCs w:val="28"/>
        </w:rPr>
        <w:t>входять у межі основних</w:t>
      </w:r>
      <w:r w:rsidRPr="00F66834">
        <w:rPr>
          <w:rFonts w:ascii="Times New Roman" w:eastAsia="Times New Roman" w:hAnsi="Times New Roman" w:cs="Times New Roman"/>
          <w:bCs/>
          <w:sz w:val="28"/>
          <w:szCs w:val="28"/>
        </w:rPr>
        <w:t xml:space="preserve"> </w:t>
      </w:r>
      <w:r w:rsidR="00703AD5">
        <w:rPr>
          <w:rFonts w:ascii="Times New Roman" w:eastAsia="Times New Roman" w:hAnsi="Times New Roman" w:cs="Times New Roman"/>
          <w:bCs/>
          <w:sz w:val="28"/>
          <w:szCs w:val="28"/>
        </w:rPr>
        <w:t xml:space="preserve">способів визначення </w:t>
      </w:r>
      <w:r w:rsidRPr="00F66834">
        <w:rPr>
          <w:rFonts w:ascii="Times New Roman" w:eastAsia="Times New Roman" w:hAnsi="Times New Roman" w:cs="Times New Roman"/>
          <w:bCs/>
          <w:sz w:val="28"/>
          <w:szCs w:val="28"/>
        </w:rPr>
        <w:t>ефективності</w:t>
      </w:r>
      <w:r w:rsidR="00703AD5">
        <w:rPr>
          <w:rFonts w:ascii="Times New Roman" w:eastAsia="Times New Roman" w:hAnsi="Times New Roman" w:cs="Times New Roman"/>
          <w:bCs/>
          <w:sz w:val="28"/>
          <w:szCs w:val="28"/>
        </w:rPr>
        <w:t xml:space="preserve"> управління проектами</w:t>
      </w:r>
      <w:r w:rsidRPr="00F66834">
        <w:rPr>
          <w:rFonts w:ascii="Times New Roman" w:eastAsia="Times New Roman" w:hAnsi="Times New Roman" w:cs="Times New Roman"/>
          <w:bCs/>
          <w:sz w:val="28"/>
          <w:szCs w:val="28"/>
        </w:rPr>
        <w:t>.</w:t>
      </w:r>
      <w:r w:rsidR="00F92E64">
        <w:rPr>
          <w:rFonts w:ascii="Times New Roman" w:eastAsia="Times New Roman" w:hAnsi="Times New Roman" w:cs="Times New Roman"/>
          <w:bCs/>
          <w:sz w:val="28"/>
          <w:szCs w:val="28"/>
          <w:lang w:val="en-US"/>
        </w:rPr>
        <w:t xml:space="preserve"> </w:t>
      </w:r>
    </w:p>
    <w:p w14:paraId="2029A5E7" w14:textId="77777777" w:rsidR="00925960" w:rsidRPr="00925960" w:rsidRDefault="00925960" w:rsidP="00F66834">
      <w:pPr>
        <w:spacing w:after="0" w:line="360" w:lineRule="auto"/>
        <w:ind w:firstLine="360"/>
        <w:jc w:val="both"/>
        <w:rPr>
          <w:rFonts w:ascii="Times New Roman" w:eastAsia="Times New Roman" w:hAnsi="Times New Roman" w:cs="Times New Roman"/>
          <w:bCs/>
          <w:sz w:val="28"/>
          <w:szCs w:val="28"/>
          <w:lang w:val="en-US"/>
        </w:rPr>
      </w:pPr>
    </w:p>
    <w:p w14:paraId="1CE23FFF" w14:textId="36E6446E" w:rsidR="00E814B5" w:rsidRPr="00A01044" w:rsidRDefault="000645AB" w:rsidP="00E814B5">
      <w:pPr>
        <w:spacing w:after="0" w:line="360" w:lineRule="auto"/>
        <w:ind w:firstLine="567"/>
        <w:jc w:val="center"/>
        <w:rPr>
          <w:rFonts w:ascii="Times New Roman" w:eastAsia="Times New Roman" w:hAnsi="Times New Roman" w:cs="Times New Roman"/>
          <w:b/>
          <w:sz w:val="28"/>
          <w:szCs w:val="28"/>
        </w:rPr>
      </w:pPr>
      <w:r w:rsidRPr="00A01044">
        <w:rPr>
          <w:rFonts w:ascii="Times New Roman" w:eastAsia="Times New Roman" w:hAnsi="Times New Roman" w:cs="Times New Roman"/>
          <w:b/>
          <w:sz w:val="28"/>
          <w:szCs w:val="28"/>
        </w:rPr>
        <w:lastRenderedPageBreak/>
        <w:t xml:space="preserve">РОЗДІЛ </w:t>
      </w:r>
      <w:r w:rsidR="00C66B52">
        <w:rPr>
          <w:rFonts w:ascii="Times New Roman" w:eastAsia="Times New Roman" w:hAnsi="Times New Roman" w:cs="Times New Roman"/>
          <w:b/>
          <w:sz w:val="28"/>
          <w:szCs w:val="28"/>
        </w:rPr>
        <w:t>2</w:t>
      </w:r>
      <w:r w:rsidRPr="00A01044">
        <w:rPr>
          <w:rFonts w:ascii="Times New Roman" w:eastAsia="Times New Roman" w:hAnsi="Times New Roman" w:cs="Times New Roman"/>
          <w:b/>
          <w:sz w:val="28"/>
          <w:szCs w:val="28"/>
        </w:rPr>
        <w:t xml:space="preserve">. </w:t>
      </w:r>
    </w:p>
    <w:p w14:paraId="6FCD66FA" w14:textId="304F58AA" w:rsidR="00E814B5" w:rsidRDefault="00D368D6" w:rsidP="00087D65">
      <w:pPr>
        <w:spacing w:after="0" w:line="360" w:lineRule="auto"/>
        <w:ind w:firstLine="567"/>
        <w:jc w:val="center"/>
        <w:rPr>
          <w:rFonts w:ascii="Times New Roman" w:eastAsia="Times New Roman" w:hAnsi="Times New Roman" w:cs="Times New Roman"/>
          <w:b/>
          <w:sz w:val="28"/>
          <w:szCs w:val="28"/>
          <w:lang w:val="en-US"/>
        </w:rPr>
      </w:pPr>
      <w:r w:rsidRPr="006D6F5B">
        <w:rPr>
          <w:rFonts w:ascii="Times New Roman" w:eastAsia="Times New Roman" w:hAnsi="Times New Roman" w:cs="Times New Roman"/>
          <w:b/>
          <w:sz w:val="28"/>
          <w:szCs w:val="28"/>
        </w:rPr>
        <w:t>ДОСЛІДЖЕННЯ ЕФЕКТИВНОСТІ УПРАВЛІННЯ ПРОЕКТАМИ НА</w:t>
      </w:r>
      <w:r w:rsidR="00087D65" w:rsidRPr="006D6F5B">
        <w:rPr>
          <w:rFonts w:ascii="Times New Roman" w:eastAsia="Times New Roman" w:hAnsi="Times New Roman" w:cs="Times New Roman"/>
          <w:b/>
          <w:sz w:val="28"/>
          <w:szCs w:val="28"/>
        </w:rPr>
        <w:t xml:space="preserve"> ХКП ,,СПЕЦКОМУНТРАНС"</w:t>
      </w:r>
    </w:p>
    <w:p w14:paraId="792FEC82" w14:textId="77777777" w:rsidR="004A6DFA" w:rsidRPr="004A6DFA" w:rsidRDefault="004A6DFA" w:rsidP="00087D65">
      <w:pPr>
        <w:spacing w:after="0" w:line="360" w:lineRule="auto"/>
        <w:ind w:firstLine="567"/>
        <w:jc w:val="center"/>
        <w:rPr>
          <w:rFonts w:ascii="Times New Roman" w:eastAsia="Times New Roman" w:hAnsi="Times New Roman" w:cs="Times New Roman"/>
          <w:b/>
          <w:sz w:val="18"/>
          <w:szCs w:val="18"/>
          <w:lang w:val="en-US"/>
        </w:rPr>
      </w:pPr>
    </w:p>
    <w:p w14:paraId="1D751FDB" w14:textId="2F294A27" w:rsidR="00087D65" w:rsidRPr="006D6F5B" w:rsidRDefault="00087D65" w:rsidP="008C7919">
      <w:pPr>
        <w:spacing w:after="0" w:line="360" w:lineRule="auto"/>
        <w:ind w:firstLine="709"/>
        <w:jc w:val="both"/>
        <w:rPr>
          <w:rFonts w:ascii="Times New Roman" w:eastAsia="Times New Roman" w:hAnsi="Times New Roman" w:cs="Times New Roman"/>
          <w:b/>
          <w:sz w:val="28"/>
          <w:szCs w:val="28"/>
        </w:rPr>
      </w:pPr>
      <w:r w:rsidRPr="006D6F5B">
        <w:rPr>
          <w:rFonts w:ascii="Times New Roman" w:eastAsia="Times New Roman" w:hAnsi="Times New Roman" w:cs="Times New Roman"/>
          <w:b/>
          <w:sz w:val="28"/>
          <w:szCs w:val="28"/>
        </w:rPr>
        <w:t>2.1</w:t>
      </w:r>
      <w:r w:rsidRPr="006D6F5B">
        <w:rPr>
          <w:rFonts w:ascii="Times New Roman" w:eastAsia="Times New Roman" w:hAnsi="Times New Roman" w:cs="Times New Roman"/>
          <w:b/>
          <w:sz w:val="28"/>
          <w:szCs w:val="28"/>
        </w:rPr>
        <w:tab/>
      </w:r>
      <w:r w:rsidR="00D368D6" w:rsidRPr="006D6F5B">
        <w:rPr>
          <w:rFonts w:ascii="Times New Roman" w:eastAsia="Times New Roman" w:hAnsi="Times New Roman" w:cs="Times New Roman"/>
          <w:b/>
          <w:sz w:val="28"/>
          <w:szCs w:val="28"/>
        </w:rPr>
        <w:t>Загальна характеристика діяльності та аналіз управління проектами ХКП ,,СПЕЦКОМУНТРАНС"</w:t>
      </w:r>
    </w:p>
    <w:p w14:paraId="79F5BEE0" w14:textId="77777777" w:rsidR="00087D65" w:rsidRPr="004A6DFA" w:rsidRDefault="00087D65" w:rsidP="00087D65">
      <w:pPr>
        <w:spacing w:after="0" w:line="360" w:lineRule="auto"/>
        <w:ind w:firstLine="567"/>
        <w:rPr>
          <w:rFonts w:ascii="Times New Roman" w:eastAsia="Times New Roman" w:hAnsi="Times New Roman" w:cs="Times New Roman"/>
          <w:b/>
          <w:sz w:val="18"/>
          <w:szCs w:val="18"/>
        </w:rPr>
      </w:pPr>
    </w:p>
    <w:p w14:paraId="287AD4B2" w14:textId="10B8B157" w:rsidR="00CB12CF" w:rsidRPr="00A01044"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Хмельницьке комунальне підприємство «Спецкомунтранс» (надалі ХКП «Спецкомунтранс») – це державна організація з надання послуг утилізації відходів. Інші види надання послуг описані у Таблиці </w:t>
      </w:r>
      <w:r w:rsidR="004A6DFA">
        <w:rPr>
          <w:rFonts w:ascii="Times New Roman" w:eastAsia="Times New Roman" w:hAnsi="Times New Roman" w:cs="Times New Roman"/>
          <w:sz w:val="28"/>
          <w:szCs w:val="28"/>
          <w:lang w:val="en-US"/>
        </w:rPr>
        <w:t>2</w:t>
      </w:r>
      <w:r w:rsidRPr="00A01044">
        <w:rPr>
          <w:rFonts w:ascii="Times New Roman" w:eastAsia="Times New Roman" w:hAnsi="Times New Roman" w:cs="Times New Roman"/>
          <w:sz w:val="28"/>
          <w:szCs w:val="28"/>
        </w:rPr>
        <w:t>.1.</w:t>
      </w:r>
    </w:p>
    <w:p w14:paraId="0B3E7860" w14:textId="77777777" w:rsidR="00CB12CF" w:rsidRPr="00A01044"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Місія підприємства – Забезпечення чистого та здорового міста за рахунок впровадження ефективних екологічних рішень зі збору, сортування та переробки відходів.</w:t>
      </w:r>
    </w:p>
    <w:p w14:paraId="769CBED5" w14:textId="3461343B" w:rsidR="00CB12CF" w:rsidRPr="00277DED"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Основна мета підприємства – надання своєчасних та </w:t>
      </w:r>
      <w:r w:rsidR="00CD3FD4" w:rsidRPr="00A01044">
        <w:rPr>
          <w:rFonts w:ascii="Times New Roman" w:eastAsia="Times New Roman" w:hAnsi="Times New Roman" w:cs="Times New Roman"/>
          <w:sz w:val="28"/>
          <w:szCs w:val="28"/>
        </w:rPr>
        <w:t>високо</w:t>
      </w:r>
      <w:r w:rsidR="00CD3FD4">
        <w:rPr>
          <w:rFonts w:ascii="Times New Roman" w:eastAsia="Times New Roman" w:hAnsi="Times New Roman" w:cs="Times New Roman"/>
          <w:sz w:val="28"/>
          <w:szCs w:val="28"/>
        </w:rPr>
        <w:t>які</w:t>
      </w:r>
      <w:r w:rsidR="00CD3FD4" w:rsidRPr="00A01044">
        <w:rPr>
          <w:rFonts w:ascii="Times New Roman" w:eastAsia="Times New Roman" w:hAnsi="Times New Roman" w:cs="Times New Roman"/>
          <w:sz w:val="28"/>
          <w:szCs w:val="28"/>
        </w:rPr>
        <w:t>сних</w:t>
      </w:r>
      <w:r w:rsidRPr="00A01044">
        <w:rPr>
          <w:rFonts w:ascii="Times New Roman" w:eastAsia="Times New Roman" w:hAnsi="Times New Roman" w:cs="Times New Roman"/>
          <w:sz w:val="28"/>
          <w:szCs w:val="28"/>
        </w:rPr>
        <w:t xml:space="preserve"> послуг з вивезення відходів та обладнання.</w:t>
      </w:r>
    </w:p>
    <w:p w14:paraId="7651E7EA" w14:textId="247C28E8" w:rsidR="00CB12CF" w:rsidRPr="00A01044"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Підприємство засноване 75 років тому та налічує 228 працівників [</w:t>
      </w:r>
      <w:r w:rsidR="00096F9F">
        <w:rPr>
          <w:rFonts w:ascii="Times New Roman" w:eastAsia="Times New Roman" w:hAnsi="Times New Roman" w:cs="Times New Roman"/>
          <w:sz w:val="28"/>
          <w:szCs w:val="28"/>
        </w:rPr>
        <w:t>67</w:t>
      </w:r>
      <w:r w:rsidRPr="00A01044">
        <w:rPr>
          <w:rFonts w:ascii="Times New Roman" w:eastAsia="Times New Roman" w:hAnsi="Times New Roman" w:cs="Times New Roman"/>
          <w:sz w:val="28"/>
          <w:szCs w:val="28"/>
        </w:rPr>
        <w:t xml:space="preserve">] – а тому вважається середнім за розміром підприємством. </w:t>
      </w:r>
      <w:r w:rsidR="00C33244" w:rsidRPr="00A01044">
        <w:rPr>
          <w:rFonts w:ascii="Times New Roman" w:eastAsia="Times New Roman" w:hAnsi="Times New Roman" w:cs="Times New Roman"/>
          <w:sz w:val="28"/>
          <w:szCs w:val="28"/>
        </w:rPr>
        <w:t xml:space="preserve">Статутний </w:t>
      </w:r>
      <w:r w:rsidRPr="00A01044">
        <w:rPr>
          <w:rFonts w:ascii="Times New Roman" w:eastAsia="Times New Roman" w:hAnsi="Times New Roman" w:cs="Times New Roman"/>
          <w:sz w:val="28"/>
          <w:szCs w:val="28"/>
        </w:rPr>
        <w:t xml:space="preserve">капітал підприємства за фінансовою звітністю складає </w:t>
      </w:r>
      <w:r w:rsidR="00C33244" w:rsidRPr="00A01044">
        <w:rPr>
          <w:rFonts w:ascii="Times New Roman" w:eastAsia="Times New Roman" w:hAnsi="Times New Roman" w:cs="Times New Roman"/>
          <w:sz w:val="28"/>
          <w:szCs w:val="28"/>
        </w:rPr>
        <w:t>близько 22 мільйона гривень [</w:t>
      </w:r>
      <w:r w:rsidR="00096F9F">
        <w:rPr>
          <w:rFonts w:ascii="Times New Roman" w:eastAsia="Times New Roman" w:hAnsi="Times New Roman" w:cs="Times New Roman"/>
          <w:sz w:val="28"/>
          <w:szCs w:val="28"/>
        </w:rPr>
        <w:t>60</w:t>
      </w:r>
      <w:r w:rsidR="00C33244" w:rsidRPr="00A01044">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w:t>
      </w:r>
    </w:p>
    <w:p w14:paraId="3F3AE3A2" w14:textId="77777777" w:rsidR="00CB12CF" w:rsidRPr="00A01044"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Прибуток підприємство отримує за рахунок реалізації основного напрямку – а саме вивезення побутових відходів та приладдя. Додаткове фінансування та обладнання підприємство отримує від безпосереднього власника - Хмельницької міської ради та закордонних спонсорів. Зокрема, у їх число входить Європейський банк реконструкції та розвитку (надалі ЄБРР). </w:t>
      </w:r>
    </w:p>
    <w:p w14:paraId="1E8118ED" w14:textId="2F8E1635" w:rsidR="00CB12CF"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Нижче у таблиці </w:t>
      </w:r>
      <w:r w:rsidR="004A6DFA">
        <w:rPr>
          <w:rFonts w:ascii="Times New Roman" w:eastAsia="Times New Roman" w:hAnsi="Times New Roman" w:cs="Times New Roman"/>
          <w:sz w:val="28"/>
          <w:szCs w:val="28"/>
          <w:lang w:val="en-US"/>
        </w:rPr>
        <w:t>2</w:t>
      </w:r>
      <w:r w:rsidRPr="00A01044">
        <w:rPr>
          <w:rFonts w:ascii="Times New Roman" w:eastAsia="Times New Roman" w:hAnsi="Times New Roman" w:cs="Times New Roman"/>
          <w:sz w:val="28"/>
          <w:szCs w:val="28"/>
        </w:rPr>
        <w:t>.1 наведені додатков</w:t>
      </w:r>
      <w:r w:rsidR="00096F9F">
        <w:rPr>
          <w:rFonts w:ascii="Times New Roman" w:eastAsia="Times New Roman" w:hAnsi="Times New Roman" w:cs="Times New Roman"/>
          <w:sz w:val="28"/>
          <w:szCs w:val="28"/>
        </w:rPr>
        <w:t>і</w:t>
      </w:r>
      <w:r w:rsidRPr="00A01044">
        <w:rPr>
          <w:rFonts w:ascii="Times New Roman" w:eastAsia="Times New Roman" w:hAnsi="Times New Roman" w:cs="Times New Roman"/>
          <w:sz w:val="28"/>
          <w:szCs w:val="28"/>
        </w:rPr>
        <w:t xml:space="preserve"> параметри ХКП «Спецкомунтранс»</w:t>
      </w:r>
    </w:p>
    <w:p w14:paraId="20745167" w14:textId="77777777" w:rsidR="001E2755" w:rsidRPr="00A01044" w:rsidRDefault="001E2755" w:rsidP="000F3B84">
      <w:pPr>
        <w:spacing w:after="0" w:line="360" w:lineRule="auto"/>
        <w:ind w:firstLine="566"/>
        <w:jc w:val="both"/>
        <w:rPr>
          <w:rFonts w:ascii="Times New Roman" w:eastAsia="Times New Roman" w:hAnsi="Times New Roman" w:cs="Times New Roman"/>
          <w:sz w:val="28"/>
          <w:szCs w:val="28"/>
        </w:rPr>
      </w:pPr>
    </w:p>
    <w:p w14:paraId="59A603A7" w14:textId="489AB41C" w:rsidR="00CB12CF" w:rsidRDefault="00E20AC0" w:rsidP="000F3B84">
      <w:pPr>
        <w:spacing w:after="0" w:line="360" w:lineRule="auto"/>
        <w:jc w:val="both"/>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 xml:space="preserve">Таблиця </w:t>
      </w:r>
      <w:r w:rsidR="00087D65">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.1 Загальна характеристика організації ХКП «Спецкомунтранс»</w:t>
      </w:r>
      <w:r w:rsidR="00E814B5" w:rsidRPr="00A01044">
        <w:rPr>
          <w:rFonts w:ascii="Times New Roman" w:eastAsia="Times New Roman" w:hAnsi="Times New Roman" w:cs="Times New Roman"/>
          <w:sz w:val="28"/>
          <w:szCs w:val="28"/>
        </w:rPr>
        <w:t xml:space="preserve"> </w:t>
      </w:r>
    </w:p>
    <w:tbl>
      <w:tblPr>
        <w:tblStyle w:val="8"/>
        <w:tblW w:w="9639" w:type="dxa"/>
        <w:tblInd w:w="-5" w:type="dxa"/>
        <w:tblLayout w:type="fixed"/>
        <w:tblLook w:val="0400" w:firstRow="0" w:lastRow="0" w:firstColumn="0" w:lastColumn="0" w:noHBand="0" w:noVBand="1"/>
      </w:tblPr>
      <w:tblGrid>
        <w:gridCol w:w="1985"/>
        <w:gridCol w:w="7654"/>
      </w:tblGrid>
      <w:tr w:rsidR="00CB12CF" w:rsidRPr="00A01044" w14:paraId="07A2B7D1" w14:textId="77777777" w:rsidTr="00BF3372">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E7096A" w14:textId="77777777" w:rsidR="00CB12CF" w:rsidRPr="004A6DFA" w:rsidRDefault="00E20AC0" w:rsidP="001E2755">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Параметр за характером</w:t>
            </w:r>
          </w:p>
        </w:tc>
        <w:tc>
          <w:tcPr>
            <w:tcW w:w="76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6108FD" w14:textId="77777777" w:rsidR="00CB12CF" w:rsidRPr="004A6DFA" w:rsidRDefault="00E20AC0" w:rsidP="001E2755">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Зміст та особливості</w:t>
            </w:r>
          </w:p>
        </w:tc>
      </w:tr>
      <w:tr w:rsidR="00CB12CF" w:rsidRPr="00A01044" w14:paraId="34C706FF" w14:textId="77777777" w:rsidTr="00BF3372">
        <w:tc>
          <w:tcPr>
            <w:tcW w:w="1985" w:type="dxa"/>
            <w:tcBorders>
              <w:top w:val="single" w:sz="4" w:space="0" w:color="auto"/>
              <w:left w:val="single" w:sz="4" w:space="0" w:color="000000"/>
              <w:bottom w:val="single" w:sz="4" w:space="0" w:color="000000"/>
            </w:tcBorders>
            <w:vAlign w:val="center"/>
          </w:tcPr>
          <w:p w14:paraId="0872819B" w14:textId="77777777" w:rsidR="00CB12CF" w:rsidRPr="004A6DFA" w:rsidRDefault="00E20AC0"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Форма власності підприємства</w:t>
            </w:r>
          </w:p>
        </w:tc>
        <w:tc>
          <w:tcPr>
            <w:tcW w:w="7654" w:type="dxa"/>
            <w:tcBorders>
              <w:top w:val="single" w:sz="4" w:space="0" w:color="auto"/>
              <w:left w:val="single" w:sz="4" w:space="0" w:color="000000"/>
              <w:bottom w:val="single" w:sz="4" w:space="0" w:color="000000"/>
              <w:right w:val="single" w:sz="4" w:space="0" w:color="000000"/>
            </w:tcBorders>
          </w:tcPr>
          <w:p w14:paraId="2BE2BF06" w14:textId="77777777" w:rsidR="00CB12CF" w:rsidRPr="004A6DFA" w:rsidRDefault="00E20AC0"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Комунальне підприємство</w:t>
            </w:r>
          </w:p>
        </w:tc>
      </w:tr>
    </w:tbl>
    <w:p w14:paraId="11B0FD43" w14:textId="77777777" w:rsidR="00FE5101" w:rsidRDefault="00FE5101">
      <w:r>
        <w:br w:type="page"/>
      </w:r>
    </w:p>
    <w:p w14:paraId="26479A10" w14:textId="64203418" w:rsidR="00FE5101" w:rsidRPr="00FE5101" w:rsidRDefault="00FE5101">
      <w:pPr>
        <w:rPr>
          <w:rFonts w:ascii="Times New Roman" w:hAnsi="Times New Roman" w:cs="Times New Roman"/>
          <w:sz w:val="28"/>
          <w:szCs w:val="28"/>
        </w:rPr>
      </w:pPr>
      <w:r w:rsidRPr="00FE5101">
        <w:rPr>
          <w:rFonts w:ascii="Times New Roman" w:hAnsi="Times New Roman" w:cs="Times New Roman"/>
          <w:sz w:val="28"/>
          <w:szCs w:val="28"/>
        </w:rPr>
        <w:lastRenderedPageBreak/>
        <w:t>Продовження таблиці 2.1</w:t>
      </w:r>
    </w:p>
    <w:tbl>
      <w:tblPr>
        <w:tblStyle w:val="8"/>
        <w:tblW w:w="9639" w:type="dxa"/>
        <w:tblInd w:w="-5" w:type="dxa"/>
        <w:tblLayout w:type="fixed"/>
        <w:tblLook w:val="0400" w:firstRow="0" w:lastRow="0" w:firstColumn="0" w:lastColumn="0" w:noHBand="0" w:noVBand="1"/>
      </w:tblPr>
      <w:tblGrid>
        <w:gridCol w:w="1985"/>
        <w:gridCol w:w="7654"/>
      </w:tblGrid>
      <w:tr w:rsidR="00CB12CF" w:rsidRPr="00A01044" w14:paraId="390EA6DD" w14:textId="77777777" w:rsidTr="00227205">
        <w:tc>
          <w:tcPr>
            <w:tcW w:w="1985" w:type="dxa"/>
            <w:tcBorders>
              <w:top w:val="single" w:sz="4" w:space="0" w:color="auto"/>
              <w:left w:val="single" w:sz="4" w:space="0" w:color="000000"/>
              <w:bottom w:val="single" w:sz="4" w:space="0" w:color="000000"/>
            </w:tcBorders>
            <w:vAlign w:val="center"/>
          </w:tcPr>
          <w:p w14:paraId="526438DB" w14:textId="0861240F" w:rsidR="00CB12CF" w:rsidRPr="004A6DFA" w:rsidRDefault="00E20AC0"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Профіль</w:t>
            </w:r>
          </w:p>
        </w:tc>
        <w:tc>
          <w:tcPr>
            <w:tcW w:w="7654" w:type="dxa"/>
            <w:tcBorders>
              <w:top w:val="single" w:sz="4" w:space="0" w:color="auto"/>
              <w:left w:val="single" w:sz="4" w:space="0" w:color="000000"/>
              <w:bottom w:val="single" w:sz="4" w:space="0" w:color="000000"/>
              <w:right w:val="single" w:sz="4" w:space="0" w:color="000000"/>
            </w:tcBorders>
          </w:tcPr>
          <w:p w14:paraId="69E609B0" w14:textId="77777777" w:rsidR="00CB12CF" w:rsidRPr="004A6DFA" w:rsidRDefault="00E20AC0"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Підприємство з надання послуг</w:t>
            </w:r>
          </w:p>
        </w:tc>
      </w:tr>
      <w:tr w:rsidR="00CB12CF" w:rsidRPr="00A01044" w14:paraId="5CEA47A1" w14:textId="77777777" w:rsidTr="003F6343">
        <w:tc>
          <w:tcPr>
            <w:tcW w:w="1985" w:type="dxa"/>
            <w:tcBorders>
              <w:left w:val="single" w:sz="4" w:space="0" w:color="000000"/>
              <w:bottom w:val="single" w:sz="4" w:space="0" w:color="000000"/>
            </w:tcBorders>
            <w:vAlign w:val="center"/>
          </w:tcPr>
          <w:p w14:paraId="022444C8" w14:textId="77777777" w:rsidR="00CB12CF" w:rsidRPr="004A6DFA" w:rsidRDefault="00E20AC0"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Основні напрямки</w:t>
            </w:r>
          </w:p>
        </w:tc>
        <w:tc>
          <w:tcPr>
            <w:tcW w:w="7654" w:type="dxa"/>
            <w:tcBorders>
              <w:left w:val="single" w:sz="4" w:space="0" w:color="000000"/>
              <w:bottom w:val="single" w:sz="4" w:space="0" w:color="000000"/>
              <w:right w:val="single" w:sz="4" w:space="0" w:color="000000"/>
            </w:tcBorders>
          </w:tcPr>
          <w:p w14:paraId="446F4DA0"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Поводження з твердими побутовими відходами</w:t>
            </w:r>
          </w:p>
          <w:p w14:paraId="7D01C9F7"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Вивезення великогабаритних побутових відходів</w:t>
            </w:r>
          </w:p>
          <w:p w14:paraId="48AE0D94"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Вивезення рідких відходів</w:t>
            </w:r>
          </w:p>
          <w:p w14:paraId="584BC28D"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Додаткові напрямки діяльності:</w:t>
            </w:r>
          </w:p>
          <w:p w14:paraId="6D73889E" w14:textId="47A653CE"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Регулювання </w:t>
            </w:r>
            <w:r w:rsidR="00CD3FD4" w:rsidRPr="004A6DFA">
              <w:rPr>
                <w:rFonts w:ascii="Times New Roman" w:eastAsia="Times New Roman" w:hAnsi="Times New Roman" w:cs="Times New Roman"/>
                <w:color w:val="000000"/>
                <w:sz w:val="20"/>
                <w:szCs w:val="20"/>
              </w:rPr>
              <w:t>чисельнос</w:t>
            </w:r>
            <w:r w:rsidR="00CD3FD4">
              <w:rPr>
                <w:rFonts w:ascii="Times New Roman" w:eastAsia="Times New Roman" w:hAnsi="Times New Roman" w:cs="Times New Roman"/>
                <w:color w:val="000000"/>
                <w:sz w:val="20"/>
                <w:szCs w:val="20"/>
              </w:rPr>
              <w:t>т</w:t>
            </w:r>
            <w:r w:rsidR="00CD3FD4" w:rsidRPr="004A6DFA">
              <w:rPr>
                <w:rFonts w:ascii="Times New Roman" w:eastAsia="Times New Roman" w:hAnsi="Times New Roman" w:cs="Times New Roman"/>
                <w:color w:val="000000"/>
                <w:sz w:val="20"/>
                <w:szCs w:val="20"/>
              </w:rPr>
              <w:t>і</w:t>
            </w:r>
            <w:r w:rsidRPr="004A6DFA">
              <w:rPr>
                <w:rFonts w:ascii="Times New Roman" w:eastAsia="Times New Roman" w:hAnsi="Times New Roman" w:cs="Times New Roman"/>
                <w:color w:val="000000"/>
                <w:sz w:val="20"/>
                <w:szCs w:val="20"/>
              </w:rPr>
              <w:t xml:space="preserve"> безпритульних тварин</w:t>
            </w:r>
          </w:p>
          <w:p w14:paraId="044CF6BC"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Ремонту та обслуговування </w:t>
            </w:r>
            <w:r w:rsidRPr="004A6DFA">
              <w:rPr>
                <w:rFonts w:ascii="Times New Roman" w:eastAsia="Times New Roman" w:hAnsi="Times New Roman" w:cs="Times New Roman"/>
                <w:sz w:val="20"/>
                <w:szCs w:val="20"/>
              </w:rPr>
              <w:t>контейнерів</w:t>
            </w:r>
            <w:r w:rsidRPr="004A6DFA">
              <w:rPr>
                <w:rFonts w:ascii="Times New Roman" w:eastAsia="Times New Roman" w:hAnsi="Times New Roman" w:cs="Times New Roman"/>
                <w:color w:val="000000"/>
                <w:sz w:val="20"/>
                <w:szCs w:val="20"/>
              </w:rPr>
              <w:t xml:space="preserve"> для збору твердих побутових відходів</w:t>
            </w:r>
          </w:p>
          <w:p w14:paraId="17A23BFA" w14:textId="6F39F868"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Утримання </w:t>
            </w:r>
            <w:r w:rsidRPr="004A6DFA">
              <w:rPr>
                <w:rFonts w:ascii="Times New Roman" w:eastAsia="Times New Roman" w:hAnsi="Times New Roman" w:cs="Times New Roman"/>
                <w:sz w:val="20"/>
                <w:szCs w:val="20"/>
              </w:rPr>
              <w:t>громадських</w:t>
            </w:r>
            <w:r w:rsidRPr="004A6DFA">
              <w:rPr>
                <w:rFonts w:ascii="Times New Roman" w:eastAsia="Times New Roman" w:hAnsi="Times New Roman" w:cs="Times New Roman"/>
                <w:color w:val="000000"/>
                <w:sz w:val="20"/>
                <w:szCs w:val="20"/>
              </w:rPr>
              <w:t xml:space="preserve"> </w:t>
            </w:r>
            <w:r w:rsidR="00CD3FD4" w:rsidRPr="004A6DFA">
              <w:rPr>
                <w:rFonts w:ascii="Times New Roman" w:eastAsia="Times New Roman" w:hAnsi="Times New Roman" w:cs="Times New Roman"/>
                <w:color w:val="000000"/>
                <w:sz w:val="20"/>
                <w:szCs w:val="20"/>
              </w:rPr>
              <w:t>вбиральнь</w:t>
            </w:r>
          </w:p>
          <w:p w14:paraId="45E3A9B5"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Обслуговування контейнерних майданчиків</w:t>
            </w:r>
          </w:p>
          <w:p w14:paraId="49F24DF5"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Ремонт та обслуговування автомобілів</w:t>
            </w:r>
          </w:p>
          <w:p w14:paraId="6FA59B99"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sz w:val="20"/>
                <w:szCs w:val="20"/>
              </w:rPr>
              <w:t>Внутрішнє</w:t>
            </w:r>
            <w:r w:rsidRPr="004A6DFA">
              <w:rPr>
                <w:rFonts w:ascii="Times New Roman" w:eastAsia="Times New Roman" w:hAnsi="Times New Roman" w:cs="Times New Roman"/>
                <w:color w:val="000000"/>
                <w:sz w:val="20"/>
                <w:szCs w:val="20"/>
              </w:rPr>
              <w:t xml:space="preserve"> перевезення небезпечних вантажів та відходів вантажними автомобілями</w:t>
            </w:r>
          </w:p>
          <w:p w14:paraId="3F4F367E" w14:textId="5B514E17" w:rsidR="00CB12CF" w:rsidRPr="004A6DFA" w:rsidRDefault="00E20AC0" w:rsidP="001E2755">
            <w:pPr>
              <w:numPr>
                <w:ilvl w:val="0"/>
                <w:numId w:val="20"/>
              </w:numPr>
              <w:pBdr>
                <w:top w:val="nil"/>
                <w:left w:val="nil"/>
                <w:bottom w:val="nil"/>
                <w:right w:val="nil"/>
                <w:between w:val="nil"/>
              </w:pBdr>
              <w:spacing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Надання транспортних послуг підприємствам всіх форм власності та населенню </w:t>
            </w:r>
            <w:r w:rsidR="00CD3FD4" w:rsidRPr="004A6DFA">
              <w:rPr>
                <w:rFonts w:ascii="Times New Roman" w:eastAsia="Times New Roman" w:hAnsi="Times New Roman" w:cs="Times New Roman"/>
                <w:color w:val="000000"/>
                <w:sz w:val="20"/>
                <w:szCs w:val="20"/>
              </w:rPr>
              <w:t>Хмельницької</w:t>
            </w:r>
            <w:r w:rsidRPr="004A6DFA">
              <w:rPr>
                <w:rFonts w:ascii="Times New Roman" w:eastAsia="Times New Roman" w:hAnsi="Times New Roman" w:cs="Times New Roman"/>
                <w:color w:val="000000"/>
                <w:sz w:val="20"/>
                <w:szCs w:val="20"/>
              </w:rPr>
              <w:t xml:space="preserve"> міської територіальної громади</w:t>
            </w:r>
          </w:p>
        </w:tc>
      </w:tr>
      <w:tr w:rsidR="00CB12CF" w:rsidRPr="00A01044" w14:paraId="5D9F7300" w14:textId="77777777" w:rsidTr="003F6343">
        <w:tc>
          <w:tcPr>
            <w:tcW w:w="1985" w:type="dxa"/>
            <w:tcBorders>
              <w:left w:val="single" w:sz="4" w:space="0" w:color="000000"/>
              <w:bottom w:val="single" w:sz="4" w:space="0" w:color="000000"/>
            </w:tcBorders>
            <w:vAlign w:val="center"/>
          </w:tcPr>
          <w:p w14:paraId="22CACCBF" w14:textId="77777777" w:rsidR="00CB12CF" w:rsidRPr="004A6DFA" w:rsidRDefault="00E20AC0"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Основна послуга підприємства</w:t>
            </w:r>
          </w:p>
        </w:tc>
        <w:tc>
          <w:tcPr>
            <w:tcW w:w="7654" w:type="dxa"/>
            <w:tcBorders>
              <w:left w:val="single" w:sz="4" w:space="0" w:color="000000"/>
              <w:bottom w:val="single" w:sz="4" w:space="0" w:color="000000"/>
              <w:right w:val="single" w:sz="4" w:space="0" w:color="000000"/>
            </w:tcBorders>
          </w:tcPr>
          <w:p w14:paraId="591D8C62" w14:textId="4604D1BA" w:rsidR="00CB12CF" w:rsidRPr="004A6DFA" w:rsidRDefault="00E20AC0" w:rsidP="001E2755">
            <w:pPr>
              <w:spacing w:line="240" w:lineRule="auto"/>
              <w:rPr>
                <w:rFonts w:ascii="Times New Roman" w:eastAsia="Times New Roman" w:hAnsi="Times New Roman" w:cs="Times New Roman"/>
                <w:sz w:val="20"/>
                <w:szCs w:val="20"/>
              </w:rPr>
            </w:pPr>
            <w:r w:rsidRPr="004A6DFA">
              <w:rPr>
                <w:rFonts w:ascii="Times New Roman" w:eastAsia="Times New Roman" w:hAnsi="Times New Roman" w:cs="Times New Roman"/>
                <w:sz w:val="20"/>
                <w:szCs w:val="20"/>
              </w:rPr>
              <w:t>Надання послуг юридичним та фізичним особам міста Хмельницького з вивезення побутових відходів</w:t>
            </w:r>
          </w:p>
        </w:tc>
      </w:tr>
      <w:tr w:rsidR="00CB12CF" w:rsidRPr="00A01044" w14:paraId="79DE21A3" w14:textId="77777777" w:rsidTr="003F6343">
        <w:tc>
          <w:tcPr>
            <w:tcW w:w="1985" w:type="dxa"/>
            <w:tcBorders>
              <w:left w:val="single" w:sz="4" w:space="0" w:color="000000"/>
              <w:bottom w:val="single" w:sz="4" w:space="0" w:color="000000"/>
            </w:tcBorders>
            <w:vAlign w:val="center"/>
          </w:tcPr>
          <w:p w14:paraId="490BBA50" w14:textId="77777777" w:rsidR="00CB12CF" w:rsidRPr="004A6DFA" w:rsidRDefault="00E20AC0"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Види діяльності згідно з КВЕД</w:t>
            </w:r>
          </w:p>
        </w:tc>
        <w:tc>
          <w:tcPr>
            <w:tcW w:w="7654" w:type="dxa"/>
            <w:tcBorders>
              <w:left w:val="single" w:sz="4" w:space="0" w:color="000000"/>
              <w:bottom w:val="single" w:sz="4" w:space="0" w:color="000000"/>
              <w:right w:val="single" w:sz="4" w:space="0" w:color="000000"/>
            </w:tcBorders>
          </w:tcPr>
          <w:p w14:paraId="61F77DCE"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38.11 Збирання безпечних відходів</w:t>
            </w:r>
          </w:p>
          <w:p w14:paraId="6EA23381"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25.29 Виробництво інших металевих баків, резервуарів і контейнерів</w:t>
            </w:r>
          </w:p>
          <w:p w14:paraId="5F9EDCBD"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49.41 Вантажний автомобільний транспорт</w:t>
            </w:r>
          </w:p>
          <w:p w14:paraId="6C8728AE" w14:textId="77777777"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38.21 Оброблення та видалення безпечних відходів</w:t>
            </w:r>
          </w:p>
          <w:p w14:paraId="1BE6A1E9" w14:textId="337DDDDC" w:rsidR="00CB12CF" w:rsidRPr="004A6DFA" w:rsidRDefault="00E20AC0" w:rsidP="001E2755">
            <w:pPr>
              <w:numPr>
                <w:ilvl w:val="0"/>
                <w:numId w:val="20"/>
              </w:numPr>
              <w:pBdr>
                <w:top w:val="nil"/>
                <w:left w:val="nil"/>
                <w:bottom w:val="nil"/>
                <w:right w:val="nil"/>
                <w:between w:val="nil"/>
              </w:pBdr>
              <w:spacing w:after="0" w:line="240" w:lineRule="auto"/>
              <w:ind w:left="0"/>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38.32 Відновлення відсортованих відходів</w:t>
            </w:r>
          </w:p>
        </w:tc>
      </w:tr>
      <w:tr w:rsidR="00CB12CF" w:rsidRPr="00A01044" w14:paraId="2E560315" w14:textId="77777777" w:rsidTr="0082703B">
        <w:tc>
          <w:tcPr>
            <w:tcW w:w="1985" w:type="dxa"/>
            <w:tcBorders>
              <w:left w:val="single" w:sz="4" w:space="0" w:color="000000"/>
              <w:bottom w:val="single" w:sz="4" w:space="0" w:color="auto"/>
            </w:tcBorders>
            <w:vAlign w:val="center"/>
          </w:tcPr>
          <w:p w14:paraId="59BD5AAE" w14:textId="77777777" w:rsidR="00CB12CF" w:rsidRPr="004A6DFA" w:rsidRDefault="00E20AC0"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Внутрішнє середовище підприємства</w:t>
            </w:r>
          </w:p>
        </w:tc>
        <w:tc>
          <w:tcPr>
            <w:tcW w:w="7654" w:type="dxa"/>
            <w:tcBorders>
              <w:left w:val="single" w:sz="4" w:space="0" w:color="000000"/>
              <w:bottom w:val="single" w:sz="4" w:space="0" w:color="auto"/>
              <w:right w:val="single" w:sz="4" w:space="0" w:color="000000"/>
            </w:tcBorders>
          </w:tcPr>
          <w:p w14:paraId="504CB7C7" w14:textId="1F55E427" w:rsidR="00CB12CF" w:rsidRPr="004A6DFA" w:rsidRDefault="00E20AC0"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Основна ціль</w:t>
            </w:r>
            <w:r w:rsidR="00C33244" w:rsidRPr="004A6DFA">
              <w:rPr>
                <w:rFonts w:ascii="Times New Roman" w:eastAsia="Times New Roman" w:hAnsi="Times New Roman" w:cs="Times New Roman"/>
                <w:color w:val="000000"/>
                <w:sz w:val="20"/>
                <w:szCs w:val="20"/>
              </w:rPr>
              <w:t xml:space="preserve"> у проектній </w:t>
            </w:r>
            <w:r w:rsidR="00CD3FD4" w:rsidRPr="004A6DFA">
              <w:rPr>
                <w:rFonts w:ascii="Times New Roman" w:eastAsia="Times New Roman" w:hAnsi="Times New Roman" w:cs="Times New Roman"/>
                <w:color w:val="000000"/>
                <w:sz w:val="20"/>
                <w:szCs w:val="20"/>
              </w:rPr>
              <w:t>діяльності: завершення</w:t>
            </w:r>
            <w:r w:rsidRPr="004A6DFA">
              <w:rPr>
                <w:rFonts w:ascii="Times New Roman" w:eastAsia="Times New Roman" w:hAnsi="Times New Roman" w:cs="Times New Roman"/>
                <w:color w:val="000000"/>
                <w:sz w:val="20"/>
                <w:szCs w:val="20"/>
              </w:rPr>
              <w:t xml:space="preserve"> будівництва очисних фільтрувальних споруд</w:t>
            </w:r>
            <w:r w:rsidRPr="004A6DFA">
              <w:rPr>
                <w:rFonts w:ascii="Times New Roman" w:eastAsia="Times New Roman" w:hAnsi="Times New Roman" w:cs="Times New Roman"/>
                <w:sz w:val="20"/>
                <w:szCs w:val="20"/>
              </w:rPr>
              <w:t>. [</w:t>
            </w:r>
            <w:r w:rsidR="00C33244" w:rsidRPr="004A6DFA">
              <w:rPr>
                <w:rFonts w:ascii="Times New Roman" w:eastAsia="Times New Roman" w:hAnsi="Times New Roman" w:cs="Times New Roman"/>
                <w:sz w:val="20"/>
                <w:szCs w:val="20"/>
              </w:rPr>
              <w:t>16</w:t>
            </w:r>
            <w:r w:rsidRPr="004A6DFA">
              <w:rPr>
                <w:rFonts w:ascii="Times New Roman" w:eastAsia="Times New Roman" w:hAnsi="Times New Roman" w:cs="Times New Roman"/>
                <w:sz w:val="20"/>
                <w:szCs w:val="20"/>
              </w:rPr>
              <w:t>]</w:t>
            </w:r>
          </w:p>
          <w:p w14:paraId="2A331CB8" w14:textId="2E6FD49C" w:rsidR="00CB12CF" w:rsidRPr="004A6DFA" w:rsidRDefault="00E20AC0"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Поточне завдання: завершення </w:t>
            </w:r>
            <w:r w:rsidR="00CD3FD4" w:rsidRPr="004A6DFA">
              <w:rPr>
                <w:rFonts w:ascii="Times New Roman" w:eastAsia="Times New Roman" w:hAnsi="Times New Roman" w:cs="Times New Roman"/>
                <w:color w:val="000000"/>
                <w:sz w:val="20"/>
                <w:szCs w:val="20"/>
              </w:rPr>
              <w:t>основних</w:t>
            </w:r>
            <w:r w:rsidRPr="004A6DFA">
              <w:rPr>
                <w:rFonts w:ascii="Times New Roman" w:eastAsia="Times New Roman" w:hAnsi="Times New Roman" w:cs="Times New Roman"/>
                <w:color w:val="000000"/>
                <w:sz w:val="20"/>
                <w:szCs w:val="20"/>
              </w:rPr>
              <w:t xml:space="preserve"> будівельних робіт до кінця поточного року.</w:t>
            </w:r>
          </w:p>
          <w:p w14:paraId="05E18701" w14:textId="77777777" w:rsidR="00CB12CF" w:rsidRPr="004A6DFA" w:rsidRDefault="00E20AC0"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Технології: Підтримка та оновлення поточного сайту компанії, модернізація обладнання, яке потребує планового капітального технічного огляду. </w:t>
            </w:r>
          </w:p>
          <w:p w14:paraId="3804E1C5" w14:textId="77777777" w:rsidR="00CB12CF" w:rsidRPr="004A6DFA" w:rsidRDefault="00E20AC0"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Персонал: Планується </w:t>
            </w:r>
            <w:r w:rsidRPr="004A6DFA">
              <w:rPr>
                <w:rFonts w:ascii="Times New Roman" w:eastAsia="Times New Roman" w:hAnsi="Times New Roman" w:cs="Times New Roman"/>
                <w:sz w:val="20"/>
                <w:szCs w:val="20"/>
              </w:rPr>
              <w:t>з</w:t>
            </w:r>
            <w:r w:rsidRPr="004A6DFA">
              <w:rPr>
                <w:rFonts w:ascii="Times New Roman" w:eastAsia="Times New Roman" w:hAnsi="Times New Roman" w:cs="Times New Roman"/>
                <w:color w:val="000000"/>
                <w:sz w:val="20"/>
                <w:szCs w:val="20"/>
              </w:rPr>
              <w:t>більшення кількості працівників на 5 осіб у відділі вантажних робіт</w:t>
            </w:r>
            <w:r w:rsidRPr="004A6DFA">
              <w:rPr>
                <w:rFonts w:ascii="Times New Roman" w:eastAsia="Times New Roman" w:hAnsi="Times New Roman" w:cs="Times New Roman"/>
                <w:sz w:val="20"/>
                <w:szCs w:val="20"/>
              </w:rPr>
              <w:t xml:space="preserve"> та зменшення плинності кадрів.</w:t>
            </w:r>
          </w:p>
        </w:tc>
      </w:tr>
      <w:tr w:rsidR="0082703B" w:rsidRPr="00A01044" w14:paraId="22DEA7E2" w14:textId="77777777" w:rsidTr="0082703B">
        <w:tc>
          <w:tcPr>
            <w:tcW w:w="1985" w:type="dxa"/>
            <w:tcBorders>
              <w:top w:val="single" w:sz="4" w:space="0" w:color="auto"/>
              <w:left w:val="single" w:sz="4" w:space="0" w:color="000000"/>
              <w:bottom w:val="single" w:sz="4" w:space="0" w:color="000000"/>
            </w:tcBorders>
            <w:vAlign w:val="center"/>
          </w:tcPr>
          <w:p w14:paraId="661A5C01" w14:textId="10CD4823" w:rsidR="0082703B" w:rsidRPr="004A6DFA" w:rsidRDefault="0082703B" w:rsidP="004A6DFA">
            <w:pPr>
              <w:widowControl w:val="0"/>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Зовнішнє середовище підприємства</w:t>
            </w:r>
          </w:p>
        </w:tc>
        <w:tc>
          <w:tcPr>
            <w:tcW w:w="7654" w:type="dxa"/>
            <w:tcBorders>
              <w:top w:val="single" w:sz="4" w:space="0" w:color="auto"/>
              <w:left w:val="single" w:sz="4" w:space="0" w:color="000000"/>
              <w:bottom w:val="single" w:sz="4" w:space="0" w:color="000000"/>
              <w:right w:val="single" w:sz="4" w:space="0" w:color="000000"/>
            </w:tcBorders>
          </w:tcPr>
          <w:p w14:paraId="1C4875DF" w14:textId="2E551C37" w:rsidR="0082703B" w:rsidRPr="004A6DFA" w:rsidRDefault="0082703B" w:rsidP="001E2755">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4A6DFA">
              <w:rPr>
                <w:rFonts w:ascii="Times New Roman" w:eastAsia="Times New Roman" w:hAnsi="Times New Roman" w:cs="Times New Roman"/>
                <w:color w:val="000000"/>
                <w:sz w:val="20"/>
                <w:szCs w:val="20"/>
              </w:rPr>
              <w:t xml:space="preserve">Конкуренти: Основними конкурентами підприємства у м. Хмельницький є: ТОВ “Екологічні інвестиції” та поодинокі фізичні особи </w:t>
            </w:r>
            <w:r w:rsidRPr="004A6DFA">
              <w:rPr>
                <w:rFonts w:ascii="Times New Roman" w:eastAsia="Times New Roman" w:hAnsi="Times New Roman" w:cs="Times New Roman"/>
                <w:sz w:val="20"/>
                <w:szCs w:val="20"/>
              </w:rPr>
              <w:t>підприємці</w:t>
            </w:r>
            <w:r w:rsidRPr="004A6DFA">
              <w:rPr>
                <w:rFonts w:ascii="Times New Roman" w:eastAsia="Times New Roman" w:hAnsi="Times New Roman" w:cs="Times New Roman"/>
                <w:color w:val="000000"/>
                <w:sz w:val="20"/>
                <w:szCs w:val="20"/>
              </w:rPr>
              <w:t>, які займаються вантажним перевезенням. За рахунок особливості діяльності, підприємство має низьку концентрацію конкуренції на ринку, та є його провідним лідером.</w:t>
            </w:r>
          </w:p>
        </w:tc>
      </w:tr>
    </w:tbl>
    <w:p w14:paraId="12430C2B" w14:textId="7D235F7E" w:rsidR="00C33244" w:rsidRDefault="00E814B5" w:rsidP="003F6343">
      <w:pPr>
        <w:spacing w:before="120" w:after="0" w:line="360" w:lineRule="auto"/>
        <w:ind w:firstLine="720"/>
        <w:jc w:val="both"/>
        <w:rPr>
          <w:rFonts w:ascii="Times New Roman" w:eastAsia="Times New Roman" w:hAnsi="Times New Roman" w:cs="Times New Roman"/>
          <w:color w:val="000000" w:themeColor="text1"/>
          <w:sz w:val="28"/>
          <w:szCs w:val="28"/>
        </w:rPr>
      </w:pPr>
      <w:r w:rsidRPr="00A01044">
        <w:rPr>
          <w:rFonts w:ascii="Times New Roman" w:eastAsia="Times New Roman" w:hAnsi="Times New Roman" w:cs="Times New Roman"/>
          <w:color w:val="000000" w:themeColor="text1"/>
          <w:sz w:val="28"/>
          <w:szCs w:val="28"/>
        </w:rPr>
        <w:t>Примітка.</w:t>
      </w:r>
      <w:r w:rsidR="00C33244" w:rsidRPr="00A01044">
        <w:rPr>
          <w:rFonts w:ascii="Times New Roman" w:eastAsia="Times New Roman" w:hAnsi="Times New Roman" w:cs="Times New Roman"/>
          <w:color w:val="000000" w:themeColor="text1"/>
          <w:sz w:val="28"/>
          <w:szCs w:val="28"/>
        </w:rPr>
        <w:t xml:space="preserve"> </w:t>
      </w:r>
      <w:r w:rsidRPr="00A01044">
        <w:rPr>
          <w:rFonts w:ascii="Times New Roman" w:eastAsia="Times New Roman" w:hAnsi="Times New Roman" w:cs="Times New Roman"/>
          <w:color w:val="000000" w:themeColor="text1"/>
          <w:sz w:val="28"/>
          <w:szCs w:val="28"/>
        </w:rPr>
        <w:t xml:space="preserve">Сформовано </w:t>
      </w:r>
      <w:r w:rsidR="00C33244" w:rsidRPr="00A01044">
        <w:rPr>
          <w:rFonts w:ascii="Times New Roman" w:eastAsia="Times New Roman" w:hAnsi="Times New Roman" w:cs="Times New Roman"/>
          <w:color w:val="000000" w:themeColor="text1"/>
          <w:sz w:val="28"/>
          <w:szCs w:val="28"/>
        </w:rPr>
        <w:t>автором</w:t>
      </w:r>
      <w:r w:rsidRPr="00A01044">
        <w:rPr>
          <w:rFonts w:ascii="Times New Roman" w:eastAsia="Times New Roman" w:hAnsi="Times New Roman" w:cs="Times New Roman"/>
          <w:color w:val="000000" w:themeColor="text1"/>
          <w:sz w:val="28"/>
          <w:szCs w:val="28"/>
        </w:rPr>
        <w:t xml:space="preserve"> </w:t>
      </w:r>
      <w:r w:rsidR="003F6343" w:rsidRPr="00A01044">
        <w:rPr>
          <w:rFonts w:ascii="Times New Roman" w:eastAsia="Times New Roman" w:hAnsi="Times New Roman" w:cs="Times New Roman"/>
          <w:color w:val="000000" w:themeColor="text1"/>
          <w:sz w:val="28"/>
          <w:szCs w:val="28"/>
        </w:rPr>
        <w:t>на основі</w:t>
      </w:r>
      <w:r w:rsidRPr="00A01044">
        <w:rPr>
          <w:rFonts w:ascii="Times New Roman" w:eastAsia="Times New Roman" w:hAnsi="Times New Roman" w:cs="Times New Roman"/>
          <w:color w:val="000000" w:themeColor="text1"/>
          <w:sz w:val="28"/>
          <w:szCs w:val="28"/>
        </w:rPr>
        <w:t xml:space="preserve"> [</w:t>
      </w:r>
      <w:r w:rsidR="00096F9F">
        <w:rPr>
          <w:rFonts w:ascii="Times New Roman" w:eastAsia="Times New Roman" w:hAnsi="Times New Roman" w:cs="Times New Roman"/>
          <w:color w:val="000000" w:themeColor="text1"/>
          <w:sz w:val="28"/>
          <w:szCs w:val="28"/>
        </w:rPr>
        <w:t>69</w:t>
      </w:r>
      <w:r w:rsidRPr="00A01044">
        <w:rPr>
          <w:rFonts w:ascii="Times New Roman" w:eastAsia="Times New Roman" w:hAnsi="Times New Roman" w:cs="Times New Roman"/>
          <w:color w:val="000000" w:themeColor="text1"/>
          <w:sz w:val="28"/>
          <w:szCs w:val="28"/>
        </w:rPr>
        <w:t>]</w:t>
      </w:r>
    </w:p>
    <w:p w14:paraId="4D812E14" w14:textId="77777777" w:rsidR="00FE5101" w:rsidRPr="00A01044" w:rsidRDefault="00FE5101" w:rsidP="003F6343">
      <w:pPr>
        <w:spacing w:before="120" w:after="0" w:line="360" w:lineRule="auto"/>
        <w:ind w:firstLine="720"/>
        <w:jc w:val="both"/>
        <w:rPr>
          <w:rFonts w:ascii="Times New Roman" w:eastAsia="Times New Roman" w:hAnsi="Times New Roman" w:cs="Times New Roman"/>
          <w:color w:val="000000" w:themeColor="text1"/>
          <w:sz w:val="28"/>
          <w:szCs w:val="28"/>
        </w:rPr>
      </w:pPr>
    </w:p>
    <w:p w14:paraId="741A30E6" w14:textId="00BAC1C1" w:rsidR="00CB12CF" w:rsidRPr="00A01044" w:rsidRDefault="00E20AC0" w:rsidP="008C7919">
      <w:pPr>
        <w:spacing w:after="0" w:line="360" w:lineRule="auto"/>
        <w:ind w:firstLine="709"/>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Підприємство має лінійно-функціональний тип організаційної структури. Кожен з працівників належить до відповідних підрозділів, тим часом як головний інженер, директор та заступник директора </w:t>
      </w:r>
      <w:r w:rsidR="00CD3FD4" w:rsidRPr="00A01044">
        <w:rPr>
          <w:rFonts w:ascii="Times New Roman" w:eastAsia="Times New Roman" w:hAnsi="Times New Roman" w:cs="Times New Roman"/>
          <w:sz w:val="28"/>
          <w:szCs w:val="28"/>
        </w:rPr>
        <w:t>здійснюють</w:t>
      </w:r>
      <w:r w:rsidRPr="00A01044">
        <w:rPr>
          <w:rFonts w:ascii="Times New Roman" w:eastAsia="Times New Roman" w:hAnsi="Times New Roman" w:cs="Times New Roman"/>
          <w:sz w:val="28"/>
          <w:szCs w:val="28"/>
        </w:rPr>
        <w:t xml:space="preserve"> менеджерську діяльність. </w:t>
      </w:r>
      <w:r w:rsidR="00096F9F">
        <w:rPr>
          <w:rFonts w:ascii="Times New Roman" w:eastAsia="Times New Roman" w:hAnsi="Times New Roman" w:cs="Times New Roman"/>
          <w:sz w:val="28"/>
          <w:szCs w:val="28"/>
        </w:rPr>
        <w:t>О</w:t>
      </w:r>
      <w:r w:rsidRPr="00A01044">
        <w:rPr>
          <w:rFonts w:ascii="Times New Roman" w:eastAsia="Times New Roman" w:hAnsi="Times New Roman" w:cs="Times New Roman"/>
          <w:sz w:val="28"/>
          <w:szCs w:val="28"/>
        </w:rPr>
        <w:t xml:space="preserve">рганізаційна структура підприємства, яка узагальнена у окремі </w:t>
      </w:r>
      <w:r w:rsidRPr="00A01044">
        <w:rPr>
          <w:rFonts w:ascii="Times New Roman" w:eastAsia="Times New Roman" w:hAnsi="Times New Roman" w:cs="Times New Roman"/>
          <w:color w:val="000000" w:themeColor="text1"/>
          <w:sz w:val="28"/>
          <w:szCs w:val="28"/>
        </w:rPr>
        <w:t>відділи</w:t>
      </w:r>
      <w:r w:rsidR="00096F9F">
        <w:rPr>
          <w:rFonts w:ascii="Times New Roman" w:eastAsia="Times New Roman" w:hAnsi="Times New Roman" w:cs="Times New Roman"/>
          <w:color w:val="000000" w:themeColor="text1"/>
          <w:sz w:val="28"/>
          <w:szCs w:val="28"/>
        </w:rPr>
        <w:t xml:space="preserve"> наведена у додатку Д.</w:t>
      </w:r>
    </w:p>
    <w:p w14:paraId="2BCB98B7" w14:textId="77777777" w:rsidR="00F35A16" w:rsidRDefault="00E20AC0"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Загалом, заступник директора окрім виконання своїх безпосередніх обов’язків також є керівником підрозділу «Розумне Довкілля», яке спеціалізується на виконанні проектів з покращення етапу переробки відходів. </w:t>
      </w:r>
    </w:p>
    <w:p w14:paraId="7FC86F80" w14:textId="25619631" w:rsidR="00CB12CF" w:rsidRPr="00A01044" w:rsidRDefault="00E20AC0"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 xml:space="preserve">Наразі даний підрозділ здійснює </w:t>
      </w:r>
      <w:r w:rsidR="00096F9F">
        <w:rPr>
          <w:rFonts w:ascii="Times New Roman" w:eastAsia="Times New Roman" w:hAnsi="Times New Roman" w:cs="Times New Roman"/>
          <w:sz w:val="28"/>
          <w:szCs w:val="28"/>
        </w:rPr>
        <w:t xml:space="preserve">програму </w:t>
      </w:r>
      <w:r w:rsidRPr="00A01044">
        <w:rPr>
          <w:rFonts w:ascii="Times New Roman" w:eastAsia="Times New Roman" w:hAnsi="Times New Roman" w:cs="Times New Roman"/>
          <w:sz w:val="28"/>
          <w:szCs w:val="28"/>
        </w:rPr>
        <w:t>проект</w:t>
      </w:r>
      <w:r w:rsidR="00096F9F">
        <w:rPr>
          <w:rFonts w:ascii="Times New Roman" w:eastAsia="Times New Roman" w:hAnsi="Times New Roman" w:cs="Times New Roman"/>
          <w:sz w:val="28"/>
          <w:szCs w:val="28"/>
        </w:rPr>
        <w:t>ів</w:t>
      </w:r>
      <w:r w:rsidRPr="00A01044">
        <w:rPr>
          <w:rFonts w:ascii="Times New Roman" w:eastAsia="Times New Roman" w:hAnsi="Times New Roman" w:cs="Times New Roman"/>
          <w:sz w:val="28"/>
          <w:szCs w:val="28"/>
        </w:rPr>
        <w:t xml:space="preserve"> з будів</w:t>
      </w:r>
      <w:r w:rsidR="00096F9F">
        <w:rPr>
          <w:rFonts w:ascii="Times New Roman" w:eastAsia="Times New Roman" w:hAnsi="Times New Roman" w:cs="Times New Roman"/>
          <w:sz w:val="28"/>
          <w:szCs w:val="28"/>
        </w:rPr>
        <w:t>ництва</w:t>
      </w:r>
      <w:r w:rsidRPr="00A01044">
        <w:rPr>
          <w:rFonts w:ascii="Times New Roman" w:eastAsia="Times New Roman" w:hAnsi="Times New Roman" w:cs="Times New Roman"/>
          <w:sz w:val="28"/>
          <w:szCs w:val="28"/>
        </w:rPr>
        <w:t xml:space="preserve"> фільтрувальних станцій. </w:t>
      </w:r>
    </w:p>
    <w:p w14:paraId="476A8872" w14:textId="0437FD8D" w:rsidR="00CB12CF" w:rsidRPr="00A01044" w:rsidRDefault="00E20AC0" w:rsidP="008C7919">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 свою чергу, директор та головний інженер відповідають за налагодження роботи підрозділів пов'язаних з операційною діяльністю підприємства. Слід зазначити, що директор контролює адміністративний відділ та відділ збуту, а також центр поводження з тваринами. Тим часом як головний інженер здійснює контроль відділів, які надають послуги підприємства. </w:t>
      </w:r>
    </w:p>
    <w:p w14:paraId="5D015C7F" w14:textId="785D64D8" w:rsidR="00CB12CF" w:rsidRDefault="00E20AC0" w:rsidP="00C33244">
      <w:pPr>
        <w:spacing w:after="0" w:line="360" w:lineRule="auto"/>
        <w:ind w:firstLine="566"/>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Таким чином, керівник здійснює контроль спеціалістів та службовців, тим часом як головний інженер контролює виконання робіт спеціалістів та робітників. Окрім цього, кожний підрозділ має менеджера, який надає звітність директору або головному інженеру відповідно.</w:t>
      </w:r>
      <w:r w:rsidR="0082703B" w:rsidRPr="00A01044">
        <w:rPr>
          <w:rFonts w:ascii="Times New Roman" w:eastAsia="Times New Roman" w:hAnsi="Times New Roman" w:cs="Times New Roman"/>
          <w:sz w:val="28"/>
          <w:szCs w:val="28"/>
        </w:rPr>
        <w:t xml:space="preserve"> Нижче наведена таблиця з ролей та обов’язків керівничої ланки підприємства.</w:t>
      </w:r>
    </w:p>
    <w:p w14:paraId="5BFA1E72" w14:textId="77777777" w:rsidR="001E2755" w:rsidRPr="00A01044" w:rsidRDefault="001E2755" w:rsidP="00C33244">
      <w:pPr>
        <w:spacing w:after="0" w:line="360" w:lineRule="auto"/>
        <w:ind w:firstLine="566"/>
        <w:jc w:val="both"/>
        <w:rPr>
          <w:rFonts w:ascii="Times New Roman" w:eastAsia="Times New Roman" w:hAnsi="Times New Roman" w:cs="Times New Roman"/>
          <w:sz w:val="28"/>
          <w:szCs w:val="28"/>
        </w:rPr>
      </w:pPr>
    </w:p>
    <w:p w14:paraId="7F596967" w14:textId="101A9F09" w:rsidR="0082703B" w:rsidRDefault="0082703B" w:rsidP="00B66C8B">
      <w:pPr>
        <w:spacing w:after="0" w:line="360" w:lineRule="auto"/>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Таблиця </w:t>
      </w:r>
      <w:r w:rsidR="00087D65">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sidR="00793182">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 xml:space="preserve"> Ролі та обов’язки </w:t>
      </w:r>
      <w:r w:rsidR="00D368D6" w:rsidRPr="00FB5392">
        <w:rPr>
          <w:rFonts w:ascii="Times New Roman" w:eastAsia="Times New Roman" w:hAnsi="Times New Roman" w:cs="Times New Roman"/>
          <w:sz w:val="28"/>
          <w:szCs w:val="28"/>
          <w:shd w:val="clear" w:color="auto" w:fill="FFFFFF" w:themeFill="background1"/>
        </w:rPr>
        <w:t>управлінської ланки</w:t>
      </w:r>
      <w:r w:rsidRPr="00FB5392">
        <w:rPr>
          <w:rFonts w:ascii="Times New Roman" w:eastAsia="Times New Roman" w:hAnsi="Times New Roman" w:cs="Times New Roman"/>
          <w:sz w:val="28"/>
          <w:szCs w:val="28"/>
        </w:rPr>
        <w:t xml:space="preserve"> </w:t>
      </w:r>
      <w:r w:rsidRPr="00A01044">
        <w:rPr>
          <w:rFonts w:ascii="Times New Roman" w:eastAsia="Times New Roman" w:hAnsi="Times New Roman" w:cs="Times New Roman"/>
          <w:sz w:val="28"/>
          <w:szCs w:val="28"/>
        </w:rPr>
        <w:t>підприємства</w:t>
      </w:r>
    </w:p>
    <w:tbl>
      <w:tblPr>
        <w:tblStyle w:val="TableGrid"/>
        <w:tblW w:w="0" w:type="auto"/>
        <w:tblLook w:val="04A0" w:firstRow="1" w:lastRow="0" w:firstColumn="1" w:lastColumn="0" w:noHBand="0" w:noVBand="1"/>
      </w:tblPr>
      <w:tblGrid>
        <w:gridCol w:w="3209"/>
        <w:gridCol w:w="3209"/>
        <w:gridCol w:w="3210"/>
      </w:tblGrid>
      <w:tr w:rsidR="00B66C8B" w:rsidRPr="00A01044" w14:paraId="6D4662F3" w14:textId="77777777" w:rsidTr="004A6DFA">
        <w:tc>
          <w:tcPr>
            <w:tcW w:w="3209" w:type="dxa"/>
            <w:shd w:val="clear" w:color="auto" w:fill="FFFFFF" w:themeFill="background1"/>
          </w:tcPr>
          <w:p w14:paraId="585F3343" w14:textId="04CCD34C"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Посада</w:t>
            </w:r>
          </w:p>
        </w:tc>
        <w:tc>
          <w:tcPr>
            <w:tcW w:w="3209" w:type="dxa"/>
            <w:shd w:val="clear" w:color="auto" w:fill="FFFFFF" w:themeFill="background1"/>
          </w:tcPr>
          <w:p w14:paraId="573E7C56" w14:textId="553FD519"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Обов’язки</w:t>
            </w:r>
          </w:p>
        </w:tc>
        <w:tc>
          <w:tcPr>
            <w:tcW w:w="3210" w:type="dxa"/>
            <w:shd w:val="clear" w:color="auto" w:fill="FFFFFF" w:themeFill="background1"/>
          </w:tcPr>
          <w:p w14:paraId="1334D7C5" w14:textId="5A111C95" w:rsidR="00B66C8B" w:rsidRPr="006B3C5F" w:rsidRDefault="00B66C8B" w:rsidP="00B66C8B">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Контрольовані підрозділи</w:t>
            </w:r>
          </w:p>
        </w:tc>
      </w:tr>
      <w:tr w:rsidR="00B66C8B" w:rsidRPr="00A01044" w14:paraId="46BD2D00" w14:textId="77777777" w:rsidTr="00B66C8B">
        <w:tc>
          <w:tcPr>
            <w:tcW w:w="3209" w:type="dxa"/>
          </w:tcPr>
          <w:p w14:paraId="404F01EF" w14:textId="2CCCB859"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Директор</w:t>
            </w:r>
          </w:p>
        </w:tc>
        <w:tc>
          <w:tcPr>
            <w:tcW w:w="3209" w:type="dxa"/>
          </w:tcPr>
          <w:p w14:paraId="3209F8D4" w14:textId="54352F44"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 Загальний контроль операційної діяльності підприємства.</w:t>
            </w:r>
            <w:r w:rsidRPr="006B3C5F">
              <w:rPr>
                <w:rFonts w:ascii="Times New Roman" w:eastAsia="Times New Roman" w:hAnsi="Times New Roman" w:cs="Times New Roman"/>
                <w:sz w:val="20"/>
                <w:szCs w:val="20"/>
              </w:rPr>
              <w:br/>
              <w:t>- Контроль адміністративних питань.</w:t>
            </w:r>
            <w:r w:rsidRPr="006B3C5F">
              <w:rPr>
                <w:rFonts w:ascii="Times New Roman" w:eastAsia="Times New Roman" w:hAnsi="Times New Roman" w:cs="Times New Roman"/>
                <w:sz w:val="20"/>
                <w:szCs w:val="20"/>
              </w:rPr>
              <w:br/>
              <w:t>- Координація роботи відділів для досягнення стратегічних цілей.</w:t>
            </w:r>
            <w:r w:rsidRPr="006B3C5F">
              <w:rPr>
                <w:rFonts w:ascii="Times New Roman" w:eastAsia="Times New Roman" w:hAnsi="Times New Roman" w:cs="Times New Roman"/>
                <w:sz w:val="20"/>
                <w:szCs w:val="20"/>
              </w:rPr>
              <w:br/>
              <w:t>- Керівництво відділом збуту послуг та центром поводження з тваринами.</w:t>
            </w:r>
          </w:p>
        </w:tc>
        <w:tc>
          <w:tcPr>
            <w:tcW w:w="3210" w:type="dxa"/>
          </w:tcPr>
          <w:p w14:paraId="439BB009" w14:textId="36348ADC" w:rsidR="00B66C8B" w:rsidRPr="006B3C5F" w:rsidRDefault="00B66C8B" w:rsidP="00B66C8B">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 Адміністративний відділ</w:t>
            </w:r>
            <w:r w:rsidRPr="006B3C5F">
              <w:rPr>
                <w:rFonts w:ascii="Times New Roman" w:eastAsia="Times New Roman" w:hAnsi="Times New Roman" w:cs="Times New Roman"/>
                <w:sz w:val="20"/>
                <w:szCs w:val="20"/>
              </w:rPr>
              <w:br/>
              <w:t>- Відділ збуту послуг</w:t>
            </w:r>
            <w:r w:rsidRPr="006B3C5F">
              <w:rPr>
                <w:rFonts w:ascii="Times New Roman" w:eastAsia="Times New Roman" w:hAnsi="Times New Roman" w:cs="Times New Roman"/>
                <w:sz w:val="20"/>
                <w:szCs w:val="20"/>
              </w:rPr>
              <w:br/>
              <w:t>- Центр поводження з тваринами</w:t>
            </w:r>
          </w:p>
        </w:tc>
      </w:tr>
      <w:tr w:rsidR="00B66C8B" w:rsidRPr="00A01044" w14:paraId="764D4943" w14:textId="77777777" w:rsidTr="00B66C8B">
        <w:tc>
          <w:tcPr>
            <w:tcW w:w="3209" w:type="dxa"/>
          </w:tcPr>
          <w:p w14:paraId="627429C5" w14:textId="0EE2A030"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Заступник директора</w:t>
            </w:r>
          </w:p>
        </w:tc>
        <w:tc>
          <w:tcPr>
            <w:tcW w:w="3209" w:type="dxa"/>
          </w:tcPr>
          <w:p w14:paraId="1D73636E" w14:textId="42029D32"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 Виконання безпосередніх обов'язків за посадою.</w:t>
            </w:r>
            <w:r w:rsidRPr="006B3C5F">
              <w:rPr>
                <w:rFonts w:ascii="Times New Roman" w:eastAsia="Times New Roman" w:hAnsi="Times New Roman" w:cs="Times New Roman"/>
                <w:sz w:val="20"/>
                <w:szCs w:val="20"/>
              </w:rPr>
              <w:br/>
              <w:t>- Керівництво підрозділом «Розумне Довкілля».</w:t>
            </w:r>
            <w:r w:rsidRPr="006B3C5F">
              <w:rPr>
                <w:rFonts w:ascii="Times New Roman" w:eastAsia="Times New Roman" w:hAnsi="Times New Roman" w:cs="Times New Roman"/>
                <w:sz w:val="20"/>
                <w:szCs w:val="20"/>
              </w:rPr>
              <w:br/>
              <w:t>- Реалізація проектів з переробки відходів, зокрема будівництво фільтрувальних станцій.</w:t>
            </w:r>
          </w:p>
        </w:tc>
        <w:tc>
          <w:tcPr>
            <w:tcW w:w="3210" w:type="dxa"/>
          </w:tcPr>
          <w:p w14:paraId="6EBA25E9" w14:textId="01D273DD" w:rsidR="00B66C8B" w:rsidRPr="006B3C5F" w:rsidRDefault="00B66C8B" w:rsidP="00B66C8B">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 Підрозділ «Розумне Довкілля»</w:t>
            </w:r>
          </w:p>
        </w:tc>
      </w:tr>
      <w:tr w:rsidR="00B66C8B" w:rsidRPr="00A01044" w14:paraId="1AD2B071" w14:textId="77777777" w:rsidTr="00B66C8B">
        <w:tc>
          <w:tcPr>
            <w:tcW w:w="3209" w:type="dxa"/>
          </w:tcPr>
          <w:p w14:paraId="0E0085A8" w14:textId="7ACE0DCD"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Головний інженер</w:t>
            </w:r>
          </w:p>
        </w:tc>
        <w:tc>
          <w:tcPr>
            <w:tcW w:w="3209" w:type="dxa"/>
          </w:tcPr>
          <w:p w14:paraId="45142A50" w14:textId="6E34D402"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 Контроль технічного виконання робіт.</w:t>
            </w:r>
            <w:r w:rsidRPr="006B3C5F">
              <w:rPr>
                <w:rFonts w:ascii="Times New Roman" w:eastAsia="Times New Roman" w:hAnsi="Times New Roman" w:cs="Times New Roman"/>
                <w:sz w:val="20"/>
                <w:szCs w:val="20"/>
              </w:rPr>
              <w:br/>
              <w:t>- Координація діяльності виробничих підрозділів.</w:t>
            </w:r>
            <w:r w:rsidRPr="006B3C5F">
              <w:rPr>
                <w:rFonts w:ascii="Times New Roman" w:eastAsia="Times New Roman" w:hAnsi="Times New Roman" w:cs="Times New Roman"/>
                <w:sz w:val="20"/>
                <w:szCs w:val="20"/>
              </w:rPr>
              <w:br/>
              <w:t>- Забезпечення надання послуг підприємства та технічної підтримки.</w:t>
            </w:r>
          </w:p>
        </w:tc>
        <w:tc>
          <w:tcPr>
            <w:tcW w:w="3210" w:type="dxa"/>
          </w:tcPr>
          <w:p w14:paraId="31A82651" w14:textId="3018DF4C" w:rsidR="00B66C8B" w:rsidRPr="006B3C5F" w:rsidRDefault="00B66C8B" w:rsidP="00B66C8B">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 Відділ транспортної служби</w:t>
            </w:r>
            <w:r w:rsidRPr="006B3C5F">
              <w:rPr>
                <w:rFonts w:ascii="Times New Roman" w:eastAsia="Times New Roman" w:hAnsi="Times New Roman" w:cs="Times New Roman"/>
                <w:sz w:val="20"/>
                <w:szCs w:val="20"/>
              </w:rPr>
              <w:br/>
              <w:t>- Дільниця прибирання контейнерів</w:t>
            </w:r>
            <w:r w:rsidRPr="006B3C5F">
              <w:rPr>
                <w:rFonts w:ascii="Times New Roman" w:eastAsia="Times New Roman" w:hAnsi="Times New Roman" w:cs="Times New Roman"/>
                <w:sz w:val="20"/>
                <w:szCs w:val="20"/>
              </w:rPr>
              <w:br/>
              <w:t>- Дільниця полігону</w:t>
            </w:r>
            <w:r w:rsidRPr="006B3C5F">
              <w:rPr>
                <w:rFonts w:ascii="Times New Roman" w:eastAsia="Times New Roman" w:hAnsi="Times New Roman" w:cs="Times New Roman"/>
                <w:sz w:val="20"/>
                <w:szCs w:val="20"/>
              </w:rPr>
              <w:br/>
              <w:t>- Дільниця сортування</w:t>
            </w:r>
            <w:r w:rsidRPr="006B3C5F">
              <w:rPr>
                <w:rFonts w:ascii="Times New Roman" w:eastAsia="Times New Roman" w:hAnsi="Times New Roman" w:cs="Times New Roman"/>
                <w:sz w:val="20"/>
                <w:szCs w:val="20"/>
              </w:rPr>
              <w:br/>
              <w:t>- Ремонтна майстерня</w:t>
            </w:r>
            <w:r w:rsidRPr="006B3C5F">
              <w:rPr>
                <w:rFonts w:ascii="Times New Roman" w:eastAsia="Times New Roman" w:hAnsi="Times New Roman" w:cs="Times New Roman"/>
                <w:sz w:val="20"/>
                <w:szCs w:val="20"/>
              </w:rPr>
              <w:br/>
              <w:t>- Дільниця обслуговування господарського виробництва</w:t>
            </w:r>
          </w:p>
        </w:tc>
      </w:tr>
      <w:tr w:rsidR="00B66C8B" w:rsidRPr="00A01044" w14:paraId="73F1FC58" w14:textId="77777777" w:rsidTr="00B66C8B">
        <w:tc>
          <w:tcPr>
            <w:tcW w:w="3209" w:type="dxa"/>
          </w:tcPr>
          <w:p w14:paraId="72E5C3C2" w14:textId="63C64818"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Менеджери підрозділів</w:t>
            </w:r>
          </w:p>
        </w:tc>
        <w:tc>
          <w:tcPr>
            <w:tcW w:w="3209" w:type="dxa"/>
          </w:tcPr>
          <w:p w14:paraId="7393DD50" w14:textId="0D284B39" w:rsidR="00B66C8B" w:rsidRPr="006B3C5F" w:rsidRDefault="00B66C8B" w:rsidP="004A6DFA">
            <w:pPr>
              <w:rPr>
                <w:rFonts w:ascii="Times New Roman" w:eastAsia="Times New Roman" w:hAnsi="Times New Roman" w:cs="Times New Roman"/>
                <w:sz w:val="20"/>
                <w:szCs w:val="20"/>
              </w:rPr>
            </w:pPr>
            <w:r w:rsidRPr="006B3C5F">
              <w:rPr>
                <w:rFonts w:ascii="Times New Roman" w:eastAsia="Times New Roman" w:hAnsi="Times New Roman" w:cs="Times New Roman"/>
                <w:sz w:val="20"/>
                <w:szCs w:val="20"/>
              </w:rPr>
              <w:t>Організація роботи підрозділу.</w:t>
            </w:r>
            <w:r w:rsidRPr="006B3C5F">
              <w:rPr>
                <w:rFonts w:ascii="Times New Roman" w:eastAsia="Times New Roman" w:hAnsi="Times New Roman" w:cs="Times New Roman"/>
                <w:sz w:val="20"/>
                <w:szCs w:val="20"/>
              </w:rPr>
              <w:br/>
              <w:t>- Підготовка звітності для директора або головного інженера.</w:t>
            </w:r>
            <w:r w:rsidRPr="006B3C5F">
              <w:rPr>
                <w:rFonts w:ascii="Times New Roman" w:eastAsia="Times New Roman" w:hAnsi="Times New Roman" w:cs="Times New Roman"/>
                <w:sz w:val="20"/>
                <w:szCs w:val="20"/>
              </w:rPr>
              <w:br/>
              <w:t>- Координація роботи спеціалістів та робітників у межах підрозділу.</w:t>
            </w:r>
          </w:p>
        </w:tc>
        <w:tc>
          <w:tcPr>
            <w:tcW w:w="3210" w:type="dxa"/>
          </w:tcPr>
          <w:p w14:paraId="21F7F6BE" w14:textId="77777777" w:rsidR="00B66C8B" w:rsidRPr="006B3C5F" w:rsidRDefault="00B66C8B" w:rsidP="00B66C8B">
            <w:pPr>
              <w:rPr>
                <w:rFonts w:ascii="Times New Roman" w:hAnsi="Times New Roman" w:cs="Times New Roman"/>
                <w:sz w:val="20"/>
                <w:szCs w:val="20"/>
              </w:rPr>
            </w:pPr>
            <w:r w:rsidRPr="006B3C5F">
              <w:rPr>
                <w:rFonts w:ascii="Times New Roman" w:hAnsi="Times New Roman" w:cs="Times New Roman"/>
                <w:sz w:val="20"/>
                <w:szCs w:val="20"/>
              </w:rPr>
              <w:t>- Відділи та дільниці, що відповідають їхній спеціалізації</w:t>
            </w:r>
          </w:p>
          <w:p w14:paraId="0A9E3F60" w14:textId="77777777" w:rsidR="00B66C8B" w:rsidRPr="006B3C5F" w:rsidRDefault="00B66C8B" w:rsidP="00B66C8B">
            <w:pPr>
              <w:rPr>
                <w:rFonts w:ascii="Times New Roman" w:eastAsia="Times New Roman" w:hAnsi="Times New Roman" w:cs="Times New Roman"/>
                <w:sz w:val="20"/>
                <w:szCs w:val="20"/>
              </w:rPr>
            </w:pPr>
          </w:p>
        </w:tc>
      </w:tr>
    </w:tbl>
    <w:p w14:paraId="1FE51C93" w14:textId="39B3C0F9" w:rsidR="00B66C8B" w:rsidRDefault="00B66C8B" w:rsidP="00793182">
      <w:pPr>
        <w:spacing w:before="120" w:after="0" w:line="360" w:lineRule="auto"/>
        <w:ind w:firstLine="709"/>
        <w:rPr>
          <w:rFonts w:ascii="Times New Roman" w:eastAsia="Times New Roman" w:hAnsi="Times New Roman" w:cs="Times New Roman"/>
          <w:color w:val="000000" w:themeColor="text1"/>
          <w:sz w:val="28"/>
          <w:szCs w:val="28"/>
        </w:rPr>
      </w:pPr>
      <w:r w:rsidRPr="00A01044">
        <w:rPr>
          <w:rFonts w:ascii="Times New Roman" w:eastAsia="Times New Roman" w:hAnsi="Times New Roman" w:cs="Times New Roman"/>
          <w:color w:val="000000" w:themeColor="text1"/>
          <w:sz w:val="28"/>
          <w:szCs w:val="28"/>
        </w:rPr>
        <w:t>Примітка: Сформовано автором на основі [</w:t>
      </w:r>
      <w:r w:rsidR="00096F9F">
        <w:rPr>
          <w:rFonts w:ascii="Times New Roman" w:eastAsia="Times New Roman" w:hAnsi="Times New Roman" w:cs="Times New Roman"/>
          <w:color w:val="000000" w:themeColor="text1"/>
          <w:sz w:val="28"/>
          <w:szCs w:val="28"/>
        </w:rPr>
        <w:t>69, 72</w:t>
      </w:r>
      <w:r w:rsidRPr="00A01044">
        <w:rPr>
          <w:rFonts w:ascii="Times New Roman" w:eastAsia="Times New Roman" w:hAnsi="Times New Roman" w:cs="Times New Roman"/>
          <w:color w:val="000000" w:themeColor="text1"/>
          <w:sz w:val="28"/>
          <w:szCs w:val="28"/>
        </w:rPr>
        <w:t>]</w:t>
      </w:r>
    </w:p>
    <w:p w14:paraId="1846613C" w14:textId="29D9B442" w:rsidR="00CB12CF" w:rsidRPr="00A01044" w:rsidRDefault="00E20AC0"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01044">
        <w:rPr>
          <w:rFonts w:ascii="Times New Roman" w:eastAsia="Times New Roman" w:hAnsi="Times New Roman" w:cs="Times New Roman"/>
          <w:sz w:val="28"/>
          <w:szCs w:val="28"/>
        </w:rPr>
        <w:lastRenderedPageBreak/>
        <w:t>Розподіл працівників на підприємстві має наступний характер</w:t>
      </w:r>
      <w:r w:rsidRPr="00A01044">
        <w:rPr>
          <w:rFonts w:ascii="Times New Roman" w:eastAsia="Times New Roman" w:hAnsi="Times New Roman" w:cs="Times New Roman"/>
          <w:color w:val="000000"/>
          <w:sz w:val="28"/>
          <w:szCs w:val="28"/>
        </w:rPr>
        <w:t>:</w:t>
      </w:r>
    </w:p>
    <w:p w14:paraId="5F0D0041" w14:textId="4AF81EF5"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E20AC0" w:rsidRPr="00096F9F">
        <w:rPr>
          <w:rFonts w:ascii="Times New Roman" w:eastAsia="Times New Roman" w:hAnsi="Times New Roman" w:cs="Times New Roman"/>
          <w:color w:val="000000"/>
          <w:sz w:val="28"/>
          <w:szCs w:val="28"/>
        </w:rPr>
        <w:t>ранспортна служба (90 чол.);</w:t>
      </w:r>
    </w:p>
    <w:p w14:paraId="10CFA611" w14:textId="467837A3"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E20AC0" w:rsidRPr="00096F9F">
        <w:rPr>
          <w:rFonts w:ascii="Times New Roman" w:eastAsia="Times New Roman" w:hAnsi="Times New Roman" w:cs="Times New Roman"/>
          <w:color w:val="000000"/>
          <w:sz w:val="28"/>
          <w:szCs w:val="28"/>
        </w:rPr>
        <w:t>ільниця   по  господарському обслуговуванню виробництва (9 чол.);</w:t>
      </w:r>
    </w:p>
    <w:p w14:paraId="09229599" w14:textId="718A14B1"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E20AC0" w:rsidRPr="00096F9F">
        <w:rPr>
          <w:rFonts w:ascii="Times New Roman" w:eastAsia="Times New Roman" w:hAnsi="Times New Roman" w:cs="Times New Roman"/>
          <w:color w:val="000000"/>
          <w:sz w:val="28"/>
          <w:szCs w:val="28"/>
        </w:rPr>
        <w:t>емонтна майстерня (10 чол.);</w:t>
      </w:r>
    </w:p>
    <w:p w14:paraId="0ED1C3A2" w14:textId="56B61DD2"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sidR="00E20AC0" w:rsidRPr="00096F9F">
        <w:rPr>
          <w:rFonts w:ascii="Times New Roman" w:eastAsia="Times New Roman" w:hAnsi="Times New Roman" w:cs="Times New Roman"/>
          <w:color w:val="000000"/>
          <w:sz w:val="28"/>
          <w:szCs w:val="28"/>
        </w:rPr>
        <w:t>ригада   полігону побутових відходів (27 чол.);</w:t>
      </w:r>
    </w:p>
    <w:p w14:paraId="204AE868" w14:textId="388400C2"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E20AC0" w:rsidRPr="00096F9F">
        <w:rPr>
          <w:rFonts w:ascii="Times New Roman" w:eastAsia="Times New Roman" w:hAnsi="Times New Roman" w:cs="Times New Roman"/>
          <w:color w:val="000000"/>
          <w:sz w:val="28"/>
          <w:szCs w:val="28"/>
        </w:rPr>
        <w:t>ільниця по прибиранню контейнерних майданчиків (14 чол.);</w:t>
      </w:r>
    </w:p>
    <w:p w14:paraId="74C2AD5A" w14:textId="04422526"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E20AC0" w:rsidRPr="00096F9F">
        <w:rPr>
          <w:rFonts w:ascii="Times New Roman" w:eastAsia="Times New Roman" w:hAnsi="Times New Roman" w:cs="Times New Roman"/>
          <w:color w:val="000000"/>
          <w:sz w:val="28"/>
          <w:szCs w:val="28"/>
        </w:rPr>
        <w:t>ільниця сортування побутових відходів (13 чол.);</w:t>
      </w:r>
    </w:p>
    <w:p w14:paraId="6B815226" w14:textId="71F091C0"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w:t>
      </w:r>
      <w:r w:rsidR="00E20AC0" w:rsidRPr="00096F9F">
        <w:rPr>
          <w:rFonts w:ascii="Times New Roman" w:eastAsia="Times New Roman" w:hAnsi="Times New Roman" w:cs="Times New Roman"/>
          <w:color w:val="000000"/>
          <w:sz w:val="28"/>
          <w:szCs w:val="28"/>
        </w:rPr>
        <w:t>ентр поводження з тваринами (14 чол.);</w:t>
      </w:r>
    </w:p>
    <w:p w14:paraId="5B3970C4" w14:textId="6BC19570"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E20AC0" w:rsidRPr="00096F9F">
        <w:rPr>
          <w:rFonts w:ascii="Times New Roman" w:eastAsia="Times New Roman" w:hAnsi="Times New Roman" w:cs="Times New Roman"/>
          <w:color w:val="000000"/>
          <w:sz w:val="28"/>
          <w:szCs w:val="28"/>
        </w:rPr>
        <w:t>ідділ збуту (27 чол.);</w:t>
      </w:r>
    </w:p>
    <w:p w14:paraId="45A7FDDF" w14:textId="0FE69611" w:rsidR="00CB12CF" w:rsidRPr="00096F9F" w:rsidRDefault="00096F9F" w:rsidP="00096F9F">
      <w:pPr>
        <w:pStyle w:val="ListParagraph"/>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E20AC0" w:rsidRPr="00096F9F">
        <w:rPr>
          <w:rFonts w:ascii="Times New Roman" w:eastAsia="Times New Roman" w:hAnsi="Times New Roman" w:cs="Times New Roman"/>
          <w:color w:val="000000"/>
          <w:sz w:val="28"/>
          <w:szCs w:val="28"/>
        </w:rPr>
        <w:t>дміністративно-управлінський відділ (24 чол.).</w:t>
      </w:r>
    </w:p>
    <w:p w14:paraId="58C338B7" w14:textId="2C344A5E" w:rsidR="00CB12CF" w:rsidRPr="00A01044" w:rsidRDefault="00E20AC0"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01044">
        <w:rPr>
          <w:rFonts w:ascii="Times New Roman" w:eastAsia="Times New Roman" w:hAnsi="Times New Roman" w:cs="Times New Roman"/>
          <w:color w:val="000000"/>
          <w:sz w:val="28"/>
          <w:szCs w:val="28"/>
        </w:rPr>
        <w:t xml:space="preserve">Середньооблікова  чисельність  штатних працівників підприємства складає 228 </w:t>
      </w:r>
      <w:r w:rsidR="005C5205">
        <w:rPr>
          <w:rFonts w:ascii="Times New Roman" w:eastAsia="Times New Roman" w:hAnsi="Times New Roman" w:cs="Times New Roman"/>
          <w:color w:val="000000"/>
          <w:sz w:val="28"/>
          <w:szCs w:val="28"/>
        </w:rPr>
        <w:t>осіб</w:t>
      </w:r>
      <w:r w:rsidRPr="00A01044">
        <w:rPr>
          <w:rFonts w:ascii="Times New Roman" w:eastAsia="Times New Roman" w:hAnsi="Times New Roman" w:cs="Times New Roman"/>
          <w:color w:val="000000"/>
          <w:sz w:val="28"/>
          <w:szCs w:val="28"/>
        </w:rPr>
        <w:t xml:space="preserve">.   </w:t>
      </w:r>
    </w:p>
    <w:p w14:paraId="4DA684A7" w14:textId="287FF6A2" w:rsidR="00550AD2" w:rsidRPr="00A01044" w:rsidRDefault="00E20AC0"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Згідно з фінансовою звітністю за 2019-2023 роки, нижче бул</w:t>
      </w:r>
      <w:r w:rsidR="00550AD2" w:rsidRPr="00A01044">
        <w:rPr>
          <w:rFonts w:ascii="Times New Roman" w:eastAsia="Times New Roman" w:hAnsi="Times New Roman" w:cs="Times New Roman"/>
          <w:sz w:val="28"/>
          <w:szCs w:val="28"/>
        </w:rPr>
        <w:t>и</w:t>
      </w:r>
      <w:r w:rsidRPr="00A01044">
        <w:rPr>
          <w:rFonts w:ascii="Times New Roman" w:eastAsia="Times New Roman" w:hAnsi="Times New Roman" w:cs="Times New Roman"/>
          <w:sz w:val="28"/>
          <w:szCs w:val="28"/>
        </w:rPr>
        <w:t xml:space="preserve"> створен</w:t>
      </w:r>
      <w:r w:rsidR="00550AD2" w:rsidRPr="00A01044">
        <w:rPr>
          <w:rFonts w:ascii="Times New Roman" w:eastAsia="Times New Roman" w:hAnsi="Times New Roman" w:cs="Times New Roman"/>
          <w:sz w:val="28"/>
          <w:szCs w:val="28"/>
        </w:rPr>
        <w:t xml:space="preserve">і </w:t>
      </w:r>
      <w:r w:rsidRPr="00A01044">
        <w:rPr>
          <w:rFonts w:ascii="Times New Roman" w:eastAsia="Times New Roman" w:hAnsi="Times New Roman" w:cs="Times New Roman"/>
          <w:sz w:val="28"/>
          <w:szCs w:val="28"/>
        </w:rPr>
        <w:t>таблиц</w:t>
      </w:r>
      <w:r w:rsidR="00550AD2" w:rsidRPr="00A01044">
        <w:rPr>
          <w:rFonts w:ascii="Times New Roman" w:eastAsia="Times New Roman" w:hAnsi="Times New Roman" w:cs="Times New Roman"/>
          <w:sz w:val="28"/>
          <w:szCs w:val="28"/>
        </w:rPr>
        <w:t>і</w:t>
      </w:r>
      <w:r w:rsidRPr="00A01044">
        <w:rPr>
          <w:rFonts w:ascii="Times New Roman" w:eastAsia="Times New Roman" w:hAnsi="Times New Roman" w:cs="Times New Roman"/>
          <w:sz w:val="28"/>
          <w:szCs w:val="28"/>
        </w:rPr>
        <w:t xml:space="preserve"> техніко-економічних показників</w:t>
      </w:r>
      <w:r w:rsidR="00550AD2" w:rsidRPr="00A01044">
        <w:rPr>
          <w:rFonts w:ascii="Times New Roman" w:eastAsia="Times New Roman" w:hAnsi="Times New Roman" w:cs="Times New Roman"/>
          <w:sz w:val="28"/>
          <w:szCs w:val="28"/>
        </w:rPr>
        <w:t xml:space="preserve"> та </w:t>
      </w:r>
      <w:r w:rsidR="008C7919" w:rsidRPr="00A01044">
        <w:rPr>
          <w:rFonts w:ascii="Times New Roman" w:eastAsia="Times New Roman" w:hAnsi="Times New Roman" w:cs="Times New Roman"/>
          <w:sz w:val="28"/>
          <w:szCs w:val="28"/>
        </w:rPr>
        <w:t>динаміки</w:t>
      </w:r>
      <w:r w:rsidR="00550AD2" w:rsidRPr="00A01044">
        <w:rPr>
          <w:rFonts w:ascii="Times New Roman" w:eastAsia="Times New Roman" w:hAnsi="Times New Roman" w:cs="Times New Roman"/>
          <w:sz w:val="28"/>
          <w:szCs w:val="28"/>
        </w:rPr>
        <w:t xml:space="preserve"> обсягу та структури реалізації</w:t>
      </w:r>
      <w:r w:rsidRPr="00A01044">
        <w:rPr>
          <w:rFonts w:ascii="Times New Roman" w:eastAsia="Times New Roman" w:hAnsi="Times New Roman" w:cs="Times New Roman"/>
          <w:sz w:val="28"/>
          <w:szCs w:val="28"/>
        </w:rPr>
        <w:t>, як</w:t>
      </w:r>
      <w:r w:rsidR="00550AD2" w:rsidRPr="00A01044">
        <w:rPr>
          <w:rFonts w:ascii="Times New Roman" w:eastAsia="Times New Roman" w:hAnsi="Times New Roman" w:cs="Times New Roman"/>
          <w:sz w:val="28"/>
          <w:szCs w:val="28"/>
        </w:rPr>
        <w:t>і</w:t>
      </w:r>
      <w:r w:rsidRPr="00A01044">
        <w:rPr>
          <w:rFonts w:ascii="Times New Roman" w:eastAsia="Times New Roman" w:hAnsi="Times New Roman" w:cs="Times New Roman"/>
          <w:sz w:val="28"/>
          <w:szCs w:val="28"/>
        </w:rPr>
        <w:t xml:space="preserve"> </w:t>
      </w:r>
      <w:r w:rsidR="008C7919" w:rsidRPr="00A01044">
        <w:rPr>
          <w:rFonts w:ascii="Times New Roman" w:eastAsia="Times New Roman" w:hAnsi="Times New Roman" w:cs="Times New Roman"/>
          <w:sz w:val="28"/>
          <w:szCs w:val="28"/>
        </w:rPr>
        <w:t>наддадуть</w:t>
      </w:r>
      <w:r w:rsidR="00550AD2" w:rsidRPr="00A01044">
        <w:rPr>
          <w:rFonts w:ascii="Times New Roman" w:eastAsia="Times New Roman" w:hAnsi="Times New Roman" w:cs="Times New Roman"/>
          <w:sz w:val="28"/>
          <w:szCs w:val="28"/>
        </w:rPr>
        <w:t xml:space="preserve"> </w:t>
      </w:r>
      <w:r w:rsidRPr="00A01044">
        <w:rPr>
          <w:rFonts w:ascii="Times New Roman" w:eastAsia="Times New Roman" w:hAnsi="Times New Roman" w:cs="Times New Roman"/>
          <w:sz w:val="28"/>
          <w:szCs w:val="28"/>
        </w:rPr>
        <w:t xml:space="preserve">можливість оцінити фінансову стабільність та ефективність діяльності. Оцінка цих показників є важливою для виявлення сильних та слабких сторін у роботі підприємства, а також для прийняття </w:t>
      </w:r>
      <w:r w:rsidR="008C7919" w:rsidRPr="00A01044">
        <w:rPr>
          <w:rFonts w:ascii="Times New Roman" w:eastAsia="Times New Roman" w:hAnsi="Times New Roman" w:cs="Times New Roman"/>
          <w:sz w:val="28"/>
          <w:szCs w:val="28"/>
        </w:rPr>
        <w:t>обґрунтованих</w:t>
      </w:r>
      <w:r w:rsidRPr="00A01044">
        <w:rPr>
          <w:rFonts w:ascii="Times New Roman" w:eastAsia="Times New Roman" w:hAnsi="Times New Roman" w:cs="Times New Roman"/>
          <w:sz w:val="28"/>
          <w:szCs w:val="28"/>
        </w:rPr>
        <w:t xml:space="preserve"> управлінських рішень щодо покращення його ефективності.</w:t>
      </w:r>
      <w:r w:rsidR="00550AD2" w:rsidRPr="00A01044">
        <w:rPr>
          <w:rFonts w:ascii="Times New Roman" w:eastAsia="Times New Roman" w:hAnsi="Times New Roman" w:cs="Times New Roman"/>
          <w:sz w:val="28"/>
          <w:szCs w:val="28"/>
        </w:rPr>
        <w:t xml:space="preserve"> </w:t>
      </w:r>
    </w:p>
    <w:p w14:paraId="4EC5184F" w14:textId="3C46947E" w:rsidR="00550AD2" w:rsidRPr="00A01044" w:rsidRDefault="00550AD2"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Загалом, підприємство за період 2019р-2022 року було прибутковим, але за початок </w:t>
      </w:r>
      <w:r w:rsidR="008C7919" w:rsidRPr="00A01044">
        <w:rPr>
          <w:rFonts w:ascii="Times New Roman" w:eastAsia="Times New Roman" w:hAnsi="Times New Roman" w:cs="Times New Roman"/>
          <w:sz w:val="28"/>
          <w:szCs w:val="28"/>
        </w:rPr>
        <w:t>повномасштабного</w:t>
      </w:r>
      <w:r w:rsidRPr="00A01044">
        <w:rPr>
          <w:rFonts w:ascii="Times New Roman" w:eastAsia="Times New Roman" w:hAnsi="Times New Roman" w:cs="Times New Roman"/>
          <w:sz w:val="28"/>
          <w:szCs w:val="28"/>
        </w:rPr>
        <w:t xml:space="preserve"> вторгнення втратило левову частку прибутків та у 2023 році пішло у збиток, про що свідчить чистий прибуток та показник рентабельності у таблиці. Це зумовлено зовнішніми факторами, та загальним підвищенням вартості праці, обслуговування та сплати податків. </w:t>
      </w:r>
    </w:p>
    <w:p w14:paraId="7A426FBA" w14:textId="44F7926C" w:rsidR="00550AD2" w:rsidRPr="00A01044" w:rsidRDefault="00550AD2" w:rsidP="008C7919">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 свою чергу, здійснення аналізу виручки з надання послуг </w:t>
      </w:r>
      <w:r w:rsidR="008C7919">
        <w:rPr>
          <w:rFonts w:ascii="Times New Roman" w:eastAsia="Times New Roman" w:hAnsi="Times New Roman" w:cs="Times New Roman"/>
          <w:sz w:val="28"/>
          <w:szCs w:val="28"/>
        </w:rPr>
        <w:t>надасть</w:t>
      </w:r>
      <w:r w:rsidRPr="00A01044">
        <w:rPr>
          <w:rFonts w:ascii="Times New Roman" w:eastAsia="Times New Roman" w:hAnsi="Times New Roman" w:cs="Times New Roman"/>
          <w:sz w:val="28"/>
          <w:szCs w:val="28"/>
        </w:rPr>
        <w:t xml:space="preserve"> змогу зрозуміти динаміку реалізації послуг, що дозволить оцінити ефективність основної операційної діяльності підприємства. Такий аналіз також допоможе виявити тенденції зростання або зниження обсягів надання послуг та можливості для подальшого розвитку.</w:t>
      </w:r>
    </w:p>
    <w:p w14:paraId="5E963CB5" w14:textId="3F74AF8C" w:rsidR="00550AD2" w:rsidRPr="004A6DFA" w:rsidRDefault="00550AD2" w:rsidP="004A6DFA">
      <w:pPr>
        <w:rPr>
          <w:rFonts w:ascii="Times New Roman" w:eastAsia="Times New Roman" w:hAnsi="Times New Roman" w:cs="Times New Roman"/>
          <w:sz w:val="28"/>
          <w:szCs w:val="28"/>
          <w:lang w:val="en-US"/>
        </w:rPr>
        <w:sectPr w:rsidR="00550AD2" w:rsidRPr="004A6DFA" w:rsidSect="003B4F7F">
          <w:footerReference w:type="default" r:id="rId12"/>
          <w:footerReference w:type="first" r:id="rId13"/>
          <w:pgSz w:w="11906" w:h="16838"/>
          <w:pgMar w:top="1134" w:right="567" w:bottom="1134" w:left="1701" w:header="708" w:footer="708" w:gutter="0"/>
          <w:pgNumType w:start="4"/>
          <w:cols w:space="720"/>
          <w:titlePg/>
          <w:docGrid w:linePitch="299"/>
        </w:sectPr>
      </w:pPr>
    </w:p>
    <w:p w14:paraId="13F005B5" w14:textId="3981EABE" w:rsidR="00CB12CF" w:rsidRPr="00A01044" w:rsidRDefault="00E20AC0" w:rsidP="008C7919">
      <w:pPr>
        <w:spacing w:line="360" w:lineRule="auto"/>
        <w:jc w:val="both"/>
        <w:rPr>
          <w:rFonts w:ascii="Times New Roman" w:eastAsia="Times New Roman" w:hAnsi="Times New Roman" w:cs="Times New Roman"/>
        </w:rPr>
      </w:pPr>
      <w:r w:rsidRPr="00A01044">
        <w:rPr>
          <w:rFonts w:ascii="Times New Roman" w:eastAsia="Times New Roman" w:hAnsi="Times New Roman" w:cs="Times New Roman"/>
          <w:sz w:val="28"/>
          <w:szCs w:val="28"/>
        </w:rPr>
        <w:lastRenderedPageBreak/>
        <w:t xml:space="preserve">Таблиця </w:t>
      </w:r>
      <w:r w:rsidR="00087D65">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sidR="00793182">
        <w:rPr>
          <w:rFonts w:ascii="Times New Roman" w:eastAsia="Times New Roman" w:hAnsi="Times New Roman" w:cs="Times New Roman"/>
          <w:sz w:val="28"/>
          <w:szCs w:val="28"/>
        </w:rPr>
        <w:t>3</w:t>
      </w:r>
      <w:r w:rsidRPr="00A01044">
        <w:rPr>
          <w:rFonts w:ascii="Times New Roman" w:eastAsia="Times New Roman" w:hAnsi="Times New Roman" w:cs="Times New Roman"/>
          <w:sz w:val="28"/>
          <w:szCs w:val="28"/>
        </w:rPr>
        <w:t xml:space="preserve"> Аналіз основних техніко-економічних показників підприємства за 2019-2023 р.</w:t>
      </w:r>
    </w:p>
    <w:tbl>
      <w:tblPr>
        <w:tblStyle w:val="7"/>
        <w:tblW w:w="14601"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
        <w:gridCol w:w="6379"/>
        <w:gridCol w:w="1559"/>
        <w:gridCol w:w="993"/>
        <w:gridCol w:w="992"/>
        <w:gridCol w:w="992"/>
        <w:gridCol w:w="992"/>
        <w:gridCol w:w="993"/>
        <w:gridCol w:w="1134"/>
      </w:tblGrid>
      <w:tr w:rsidR="00CB12CF" w:rsidRPr="00A01044" w14:paraId="348EBBE7" w14:textId="77777777" w:rsidTr="004A6DFA">
        <w:trPr>
          <w:trHeight w:val="285"/>
        </w:trPr>
        <w:tc>
          <w:tcPr>
            <w:tcW w:w="56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7A17BE74" w14:textId="4CAEF9C8"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з/п</w:t>
            </w:r>
          </w:p>
        </w:tc>
        <w:tc>
          <w:tcPr>
            <w:tcW w:w="6379"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7BF24FD7"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Показники</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19EDD3EF"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Одиниця виміру</w:t>
            </w:r>
          </w:p>
        </w:tc>
        <w:tc>
          <w:tcPr>
            <w:tcW w:w="99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53E82FCB"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2019</w:t>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0D7E72E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2020</w:t>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470A36C5"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2021</w:t>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6DE40844"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2022</w:t>
            </w:r>
          </w:p>
        </w:tc>
        <w:tc>
          <w:tcPr>
            <w:tcW w:w="99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601E1DB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43" w:type="dxa"/>
              <w:left w:w="43" w:type="dxa"/>
              <w:bottom w:w="43" w:type="dxa"/>
              <w:right w:w="43" w:type="dxa"/>
            </w:tcMar>
            <w:vAlign w:val="center"/>
          </w:tcPr>
          <w:p w14:paraId="7E6645BF"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Темп росту, %</w:t>
            </w:r>
          </w:p>
        </w:tc>
      </w:tr>
      <w:tr w:rsidR="00CB12CF" w:rsidRPr="00A01044" w14:paraId="035130F3"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2CB6F26"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3173E3AA"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45F1C8F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7B6E419"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E597A68"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9B9D420"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90BC2A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7</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336E087"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8</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tcPr>
          <w:p w14:paraId="6B505170"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9</w:t>
            </w:r>
          </w:p>
        </w:tc>
      </w:tr>
      <w:tr w:rsidR="00CB12CF" w:rsidRPr="00A01044" w14:paraId="339F7471"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CCF9D09"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23C85C68"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Чистий дохід (виручка) від реалізації продукції, робіт, послуг</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88DCF1B"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34F2A0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60701</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F0C4BFA"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66434</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5CB6BD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85895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7F515E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102120</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05565D3"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108919</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73050FB"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179,44</w:t>
            </w:r>
          </w:p>
        </w:tc>
      </w:tr>
      <w:tr w:rsidR="00CB12CF" w:rsidRPr="00A01044" w14:paraId="029C23CB" w14:textId="77777777" w:rsidTr="00550AD2">
        <w:tc>
          <w:tcPr>
            <w:tcW w:w="567"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742E2EE"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2C0869B4"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Середньоспискова чисельність:</w:t>
            </w:r>
          </w:p>
        </w:tc>
        <w:tc>
          <w:tcPr>
            <w:tcW w:w="1559"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9CBDC6E"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осіб</w:t>
            </w:r>
          </w:p>
        </w:tc>
        <w:tc>
          <w:tcPr>
            <w:tcW w:w="993"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CD45115"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34</w:t>
            </w:r>
          </w:p>
        </w:tc>
        <w:tc>
          <w:tcPr>
            <w:tcW w:w="992"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8378CC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37</w:t>
            </w:r>
          </w:p>
        </w:tc>
        <w:tc>
          <w:tcPr>
            <w:tcW w:w="992"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61FF1AE"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39</w:t>
            </w:r>
          </w:p>
        </w:tc>
        <w:tc>
          <w:tcPr>
            <w:tcW w:w="992"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28755CA"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41</w:t>
            </w:r>
          </w:p>
        </w:tc>
        <w:tc>
          <w:tcPr>
            <w:tcW w:w="993"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CF2D4FC"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39</w:t>
            </w:r>
          </w:p>
        </w:tc>
        <w:tc>
          <w:tcPr>
            <w:tcW w:w="1134"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AE1C70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114,7</w:t>
            </w:r>
          </w:p>
        </w:tc>
      </w:tr>
      <w:tr w:rsidR="00CB12CF" w:rsidRPr="00A01044" w14:paraId="03954718" w14:textId="77777777" w:rsidTr="00550AD2">
        <w:tc>
          <w:tcPr>
            <w:tcW w:w="567"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3B15DF97"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12F6A37"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працівників</w:t>
            </w:r>
          </w:p>
        </w:tc>
        <w:tc>
          <w:tcPr>
            <w:tcW w:w="1559"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230A9FF7"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3"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9A7945B"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2"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CF347CA"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2"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C15FD53"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2"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2A45D66"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3"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6A002D3"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1134"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3991A5D"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r>
      <w:tr w:rsidR="00CB12CF" w:rsidRPr="00A01044" w14:paraId="3121D167" w14:textId="77777777" w:rsidTr="00550AD2">
        <w:tc>
          <w:tcPr>
            <w:tcW w:w="567"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0D50703"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77AC6C5"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робітників</w:t>
            </w:r>
          </w:p>
        </w:tc>
        <w:tc>
          <w:tcPr>
            <w:tcW w:w="1559"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C2854C0"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24813C7"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168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22BA4D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175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F5EB28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175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EF2CAC3"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186</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3599B1E"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203</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FA0A689"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120,83</w:t>
            </w:r>
          </w:p>
        </w:tc>
      </w:tr>
      <w:tr w:rsidR="00CB12CF" w:rsidRPr="00A01044" w14:paraId="6607B967" w14:textId="77777777" w:rsidTr="00550AD2">
        <w:tc>
          <w:tcPr>
            <w:tcW w:w="567"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96B2B04"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F5E270D"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Середньорічний виробіток:</w:t>
            </w:r>
          </w:p>
        </w:tc>
        <w:tc>
          <w:tcPr>
            <w:tcW w:w="1559"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A0CD517"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993"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957DC79"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1785,3</w:t>
            </w:r>
          </w:p>
        </w:tc>
        <w:tc>
          <w:tcPr>
            <w:tcW w:w="992"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AB1F76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1795,5</w:t>
            </w:r>
          </w:p>
        </w:tc>
        <w:tc>
          <w:tcPr>
            <w:tcW w:w="992"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86C33E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2202,4</w:t>
            </w:r>
          </w:p>
        </w:tc>
        <w:tc>
          <w:tcPr>
            <w:tcW w:w="992"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A0F314E"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2490,7</w:t>
            </w:r>
          </w:p>
        </w:tc>
        <w:tc>
          <w:tcPr>
            <w:tcW w:w="993"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3E34CC3"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2792,8</w:t>
            </w:r>
          </w:p>
        </w:tc>
        <w:tc>
          <w:tcPr>
            <w:tcW w:w="1134" w:type="dxa"/>
            <w:vMerge w:val="restart"/>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2049CFE"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156,43</w:t>
            </w:r>
          </w:p>
        </w:tc>
      </w:tr>
      <w:tr w:rsidR="00CB12CF" w:rsidRPr="00A01044" w14:paraId="634F35FB" w14:textId="77777777" w:rsidTr="00550AD2">
        <w:trPr>
          <w:trHeight w:val="500"/>
        </w:trPr>
        <w:tc>
          <w:tcPr>
            <w:tcW w:w="567"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1608B4B"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FCCA524"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одного працівника</w:t>
            </w:r>
          </w:p>
        </w:tc>
        <w:tc>
          <w:tcPr>
            <w:tcW w:w="1559"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8E861AB"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3"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5F7C63F"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2"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D7D32A7"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2"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70D33B8"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2"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085E7D8"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3"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C1C26AF"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1134"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F04B98E"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r>
      <w:tr w:rsidR="00CB12CF" w:rsidRPr="00A01044" w14:paraId="502A690A" w14:textId="77777777" w:rsidTr="00550AD2">
        <w:tc>
          <w:tcPr>
            <w:tcW w:w="567"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0D6BD44"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927C6CC"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одного робітника</w:t>
            </w:r>
          </w:p>
        </w:tc>
        <w:tc>
          <w:tcPr>
            <w:tcW w:w="1559" w:type="dxa"/>
            <w:vMerge/>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6026BEF" w14:textId="77777777" w:rsidR="00CB12CF" w:rsidRPr="00A01044" w:rsidRDefault="00CB12CF">
            <w:pPr>
              <w:widowControl w:val="0"/>
              <w:pBdr>
                <w:top w:val="nil"/>
                <w:left w:val="nil"/>
                <w:bottom w:val="nil"/>
                <w:right w:val="nil"/>
                <w:between w:val="nil"/>
              </w:pBdr>
              <w:spacing w:after="0" w:line="240" w:lineRule="auto"/>
              <w:rPr>
                <w:rFonts w:ascii="Times New Roman" w:eastAsia="Times New Roman" w:hAnsi="Times New Roman" w:cs="Times New Roman"/>
              </w:rPr>
            </w:pP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5F371FD"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361,3</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768B94D"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379,6</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7996FE6"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490,8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466BBD9"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549,0</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4413FE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536,5</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63CA8F4"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148,5</w:t>
            </w:r>
          </w:p>
        </w:tc>
      </w:tr>
      <w:tr w:rsidR="00CB12CF" w:rsidRPr="00A01044" w14:paraId="23793184"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60C7AA8"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27CA203A"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Фонд оплати праці</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0431675"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8C1419F"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21561,8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8FF56AA"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27245,4</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6AC92CB"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31617,9</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5886A3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35908</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D5E714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39328,6</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B2B9ED6"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182,4</w:t>
            </w:r>
          </w:p>
        </w:tc>
      </w:tr>
      <w:tr w:rsidR="00CB12CF" w:rsidRPr="00A01044" w14:paraId="4D1DAEA6"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B6D4A26"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2AC292A9"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Середньомісячна заробітна плата одного працівника</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58124CE"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66DAA4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8895,1</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82A75E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10709,7</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FF91DE5"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12312,3</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2FC960F"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13182,1</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F159C5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13542,9</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B1A5AE4"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152,25</w:t>
            </w:r>
          </w:p>
        </w:tc>
      </w:tr>
      <w:tr w:rsidR="00CB12CF" w:rsidRPr="00A01044" w14:paraId="08EA2BB0"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6C1FDA2"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B2BF5D5"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Собівартість реалізованих послуг</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4082DF3F"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7BB38D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45925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47FAE5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53726</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14F7E7F"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68772</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1B4878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89586</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5C04B7D"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97737</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D1CE78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212,82</w:t>
            </w:r>
          </w:p>
        </w:tc>
      </w:tr>
      <w:tr w:rsidR="00CB12CF" w:rsidRPr="00A01044" w14:paraId="0DECEFB1"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A9AC11A"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7.</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3DEEC4D5"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Чистий прибуток (збиток) всього</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C01F6AD"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260EF6A"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107</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BCD819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295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5F032CD"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531</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AD9B2DF"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59</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CAFEB07"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-4710</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3D85977"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-4401,87</w:t>
            </w:r>
          </w:p>
        </w:tc>
      </w:tr>
      <w:tr w:rsidR="00CB12CF" w:rsidRPr="00A01044" w14:paraId="783EBD74"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55B41B6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8.</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98B86BE"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Витрати на 1 грн. реалізованих послуг</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8BD28CC"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BD30B0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0,9982</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A5ADB3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0,9956</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A97C3DD"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0,9938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B41BFB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0,9994</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463AAF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1,0432</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EA19785"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104,51</w:t>
            </w:r>
          </w:p>
        </w:tc>
      </w:tr>
      <w:tr w:rsidR="00CB12CF" w:rsidRPr="00A01044" w14:paraId="3B1D601A"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9F6F9D0"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9.</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32DA5EFB"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Рентабельність/збитковість продукції, робіт, послуг</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E7A826B"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CEA4EC3"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0,23</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3DC6D7A"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0,55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A60A49B"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0,77</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897AC7F"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0,07</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DC143F9"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-4,82</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A599E5E"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-2095,65</w:t>
            </w:r>
          </w:p>
        </w:tc>
      </w:tr>
      <w:tr w:rsidR="00CB12CF" w:rsidRPr="00A01044" w14:paraId="77DD1053"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0FCAB1F"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283DB0C2"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Рентабельність/збитковість продажу</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1B2DCEA"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5D1E01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0,18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F8DA49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0,44</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7F052CD"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0,62</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9A57EC7"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0,06</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CFD7F5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-4,32</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640A3D43"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-2400 </w:t>
            </w:r>
          </w:p>
        </w:tc>
      </w:tr>
      <w:tr w:rsidR="00CB12CF" w:rsidRPr="00A01044" w14:paraId="0C17A6F3"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6C829F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11.</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77FE3B65"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Середньорічна вартість основних засобів (за залишковою вартістю)</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6F399616"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F3FC8B3"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61682,5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D03348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115393,5</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1F01D231"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194723</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23E9646A"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226978</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4BBDFC57"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237462</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2867A88"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384,97</w:t>
            </w:r>
          </w:p>
        </w:tc>
      </w:tr>
      <w:tr w:rsidR="00CB12CF" w:rsidRPr="00A01044" w14:paraId="3375B734" w14:textId="77777777" w:rsidTr="00550AD2">
        <w:tc>
          <w:tcPr>
            <w:tcW w:w="567"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026C6F34"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12.</w:t>
            </w:r>
          </w:p>
        </w:tc>
        <w:tc>
          <w:tcPr>
            <w:tcW w:w="637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14F2D6D7"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Фондовіддача</w:t>
            </w:r>
          </w:p>
        </w:tc>
        <w:tc>
          <w:tcPr>
            <w:tcW w:w="1559"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center"/>
          </w:tcPr>
          <w:p w14:paraId="4328AB62"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грн./грн.</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0A439EB4"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0,98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F2C1989"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0,58</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9DC74D0"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0,44</w:t>
            </w:r>
          </w:p>
        </w:tc>
        <w:tc>
          <w:tcPr>
            <w:tcW w:w="992"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597A1372"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0,45</w:t>
            </w:r>
          </w:p>
        </w:tc>
        <w:tc>
          <w:tcPr>
            <w:tcW w:w="993"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3B48EBFC" w14:textId="77777777"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0,46</w:t>
            </w:r>
          </w:p>
        </w:tc>
        <w:tc>
          <w:tcPr>
            <w:tcW w:w="1134" w:type="dxa"/>
            <w:tcBorders>
              <w:top w:val="single" w:sz="4" w:space="0" w:color="000000"/>
              <w:left w:val="single" w:sz="4" w:space="0" w:color="000000"/>
              <w:bottom w:val="single" w:sz="4" w:space="0" w:color="000000"/>
              <w:right w:val="single" w:sz="4" w:space="0" w:color="000000"/>
            </w:tcBorders>
            <w:tcMar>
              <w:top w:w="43" w:type="dxa"/>
              <w:left w:w="43" w:type="dxa"/>
              <w:bottom w:w="43" w:type="dxa"/>
              <w:right w:w="43" w:type="dxa"/>
            </w:tcMar>
            <w:vAlign w:val="bottom"/>
          </w:tcPr>
          <w:p w14:paraId="7791E7C7" w14:textId="21837F15" w:rsidR="00CB12CF" w:rsidRPr="00A01044" w:rsidRDefault="00E20AC0">
            <w:pPr>
              <w:widowControl w:val="0"/>
              <w:spacing w:after="0" w:line="240" w:lineRule="auto"/>
              <w:ind w:left="-113"/>
              <w:jc w:val="right"/>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46,94</w:t>
            </w:r>
          </w:p>
        </w:tc>
      </w:tr>
    </w:tbl>
    <w:p w14:paraId="46020DBF" w14:textId="6160C5F5" w:rsidR="00CB12CF" w:rsidRPr="00A01044" w:rsidRDefault="00550AD2" w:rsidP="00B10B28">
      <w:pPr>
        <w:pBdr>
          <w:top w:val="nil"/>
          <w:left w:val="nil"/>
          <w:bottom w:val="nil"/>
          <w:right w:val="nil"/>
          <w:between w:val="nil"/>
        </w:pBdr>
        <w:tabs>
          <w:tab w:val="left" w:pos="264"/>
        </w:tabs>
        <w:spacing w:before="120" w:after="0" w:line="360" w:lineRule="auto"/>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w:t>
      </w:r>
      <w:r w:rsidR="00C33244" w:rsidRPr="00A01044">
        <w:rPr>
          <w:rFonts w:ascii="Times New Roman" w:eastAsia="Times New Roman" w:hAnsi="Times New Roman" w:cs="Times New Roman"/>
          <w:sz w:val="28"/>
          <w:szCs w:val="28"/>
        </w:rPr>
        <w:t xml:space="preserve">: </w:t>
      </w:r>
      <w:r w:rsidRPr="00A01044">
        <w:rPr>
          <w:rFonts w:ascii="Times New Roman" w:eastAsia="Times New Roman" w:hAnsi="Times New Roman" w:cs="Times New Roman"/>
          <w:sz w:val="28"/>
          <w:szCs w:val="28"/>
        </w:rPr>
        <w:t xml:space="preserve">сформовано </w:t>
      </w:r>
      <w:r w:rsidR="00C33244" w:rsidRPr="00A01044">
        <w:rPr>
          <w:rFonts w:ascii="Times New Roman" w:eastAsia="Times New Roman" w:hAnsi="Times New Roman" w:cs="Times New Roman"/>
          <w:sz w:val="28"/>
          <w:szCs w:val="28"/>
        </w:rPr>
        <w:t>автором на основі [</w:t>
      </w:r>
      <w:r w:rsidR="00096F9F">
        <w:rPr>
          <w:rFonts w:ascii="Times New Roman" w:eastAsia="Times New Roman" w:hAnsi="Times New Roman" w:cs="Times New Roman"/>
          <w:sz w:val="28"/>
          <w:szCs w:val="28"/>
        </w:rPr>
        <w:t>63, 65, 66, 67, 73</w:t>
      </w:r>
      <w:r w:rsidR="00C33244" w:rsidRPr="00A01044">
        <w:rPr>
          <w:rFonts w:ascii="Times New Roman" w:eastAsia="Times New Roman" w:hAnsi="Times New Roman" w:cs="Times New Roman"/>
          <w:sz w:val="28"/>
          <w:szCs w:val="28"/>
        </w:rPr>
        <w:t>]</w:t>
      </w:r>
    </w:p>
    <w:p w14:paraId="44A3D70D" w14:textId="77777777" w:rsidR="00550AD2" w:rsidRPr="00A01044" w:rsidRDefault="00550AD2">
      <w:pPr>
        <w:rPr>
          <w:rFonts w:ascii="Times New Roman" w:eastAsia="Times New Roman" w:hAnsi="Times New Roman" w:cs="Times New Roman"/>
          <w:sz w:val="28"/>
          <w:szCs w:val="28"/>
        </w:rPr>
        <w:sectPr w:rsidR="00550AD2" w:rsidRPr="00A01044" w:rsidSect="00F435E9">
          <w:pgSz w:w="16838" w:h="11906" w:orient="landscape" w:code="9"/>
          <w:pgMar w:top="567" w:right="1134" w:bottom="1701" w:left="1134" w:header="709" w:footer="709" w:gutter="0"/>
          <w:pgNumType w:start="24"/>
          <w:cols w:space="720"/>
          <w:titlePg/>
          <w:docGrid w:linePitch="299"/>
        </w:sectPr>
      </w:pPr>
    </w:p>
    <w:p w14:paraId="66B98E8B" w14:textId="77777777" w:rsidR="003B56CD" w:rsidRPr="00CD61C6" w:rsidRDefault="003B56CD" w:rsidP="003B56CD">
      <w:r w:rsidRPr="00A01044">
        <w:rPr>
          <w:rFonts w:ascii="Times New Roman" w:eastAsia="Times New Roman" w:hAnsi="Times New Roman" w:cs="Times New Roman"/>
          <w:sz w:val="28"/>
          <w:szCs w:val="28"/>
        </w:rPr>
        <w:lastRenderedPageBreak/>
        <w:t xml:space="preserve">Таблиця </w:t>
      </w:r>
      <w:r>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Pr>
          <w:rFonts w:ascii="Times New Roman" w:eastAsia="Times New Roman" w:hAnsi="Times New Roman" w:cs="Times New Roman"/>
          <w:sz w:val="28"/>
          <w:szCs w:val="28"/>
        </w:rPr>
        <w:t>4</w:t>
      </w:r>
      <w:r w:rsidRPr="00A01044">
        <w:rPr>
          <w:rFonts w:ascii="Times New Roman" w:eastAsia="Times New Roman" w:hAnsi="Times New Roman" w:cs="Times New Roman"/>
          <w:sz w:val="28"/>
          <w:szCs w:val="28"/>
        </w:rPr>
        <w:t xml:space="preserve"> Динаміка обсягу та структури реалізації (виробництва) основних видів продукції (послуг) на підприємстві за</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2019-2023 р.</w:t>
      </w:r>
    </w:p>
    <w:tbl>
      <w:tblPr>
        <w:tblStyle w:val="6"/>
        <w:tblW w:w="1445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559"/>
        <w:gridCol w:w="3969"/>
        <w:gridCol w:w="851"/>
        <w:gridCol w:w="709"/>
        <w:gridCol w:w="992"/>
        <w:gridCol w:w="709"/>
        <w:gridCol w:w="992"/>
        <w:gridCol w:w="709"/>
        <w:gridCol w:w="850"/>
        <w:gridCol w:w="709"/>
        <w:gridCol w:w="992"/>
        <w:gridCol w:w="709"/>
        <w:gridCol w:w="992"/>
        <w:gridCol w:w="709"/>
      </w:tblGrid>
      <w:tr w:rsidR="00D70E83" w:rsidRPr="00A01044" w14:paraId="6AB75643" w14:textId="77777777" w:rsidTr="004A6DFA">
        <w:trPr>
          <w:cantSplit/>
          <w:trHeight w:val="51"/>
          <w:jc w:val="center"/>
        </w:trPr>
        <w:tc>
          <w:tcPr>
            <w:tcW w:w="559" w:type="dxa"/>
            <w:vMerge w:val="restart"/>
            <w:tcBorders>
              <w:top w:val="single" w:sz="6" w:space="0" w:color="000000"/>
              <w:left w:val="single" w:sz="6" w:space="0" w:color="000000"/>
              <w:right w:val="single" w:sz="6" w:space="0" w:color="000000"/>
            </w:tcBorders>
            <w:shd w:val="clear" w:color="auto" w:fill="FFFFFF" w:themeFill="background1"/>
            <w:vAlign w:val="center"/>
          </w:tcPr>
          <w:p w14:paraId="48EA8ACE" w14:textId="0C774A4D"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noProof/>
              </w:rPr>
              <mc:AlternateContent>
                <mc:Choice Requires="wps">
                  <w:drawing>
                    <wp:anchor distT="0" distB="0" distL="114300" distR="114300" simplePos="0" relativeHeight="251658240" behindDoc="0" locked="0" layoutInCell="1" hidden="0" allowOverlap="1" wp14:anchorId="583B0713" wp14:editId="6B8B43BC">
                      <wp:simplePos x="0" y="0"/>
                      <wp:positionH relativeFrom="column">
                        <wp:posOffset>-800099</wp:posOffset>
                      </wp:positionH>
                      <wp:positionV relativeFrom="paragraph">
                        <wp:posOffset>139700</wp:posOffset>
                      </wp:positionV>
                      <wp:extent cx="0" cy="12700"/>
                      <wp:effectExtent l="0" t="0" r="0" b="0"/>
                      <wp:wrapNone/>
                      <wp:docPr id="1652831925" name="Straight Arrow Connector 1652831925"/>
                      <wp:cNvGraphicFramePr/>
                      <a:graphic xmlns:a="http://schemas.openxmlformats.org/drawingml/2006/main">
                        <a:graphicData uri="http://schemas.microsoft.com/office/word/2010/wordprocessingShape">
                          <wps:wsp>
                            <wps:cNvCnPr/>
                            <wps:spPr>
                              <a:xfrm>
                                <a:off x="5346000" y="3780000"/>
                                <a:ext cx="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4583CA91" id="_x0000_t32" coordsize="21600,21600" o:spt="32" o:oned="t" path="m,l21600,21600e" filled="f">
                      <v:path arrowok="t" fillok="f" o:connecttype="none"/>
                      <o:lock v:ext="edit" shapetype="t"/>
                    </v:shapetype>
                    <v:shape id="Straight Arrow Connector 1652831925" o:spid="_x0000_s1026" type="#_x0000_t32" style="position:absolute;margin-left:-63pt;margin-top:11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"/>
                  </w:pict>
                </mc:Fallback>
              </mc:AlternateContent>
            </w:r>
            <w:r w:rsidRPr="00A01044">
              <w:rPr>
                <w:noProof/>
              </w:rPr>
              <mc:AlternateContent>
                <mc:Choice Requires="wps">
                  <w:drawing>
                    <wp:anchor distT="0" distB="0" distL="114300" distR="114300" simplePos="0" relativeHeight="251659264" behindDoc="0" locked="0" layoutInCell="1" hidden="0" allowOverlap="1" wp14:anchorId="58B26959" wp14:editId="4F806475">
                      <wp:simplePos x="0" y="0"/>
                      <wp:positionH relativeFrom="column">
                        <wp:posOffset>-660399</wp:posOffset>
                      </wp:positionH>
                      <wp:positionV relativeFrom="paragraph">
                        <wp:posOffset>292100</wp:posOffset>
                      </wp:positionV>
                      <wp:extent cx="0" cy="12700"/>
                      <wp:effectExtent l="0" t="0" r="0" b="0"/>
                      <wp:wrapNone/>
                      <wp:docPr id="1652831926" name="Straight Arrow Connector 1652831926"/>
                      <wp:cNvGraphicFramePr/>
                      <a:graphic xmlns:a="http://schemas.openxmlformats.org/drawingml/2006/main">
                        <a:graphicData uri="http://schemas.microsoft.com/office/word/2010/wordprocessingShape">
                          <wps:wsp>
                            <wps:cNvCnPr/>
                            <wps:spPr>
                              <a:xfrm>
                                <a:off x="5346000" y="3780000"/>
                                <a:ext cx="0"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w:pict>
                    <v:shape w14:anchorId="1810B649" id="Straight Arrow Connector 1652831926" o:spid="_x0000_s1026" type="#_x0000_t32" style="position:absolute;margin-left:-52pt;margin-top:23pt;width:0;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">
                      <v:stroke endarrow="block"/>
                    </v:shape>
                  </w:pict>
                </mc:Fallback>
              </mc:AlternateContent>
            </w:r>
            <w:r w:rsidRPr="00A01044">
              <w:rPr>
                <w:noProof/>
              </w:rPr>
              <mc:AlternateContent>
                <mc:Choice Requires="wps">
                  <w:drawing>
                    <wp:anchor distT="0" distB="0" distL="114300" distR="114300" simplePos="0" relativeHeight="251661312" behindDoc="0" locked="0" layoutInCell="1" hidden="0" allowOverlap="1" wp14:anchorId="0A4D2ED4" wp14:editId="4F55D949">
                      <wp:simplePos x="0" y="0"/>
                      <wp:positionH relativeFrom="column">
                        <wp:posOffset>-342899</wp:posOffset>
                      </wp:positionH>
                      <wp:positionV relativeFrom="paragraph">
                        <wp:posOffset>596900</wp:posOffset>
                      </wp:positionV>
                      <wp:extent cx="0" cy="12700"/>
                      <wp:effectExtent l="0" t="0" r="0" b="0"/>
                      <wp:wrapNone/>
                      <wp:docPr id="1652831927" name="Straight Arrow Connector 1652831927"/>
                      <wp:cNvGraphicFramePr/>
                      <a:graphic xmlns:a="http://schemas.openxmlformats.org/drawingml/2006/main">
                        <a:graphicData uri="http://schemas.microsoft.com/office/word/2010/wordprocessingShape">
                          <wps:wsp>
                            <wps:cNvCnPr/>
                            <wps:spPr>
                              <a:xfrm>
                                <a:off x="5346000" y="3780000"/>
                                <a:ext cx="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01ED194F" id="_x0000_t32" coordsize="21600,21600" o:spt="32" o:oned="t" path="m,l21600,21600e" filled="f">
                      <v:path arrowok="t" fillok="f" o:connecttype="none"/>
                      <o:lock v:ext="edit" shapetype="t"/>
                    </v:shapetype>
                    <v:shape id="Straight Arrow Connector 1652831927" o:spid="_x0000_s1026" type="#_x0000_t32" style="position:absolute;margin-left:-27pt;margin-top:47pt;width:0;height:1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"/>
                  </w:pict>
                </mc:Fallback>
              </mc:AlternateContent>
            </w:r>
            <w:bookmarkStart w:id="1" w:name="_heading=h.gjdgxs" w:colFirst="0" w:colLast="0"/>
            <w:bookmarkEnd w:id="1"/>
            <w:r w:rsidRPr="00A01044">
              <w:rPr>
                <w:rFonts w:ascii="Times New Roman" w:eastAsia="Times New Roman" w:hAnsi="Times New Roman" w:cs="Times New Roman"/>
                <w:sz w:val="24"/>
                <w:szCs w:val="24"/>
              </w:rPr>
              <w:t>№</w:t>
            </w:r>
          </w:p>
          <w:p w14:paraId="68DBEF94"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з/п</w:t>
            </w:r>
          </w:p>
        </w:tc>
        <w:tc>
          <w:tcPr>
            <w:tcW w:w="3969" w:type="dxa"/>
            <w:vMerge w:val="restart"/>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5882EC70"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Назва продукції (послуг)</w:t>
            </w:r>
          </w:p>
        </w:tc>
        <w:tc>
          <w:tcPr>
            <w:tcW w:w="1560"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31B55F34"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2019 р.</w:t>
            </w:r>
          </w:p>
        </w:tc>
        <w:tc>
          <w:tcPr>
            <w:tcW w:w="170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1612118E"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2020 р.</w:t>
            </w:r>
          </w:p>
        </w:tc>
        <w:tc>
          <w:tcPr>
            <w:tcW w:w="170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4E3828E3"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2021 р.</w:t>
            </w:r>
          </w:p>
        </w:tc>
        <w:tc>
          <w:tcPr>
            <w:tcW w:w="1559"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5B855E0F"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2022 р.</w:t>
            </w:r>
          </w:p>
        </w:tc>
        <w:tc>
          <w:tcPr>
            <w:tcW w:w="170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26765E3C"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2023 р.</w:t>
            </w:r>
          </w:p>
        </w:tc>
        <w:tc>
          <w:tcPr>
            <w:tcW w:w="992" w:type="dxa"/>
            <w:vMerge w:val="restart"/>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2609F625"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Відхилення</w:t>
            </w:r>
          </w:p>
          <w:p w14:paraId="6734B4D1"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2023 р. від 2019 р. </w:t>
            </w:r>
          </w:p>
          <w:p w14:paraId="6C09ABC9"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 </w:t>
            </w:r>
          </w:p>
          <w:p w14:paraId="4A103382"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тис. грн.</w:t>
            </w:r>
          </w:p>
        </w:tc>
        <w:tc>
          <w:tcPr>
            <w:tcW w:w="709" w:type="dxa"/>
            <w:vMerge w:val="restart"/>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6A94D4DF" w14:textId="77777777" w:rsidR="00CB12CF" w:rsidRPr="00A01044" w:rsidRDefault="00E20AC0">
            <w:pPr>
              <w:widowControl w:val="0"/>
              <w:spacing w:after="0" w:line="240" w:lineRule="auto"/>
              <w:ind w:left="-57" w:right="-57"/>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Відхиле-ння </w:t>
            </w:r>
            <w:r w:rsidRPr="00A01044">
              <w:rPr>
                <w:rFonts w:ascii="Times New Roman" w:eastAsia="Times New Roman" w:hAnsi="Times New Roman" w:cs="Times New Roman"/>
                <w:sz w:val="24"/>
                <w:szCs w:val="24"/>
              </w:rPr>
              <w:br/>
              <w:t>2023 р. до 2019 р., %</w:t>
            </w:r>
          </w:p>
        </w:tc>
      </w:tr>
      <w:tr w:rsidR="00D70E83" w:rsidRPr="00A01044" w14:paraId="3EF1F1E7" w14:textId="77777777" w:rsidTr="004A6DFA">
        <w:trPr>
          <w:cantSplit/>
          <w:trHeight w:val="1134"/>
          <w:jc w:val="center"/>
        </w:trPr>
        <w:tc>
          <w:tcPr>
            <w:tcW w:w="559" w:type="dxa"/>
            <w:vMerge/>
            <w:tcBorders>
              <w:top w:val="single" w:sz="6" w:space="0" w:color="000000"/>
              <w:left w:val="single" w:sz="6" w:space="0" w:color="000000"/>
              <w:right w:val="single" w:sz="6" w:space="0" w:color="000000"/>
            </w:tcBorders>
            <w:vAlign w:val="center"/>
          </w:tcPr>
          <w:p w14:paraId="16752DB8" w14:textId="77777777" w:rsidR="00CB12CF" w:rsidRPr="00A01044" w:rsidRDefault="00CB12CF">
            <w:pPr>
              <w:widowControl w:val="0"/>
              <w:spacing w:after="0" w:line="276" w:lineRule="auto"/>
              <w:rPr>
                <w:rFonts w:ascii="Times New Roman" w:eastAsia="Times New Roman" w:hAnsi="Times New Roman" w:cs="Times New Roman"/>
                <w:sz w:val="24"/>
                <w:szCs w:val="24"/>
              </w:rPr>
            </w:pPr>
          </w:p>
        </w:tc>
        <w:tc>
          <w:tcPr>
            <w:tcW w:w="3969" w:type="dxa"/>
            <w:vMerge/>
            <w:tcBorders>
              <w:top w:val="single" w:sz="6" w:space="0" w:color="000000"/>
              <w:left w:val="single" w:sz="6" w:space="0" w:color="000000"/>
              <w:bottom w:val="single" w:sz="6" w:space="0" w:color="000000"/>
              <w:right w:val="single" w:sz="6" w:space="0" w:color="000000"/>
            </w:tcBorders>
            <w:vAlign w:val="center"/>
          </w:tcPr>
          <w:p w14:paraId="2867BC78" w14:textId="77777777" w:rsidR="00CB12CF" w:rsidRPr="00A01044" w:rsidRDefault="00CB12CF">
            <w:pPr>
              <w:widowControl w:val="0"/>
              <w:spacing w:after="0" w:line="276" w:lineRule="auto"/>
              <w:rPr>
                <w:rFonts w:ascii="Times New Roman" w:eastAsia="Times New Roman" w:hAnsi="Times New Roman" w:cs="Times New Roman"/>
                <w:sz w:val="24"/>
                <w:szCs w:val="24"/>
              </w:rPr>
            </w:pPr>
          </w:p>
        </w:tc>
        <w:tc>
          <w:tcPr>
            <w:tcW w:w="851"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2EB60C28"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обсяг продукції,</w:t>
            </w:r>
            <w:r w:rsidRPr="00A01044">
              <w:rPr>
                <w:rFonts w:ascii="Times New Roman" w:eastAsia="Times New Roman" w:hAnsi="Times New Roman" w:cs="Times New Roman"/>
                <w:sz w:val="20"/>
                <w:szCs w:val="20"/>
              </w:rPr>
              <w:br/>
              <w:t>тис. грн.</w:t>
            </w:r>
          </w:p>
        </w:tc>
        <w:tc>
          <w:tcPr>
            <w:tcW w:w="709"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18FD15BA"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питома вага, %</w:t>
            </w:r>
          </w:p>
        </w:tc>
        <w:tc>
          <w:tcPr>
            <w:tcW w:w="992"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40374714"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обсяг продукції,</w:t>
            </w:r>
            <w:r w:rsidRPr="00A01044">
              <w:rPr>
                <w:rFonts w:ascii="Times New Roman" w:eastAsia="Times New Roman" w:hAnsi="Times New Roman" w:cs="Times New Roman"/>
                <w:sz w:val="20"/>
                <w:szCs w:val="20"/>
              </w:rPr>
              <w:br/>
              <w:t>тис. грн.</w:t>
            </w:r>
          </w:p>
        </w:tc>
        <w:tc>
          <w:tcPr>
            <w:tcW w:w="709"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23AEA12F"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питома вага, %</w:t>
            </w:r>
          </w:p>
        </w:tc>
        <w:tc>
          <w:tcPr>
            <w:tcW w:w="992"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7D6A5685"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обсяг продукції,</w:t>
            </w:r>
            <w:r w:rsidRPr="00A01044">
              <w:rPr>
                <w:rFonts w:ascii="Times New Roman" w:eastAsia="Times New Roman" w:hAnsi="Times New Roman" w:cs="Times New Roman"/>
                <w:sz w:val="20"/>
                <w:szCs w:val="20"/>
              </w:rPr>
              <w:br/>
              <w:t>тис. грн.</w:t>
            </w:r>
          </w:p>
        </w:tc>
        <w:tc>
          <w:tcPr>
            <w:tcW w:w="709"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73863356"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питома вага, %</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7E6C505E"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обсяг продукції,</w:t>
            </w:r>
            <w:r w:rsidRPr="00A01044">
              <w:rPr>
                <w:rFonts w:ascii="Times New Roman" w:eastAsia="Times New Roman" w:hAnsi="Times New Roman" w:cs="Times New Roman"/>
                <w:sz w:val="20"/>
                <w:szCs w:val="20"/>
              </w:rPr>
              <w:br/>
              <w:t>тис. грн.</w:t>
            </w:r>
          </w:p>
        </w:tc>
        <w:tc>
          <w:tcPr>
            <w:tcW w:w="709"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1C54162B"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питома вага, %</w:t>
            </w:r>
          </w:p>
        </w:tc>
        <w:tc>
          <w:tcPr>
            <w:tcW w:w="992"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60E33860"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обсяг продукції,</w:t>
            </w:r>
            <w:r w:rsidRPr="00A01044">
              <w:rPr>
                <w:rFonts w:ascii="Times New Roman" w:eastAsia="Times New Roman" w:hAnsi="Times New Roman" w:cs="Times New Roman"/>
                <w:sz w:val="20"/>
                <w:szCs w:val="20"/>
              </w:rPr>
              <w:br/>
              <w:t>тис. грн.</w:t>
            </w:r>
          </w:p>
        </w:tc>
        <w:tc>
          <w:tcPr>
            <w:tcW w:w="709"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07F6A307" w14:textId="77777777" w:rsidR="00CB12CF" w:rsidRPr="00A01044" w:rsidRDefault="00E20AC0">
            <w:pPr>
              <w:widowControl w:val="0"/>
              <w:spacing w:after="0" w:line="240" w:lineRule="auto"/>
              <w:ind w:left="113" w:right="113"/>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питома вага, %</w:t>
            </w:r>
          </w:p>
        </w:tc>
        <w:tc>
          <w:tcPr>
            <w:tcW w:w="992" w:type="dxa"/>
            <w:vMerge/>
            <w:tcBorders>
              <w:top w:val="single" w:sz="6" w:space="0" w:color="000000"/>
              <w:left w:val="single" w:sz="6" w:space="0" w:color="000000"/>
              <w:bottom w:val="single" w:sz="6" w:space="0" w:color="000000"/>
              <w:right w:val="single" w:sz="6" w:space="0" w:color="000000"/>
            </w:tcBorders>
            <w:vAlign w:val="center"/>
          </w:tcPr>
          <w:p w14:paraId="1BD90974" w14:textId="77777777" w:rsidR="00CB12CF" w:rsidRPr="00A01044" w:rsidRDefault="00CB12CF">
            <w:pPr>
              <w:widowControl w:val="0"/>
              <w:spacing w:after="0" w:line="276" w:lineRule="auto"/>
              <w:rPr>
                <w:rFonts w:ascii="Times New Roman" w:eastAsia="Times New Roman" w:hAnsi="Times New Roman" w:cs="Times New Roman"/>
                <w:sz w:val="20"/>
                <w:szCs w:val="20"/>
              </w:rPr>
            </w:pPr>
          </w:p>
        </w:tc>
        <w:tc>
          <w:tcPr>
            <w:tcW w:w="709" w:type="dxa"/>
            <w:vMerge/>
            <w:tcBorders>
              <w:top w:val="single" w:sz="6" w:space="0" w:color="000000"/>
              <w:left w:val="single" w:sz="6" w:space="0" w:color="000000"/>
              <w:bottom w:val="single" w:sz="6" w:space="0" w:color="000000"/>
              <w:right w:val="single" w:sz="6" w:space="0" w:color="000000"/>
            </w:tcBorders>
            <w:vAlign w:val="center"/>
          </w:tcPr>
          <w:p w14:paraId="704C6CAC" w14:textId="77777777" w:rsidR="00CB12CF" w:rsidRPr="00A01044" w:rsidRDefault="00CB12CF">
            <w:pPr>
              <w:widowControl w:val="0"/>
              <w:spacing w:after="0" w:line="276" w:lineRule="auto"/>
              <w:rPr>
                <w:rFonts w:ascii="Times New Roman" w:eastAsia="Times New Roman" w:hAnsi="Times New Roman" w:cs="Times New Roman"/>
                <w:sz w:val="20"/>
                <w:szCs w:val="20"/>
              </w:rPr>
            </w:pPr>
          </w:p>
        </w:tc>
      </w:tr>
      <w:tr w:rsidR="00CB12CF" w:rsidRPr="00A01044" w14:paraId="1B6C6408" w14:textId="77777777" w:rsidTr="00550AD2">
        <w:trPr>
          <w:cantSplit/>
          <w:trHeight w:val="217"/>
          <w:jc w:val="center"/>
        </w:trPr>
        <w:tc>
          <w:tcPr>
            <w:tcW w:w="559" w:type="dxa"/>
            <w:tcBorders>
              <w:top w:val="single" w:sz="6" w:space="0" w:color="000000"/>
              <w:left w:val="single" w:sz="6" w:space="0" w:color="000000"/>
              <w:bottom w:val="single" w:sz="6" w:space="0" w:color="000000"/>
              <w:right w:val="single" w:sz="6" w:space="0" w:color="000000"/>
            </w:tcBorders>
            <w:vAlign w:val="center"/>
          </w:tcPr>
          <w:p w14:paraId="62DA08A7"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w:t>
            </w:r>
          </w:p>
        </w:tc>
        <w:tc>
          <w:tcPr>
            <w:tcW w:w="3969" w:type="dxa"/>
            <w:tcBorders>
              <w:top w:val="single" w:sz="6" w:space="0" w:color="000000"/>
              <w:left w:val="single" w:sz="6" w:space="0" w:color="000000"/>
              <w:bottom w:val="single" w:sz="6" w:space="0" w:color="000000"/>
              <w:right w:val="single" w:sz="6" w:space="0" w:color="000000"/>
            </w:tcBorders>
            <w:vAlign w:val="center"/>
          </w:tcPr>
          <w:p w14:paraId="618AD16C"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w:t>
            </w:r>
          </w:p>
        </w:tc>
        <w:tc>
          <w:tcPr>
            <w:tcW w:w="851" w:type="dxa"/>
            <w:tcBorders>
              <w:top w:val="single" w:sz="6" w:space="0" w:color="000000"/>
              <w:left w:val="single" w:sz="6" w:space="0" w:color="000000"/>
              <w:bottom w:val="single" w:sz="6" w:space="0" w:color="000000"/>
              <w:right w:val="single" w:sz="6" w:space="0" w:color="000000"/>
            </w:tcBorders>
            <w:vAlign w:val="center"/>
          </w:tcPr>
          <w:p w14:paraId="2591058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w:t>
            </w:r>
          </w:p>
        </w:tc>
        <w:tc>
          <w:tcPr>
            <w:tcW w:w="709" w:type="dxa"/>
            <w:tcBorders>
              <w:top w:val="single" w:sz="6" w:space="0" w:color="000000"/>
              <w:left w:val="single" w:sz="6" w:space="0" w:color="000000"/>
              <w:bottom w:val="single" w:sz="6" w:space="0" w:color="000000"/>
              <w:right w:val="single" w:sz="6" w:space="0" w:color="000000"/>
            </w:tcBorders>
            <w:vAlign w:val="center"/>
          </w:tcPr>
          <w:p w14:paraId="478D2DEF"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w:t>
            </w:r>
          </w:p>
        </w:tc>
        <w:tc>
          <w:tcPr>
            <w:tcW w:w="992" w:type="dxa"/>
            <w:tcBorders>
              <w:top w:val="single" w:sz="6" w:space="0" w:color="000000"/>
              <w:left w:val="single" w:sz="6" w:space="0" w:color="000000"/>
              <w:bottom w:val="single" w:sz="6" w:space="0" w:color="000000"/>
              <w:right w:val="single" w:sz="6" w:space="0" w:color="000000"/>
            </w:tcBorders>
            <w:vAlign w:val="center"/>
          </w:tcPr>
          <w:p w14:paraId="0E27FE46"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w:t>
            </w:r>
          </w:p>
        </w:tc>
        <w:tc>
          <w:tcPr>
            <w:tcW w:w="709" w:type="dxa"/>
            <w:tcBorders>
              <w:top w:val="single" w:sz="6" w:space="0" w:color="000000"/>
              <w:left w:val="single" w:sz="6" w:space="0" w:color="000000"/>
              <w:bottom w:val="single" w:sz="6" w:space="0" w:color="000000"/>
              <w:right w:val="single" w:sz="6" w:space="0" w:color="000000"/>
            </w:tcBorders>
            <w:vAlign w:val="center"/>
          </w:tcPr>
          <w:p w14:paraId="2F526BBE"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w:t>
            </w:r>
          </w:p>
        </w:tc>
        <w:tc>
          <w:tcPr>
            <w:tcW w:w="992" w:type="dxa"/>
            <w:tcBorders>
              <w:top w:val="single" w:sz="6" w:space="0" w:color="000000"/>
              <w:left w:val="single" w:sz="6" w:space="0" w:color="000000"/>
              <w:bottom w:val="single" w:sz="6" w:space="0" w:color="000000"/>
              <w:right w:val="single" w:sz="6" w:space="0" w:color="000000"/>
            </w:tcBorders>
            <w:vAlign w:val="center"/>
          </w:tcPr>
          <w:p w14:paraId="07FC273A"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7</w:t>
            </w:r>
          </w:p>
        </w:tc>
        <w:tc>
          <w:tcPr>
            <w:tcW w:w="709" w:type="dxa"/>
            <w:tcBorders>
              <w:top w:val="single" w:sz="6" w:space="0" w:color="000000"/>
              <w:left w:val="single" w:sz="6" w:space="0" w:color="000000"/>
              <w:bottom w:val="single" w:sz="6" w:space="0" w:color="000000"/>
              <w:right w:val="single" w:sz="6" w:space="0" w:color="000000"/>
            </w:tcBorders>
            <w:vAlign w:val="center"/>
          </w:tcPr>
          <w:p w14:paraId="6F798F52"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8</w:t>
            </w:r>
          </w:p>
        </w:tc>
        <w:tc>
          <w:tcPr>
            <w:tcW w:w="850" w:type="dxa"/>
            <w:tcBorders>
              <w:top w:val="single" w:sz="6" w:space="0" w:color="000000"/>
              <w:left w:val="single" w:sz="6" w:space="0" w:color="000000"/>
              <w:bottom w:val="single" w:sz="6" w:space="0" w:color="000000"/>
              <w:right w:val="single" w:sz="6" w:space="0" w:color="000000"/>
            </w:tcBorders>
            <w:vAlign w:val="center"/>
          </w:tcPr>
          <w:p w14:paraId="257C1FEC"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9</w:t>
            </w:r>
          </w:p>
        </w:tc>
        <w:tc>
          <w:tcPr>
            <w:tcW w:w="709" w:type="dxa"/>
            <w:tcBorders>
              <w:top w:val="single" w:sz="6" w:space="0" w:color="000000"/>
              <w:left w:val="single" w:sz="6" w:space="0" w:color="000000"/>
              <w:bottom w:val="single" w:sz="6" w:space="0" w:color="000000"/>
              <w:right w:val="single" w:sz="6" w:space="0" w:color="000000"/>
            </w:tcBorders>
            <w:vAlign w:val="center"/>
          </w:tcPr>
          <w:p w14:paraId="25E16033"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10</w:t>
            </w:r>
          </w:p>
        </w:tc>
        <w:tc>
          <w:tcPr>
            <w:tcW w:w="992" w:type="dxa"/>
            <w:tcBorders>
              <w:top w:val="single" w:sz="6" w:space="0" w:color="000000"/>
              <w:left w:val="single" w:sz="6" w:space="0" w:color="000000"/>
              <w:bottom w:val="single" w:sz="6" w:space="0" w:color="000000"/>
              <w:right w:val="single" w:sz="6" w:space="0" w:color="000000"/>
            </w:tcBorders>
            <w:vAlign w:val="center"/>
          </w:tcPr>
          <w:p w14:paraId="52345899"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11</w:t>
            </w:r>
          </w:p>
        </w:tc>
        <w:tc>
          <w:tcPr>
            <w:tcW w:w="709" w:type="dxa"/>
            <w:tcBorders>
              <w:top w:val="single" w:sz="6" w:space="0" w:color="000000"/>
              <w:left w:val="single" w:sz="6" w:space="0" w:color="000000"/>
              <w:bottom w:val="single" w:sz="6" w:space="0" w:color="000000"/>
              <w:right w:val="single" w:sz="6" w:space="0" w:color="000000"/>
            </w:tcBorders>
            <w:vAlign w:val="center"/>
          </w:tcPr>
          <w:p w14:paraId="3D37B7C7"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12</w:t>
            </w:r>
          </w:p>
        </w:tc>
        <w:tc>
          <w:tcPr>
            <w:tcW w:w="992" w:type="dxa"/>
            <w:tcBorders>
              <w:top w:val="single" w:sz="6" w:space="0" w:color="000000"/>
              <w:left w:val="single" w:sz="6" w:space="0" w:color="000000"/>
              <w:bottom w:val="single" w:sz="6" w:space="0" w:color="000000"/>
              <w:right w:val="single" w:sz="6" w:space="0" w:color="000000"/>
            </w:tcBorders>
            <w:vAlign w:val="center"/>
          </w:tcPr>
          <w:p w14:paraId="1D92311A"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13</w:t>
            </w:r>
          </w:p>
        </w:tc>
        <w:tc>
          <w:tcPr>
            <w:tcW w:w="709" w:type="dxa"/>
            <w:tcBorders>
              <w:top w:val="single" w:sz="6" w:space="0" w:color="000000"/>
              <w:left w:val="single" w:sz="6" w:space="0" w:color="000000"/>
              <w:bottom w:val="single" w:sz="6" w:space="0" w:color="000000"/>
              <w:right w:val="single" w:sz="6" w:space="0" w:color="000000"/>
            </w:tcBorders>
            <w:vAlign w:val="center"/>
          </w:tcPr>
          <w:p w14:paraId="0C7263D4" w14:textId="77777777" w:rsidR="00CB12CF" w:rsidRPr="00A01044" w:rsidRDefault="00E20AC0">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14</w:t>
            </w:r>
          </w:p>
        </w:tc>
      </w:tr>
      <w:tr w:rsidR="00CB12CF" w:rsidRPr="00A01044" w14:paraId="61E8A16B" w14:textId="77777777" w:rsidTr="00550AD2">
        <w:trPr>
          <w:cantSplit/>
          <w:trHeight w:val="217"/>
          <w:jc w:val="center"/>
        </w:trPr>
        <w:tc>
          <w:tcPr>
            <w:tcW w:w="559" w:type="dxa"/>
            <w:tcBorders>
              <w:top w:val="single" w:sz="6" w:space="0" w:color="000000"/>
              <w:left w:val="single" w:sz="6" w:space="0" w:color="000000"/>
              <w:bottom w:val="single" w:sz="6" w:space="0" w:color="000000"/>
              <w:right w:val="single" w:sz="6" w:space="0" w:color="000000"/>
            </w:tcBorders>
          </w:tcPr>
          <w:p w14:paraId="28463A3C" w14:textId="77777777" w:rsidR="00CB12CF" w:rsidRPr="00A01044" w:rsidRDefault="00E20AC0" w:rsidP="00550AD2">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1.</w:t>
            </w:r>
          </w:p>
        </w:tc>
        <w:tc>
          <w:tcPr>
            <w:tcW w:w="3969" w:type="dxa"/>
            <w:tcBorders>
              <w:top w:val="single" w:sz="6" w:space="0" w:color="000000"/>
              <w:left w:val="single" w:sz="6" w:space="0" w:color="000000"/>
              <w:bottom w:val="single" w:sz="6" w:space="0" w:color="000000"/>
              <w:right w:val="single" w:sz="6" w:space="0" w:color="000000"/>
            </w:tcBorders>
            <w:vAlign w:val="center"/>
          </w:tcPr>
          <w:p w14:paraId="2934D389"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Послуги по вивезенню твердих побутових відходів</w:t>
            </w:r>
          </w:p>
        </w:tc>
        <w:tc>
          <w:tcPr>
            <w:tcW w:w="851" w:type="dxa"/>
            <w:tcBorders>
              <w:top w:val="single" w:sz="6" w:space="0" w:color="000000"/>
              <w:left w:val="single" w:sz="6" w:space="0" w:color="000000"/>
              <w:bottom w:val="single" w:sz="6" w:space="0" w:color="000000"/>
              <w:right w:val="single" w:sz="6" w:space="0" w:color="000000"/>
            </w:tcBorders>
            <w:vAlign w:val="center"/>
          </w:tcPr>
          <w:p w14:paraId="6AA3EA09"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41526,9</w:t>
            </w:r>
          </w:p>
        </w:tc>
        <w:tc>
          <w:tcPr>
            <w:tcW w:w="709" w:type="dxa"/>
            <w:tcBorders>
              <w:top w:val="single" w:sz="6" w:space="0" w:color="000000"/>
              <w:left w:val="single" w:sz="6" w:space="0" w:color="000000"/>
              <w:bottom w:val="single" w:sz="6" w:space="0" w:color="000000"/>
              <w:right w:val="single" w:sz="6" w:space="0" w:color="000000"/>
            </w:tcBorders>
            <w:vAlign w:val="center"/>
          </w:tcPr>
          <w:p w14:paraId="2D564F1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68,41</w:t>
            </w:r>
          </w:p>
        </w:tc>
        <w:tc>
          <w:tcPr>
            <w:tcW w:w="992" w:type="dxa"/>
            <w:tcBorders>
              <w:top w:val="single" w:sz="6" w:space="0" w:color="000000"/>
              <w:left w:val="single" w:sz="6" w:space="0" w:color="000000"/>
              <w:bottom w:val="single" w:sz="6" w:space="0" w:color="000000"/>
              <w:right w:val="single" w:sz="6" w:space="0" w:color="000000"/>
            </w:tcBorders>
            <w:vAlign w:val="center"/>
          </w:tcPr>
          <w:p w14:paraId="6325B7F7"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43513,5</w:t>
            </w:r>
          </w:p>
        </w:tc>
        <w:tc>
          <w:tcPr>
            <w:tcW w:w="709" w:type="dxa"/>
            <w:tcBorders>
              <w:top w:val="single" w:sz="6" w:space="0" w:color="000000"/>
              <w:left w:val="single" w:sz="6" w:space="0" w:color="000000"/>
              <w:bottom w:val="single" w:sz="6" w:space="0" w:color="000000"/>
              <w:right w:val="single" w:sz="6" w:space="0" w:color="000000"/>
            </w:tcBorders>
            <w:vAlign w:val="center"/>
          </w:tcPr>
          <w:p w14:paraId="390F73EB"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65,5</w:t>
            </w:r>
          </w:p>
        </w:tc>
        <w:tc>
          <w:tcPr>
            <w:tcW w:w="992" w:type="dxa"/>
            <w:tcBorders>
              <w:top w:val="single" w:sz="6" w:space="0" w:color="000000"/>
              <w:left w:val="single" w:sz="6" w:space="0" w:color="000000"/>
              <w:bottom w:val="single" w:sz="6" w:space="0" w:color="000000"/>
              <w:right w:val="single" w:sz="6" w:space="0" w:color="000000"/>
            </w:tcBorders>
            <w:vAlign w:val="center"/>
          </w:tcPr>
          <w:p w14:paraId="20DEDB82"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49573,6</w:t>
            </w:r>
          </w:p>
        </w:tc>
        <w:tc>
          <w:tcPr>
            <w:tcW w:w="709" w:type="dxa"/>
            <w:tcBorders>
              <w:top w:val="single" w:sz="6" w:space="0" w:color="000000"/>
              <w:left w:val="single" w:sz="6" w:space="0" w:color="000000"/>
              <w:bottom w:val="single" w:sz="6" w:space="0" w:color="000000"/>
              <w:right w:val="single" w:sz="6" w:space="0" w:color="000000"/>
            </w:tcBorders>
            <w:vAlign w:val="center"/>
          </w:tcPr>
          <w:p w14:paraId="2097DB9A"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57,71</w:t>
            </w:r>
          </w:p>
        </w:tc>
        <w:tc>
          <w:tcPr>
            <w:tcW w:w="850" w:type="dxa"/>
            <w:tcBorders>
              <w:top w:val="single" w:sz="6" w:space="0" w:color="000000"/>
              <w:left w:val="single" w:sz="6" w:space="0" w:color="000000"/>
              <w:bottom w:val="single" w:sz="6" w:space="0" w:color="000000"/>
              <w:right w:val="single" w:sz="6" w:space="0" w:color="000000"/>
            </w:tcBorders>
            <w:vAlign w:val="center"/>
          </w:tcPr>
          <w:p w14:paraId="7CD06075"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58389,4</w:t>
            </w:r>
          </w:p>
        </w:tc>
        <w:tc>
          <w:tcPr>
            <w:tcW w:w="709" w:type="dxa"/>
            <w:tcBorders>
              <w:top w:val="single" w:sz="6" w:space="0" w:color="000000"/>
              <w:left w:val="single" w:sz="6" w:space="0" w:color="000000"/>
              <w:bottom w:val="single" w:sz="6" w:space="0" w:color="000000"/>
              <w:right w:val="single" w:sz="6" w:space="0" w:color="000000"/>
            </w:tcBorders>
            <w:vAlign w:val="center"/>
          </w:tcPr>
          <w:p w14:paraId="61116D93"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57,18</w:t>
            </w:r>
          </w:p>
        </w:tc>
        <w:tc>
          <w:tcPr>
            <w:tcW w:w="992" w:type="dxa"/>
            <w:tcBorders>
              <w:top w:val="single" w:sz="6" w:space="0" w:color="000000"/>
              <w:left w:val="single" w:sz="6" w:space="0" w:color="000000"/>
              <w:bottom w:val="single" w:sz="6" w:space="0" w:color="000000"/>
              <w:right w:val="single" w:sz="6" w:space="0" w:color="000000"/>
            </w:tcBorders>
            <w:vAlign w:val="center"/>
          </w:tcPr>
          <w:p w14:paraId="74A59104"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61256,6</w:t>
            </w:r>
          </w:p>
        </w:tc>
        <w:tc>
          <w:tcPr>
            <w:tcW w:w="709" w:type="dxa"/>
            <w:tcBorders>
              <w:top w:val="single" w:sz="6" w:space="0" w:color="000000"/>
              <w:left w:val="single" w:sz="6" w:space="0" w:color="000000"/>
              <w:bottom w:val="single" w:sz="6" w:space="0" w:color="000000"/>
              <w:right w:val="single" w:sz="6" w:space="0" w:color="000000"/>
            </w:tcBorders>
            <w:vAlign w:val="center"/>
          </w:tcPr>
          <w:p w14:paraId="0EB946E2"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56,24</w:t>
            </w:r>
          </w:p>
        </w:tc>
        <w:tc>
          <w:tcPr>
            <w:tcW w:w="992" w:type="dxa"/>
            <w:tcBorders>
              <w:top w:val="single" w:sz="6" w:space="0" w:color="000000"/>
              <w:left w:val="single" w:sz="6" w:space="0" w:color="000000"/>
              <w:bottom w:val="single" w:sz="6" w:space="0" w:color="000000"/>
              <w:right w:val="single" w:sz="6" w:space="0" w:color="000000"/>
            </w:tcBorders>
            <w:vAlign w:val="center"/>
          </w:tcPr>
          <w:p w14:paraId="74E10C76"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19729,7</w:t>
            </w:r>
          </w:p>
        </w:tc>
        <w:tc>
          <w:tcPr>
            <w:tcW w:w="709" w:type="dxa"/>
            <w:tcBorders>
              <w:top w:val="single" w:sz="6" w:space="0" w:color="000000"/>
              <w:left w:val="single" w:sz="6" w:space="0" w:color="000000"/>
              <w:bottom w:val="single" w:sz="6" w:space="0" w:color="000000"/>
              <w:right w:val="single" w:sz="6" w:space="0" w:color="000000"/>
            </w:tcBorders>
            <w:vAlign w:val="center"/>
          </w:tcPr>
          <w:p w14:paraId="78A80C31"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32,21</w:t>
            </w:r>
          </w:p>
        </w:tc>
      </w:tr>
      <w:tr w:rsidR="00CB12CF" w:rsidRPr="00A01044" w14:paraId="14880337" w14:textId="77777777" w:rsidTr="00550AD2">
        <w:trPr>
          <w:cantSplit/>
          <w:trHeight w:val="217"/>
          <w:jc w:val="center"/>
        </w:trPr>
        <w:tc>
          <w:tcPr>
            <w:tcW w:w="559" w:type="dxa"/>
            <w:tcBorders>
              <w:top w:val="single" w:sz="6" w:space="0" w:color="000000"/>
              <w:left w:val="single" w:sz="6" w:space="0" w:color="000000"/>
              <w:bottom w:val="single" w:sz="6" w:space="0" w:color="000000"/>
              <w:right w:val="single" w:sz="6" w:space="0" w:color="000000"/>
            </w:tcBorders>
          </w:tcPr>
          <w:p w14:paraId="34857C2F" w14:textId="77777777" w:rsidR="00CB12CF" w:rsidRPr="00A01044" w:rsidRDefault="00E20AC0" w:rsidP="00550AD2">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2.</w:t>
            </w:r>
          </w:p>
        </w:tc>
        <w:tc>
          <w:tcPr>
            <w:tcW w:w="3969" w:type="dxa"/>
            <w:tcBorders>
              <w:top w:val="single" w:sz="6" w:space="0" w:color="000000"/>
              <w:left w:val="single" w:sz="6" w:space="0" w:color="000000"/>
              <w:bottom w:val="single" w:sz="6" w:space="0" w:color="000000"/>
              <w:right w:val="single" w:sz="6" w:space="0" w:color="000000"/>
            </w:tcBorders>
            <w:vAlign w:val="center"/>
          </w:tcPr>
          <w:p w14:paraId="7FF9E9A4"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Послуги по вивезенню велико-габаритних побутових відходів</w:t>
            </w:r>
          </w:p>
        </w:tc>
        <w:tc>
          <w:tcPr>
            <w:tcW w:w="851" w:type="dxa"/>
            <w:tcBorders>
              <w:top w:val="single" w:sz="6" w:space="0" w:color="000000"/>
              <w:left w:val="single" w:sz="6" w:space="0" w:color="000000"/>
              <w:bottom w:val="single" w:sz="6" w:space="0" w:color="000000"/>
              <w:right w:val="single" w:sz="6" w:space="0" w:color="000000"/>
            </w:tcBorders>
            <w:vAlign w:val="center"/>
          </w:tcPr>
          <w:p w14:paraId="31853F3A"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7122,1</w:t>
            </w:r>
          </w:p>
        </w:tc>
        <w:tc>
          <w:tcPr>
            <w:tcW w:w="709" w:type="dxa"/>
            <w:tcBorders>
              <w:top w:val="single" w:sz="6" w:space="0" w:color="000000"/>
              <w:left w:val="single" w:sz="6" w:space="0" w:color="000000"/>
              <w:bottom w:val="single" w:sz="6" w:space="0" w:color="000000"/>
              <w:right w:val="single" w:sz="6" w:space="0" w:color="000000"/>
            </w:tcBorders>
            <w:vAlign w:val="center"/>
          </w:tcPr>
          <w:p w14:paraId="5FD75748"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11,73</w:t>
            </w:r>
          </w:p>
        </w:tc>
        <w:tc>
          <w:tcPr>
            <w:tcW w:w="992" w:type="dxa"/>
            <w:tcBorders>
              <w:top w:val="single" w:sz="6" w:space="0" w:color="000000"/>
              <w:left w:val="single" w:sz="6" w:space="0" w:color="000000"/>
              <w:bottom w:val="single" w:sz="6" w:space="0" w:color="000000"/>
              <w:right w:val="single" w:sz="6" w:space="0" w:color="000000"/>
            </w:tcBorders>
            <w:vAlign w:val="center"/>
          </w:tcPr>
          <w:p w14:paraId="633C3C5F"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8419,4</w:t>
            </w:r>
          </w:p>
        </w:tc>
        <w:tc>
          <w:tcPr>
            <w:tcW w:w="709" w:type="dxa"/>
            <w:tcBorders>
              <w:top w:val="single" w:sz="6" w:space="0" w:color="000000"/>
              <w:left w:val="single" w:sz="6" w:space="0" w:color="000000"/>
              <w:bottom w:val="single" w:sz="6" w:space="0" w:color="000000"/>
              <w:right w:val="single" w:sz="6" w:space="0" w:color="000000"/>
            </w:tcBorders>
            <w:vAlign w:val="center"/>
          </w:tcPr>
          <w:p w14:paraId="18E4F2D6"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12,67</w:t>
            </w:r>
          </w:p>
        </w:tc>
        <w:tc>
          <w:tcPr>
            <w:tcW w:w="992" w:type="dxa"/>
            <w:tcBorders>
              <w:top w:val="single" w:sz="6" w:space="0" w:color="000000"/>
              <w:left w:val="single" w:sz="6" w:space="0" w:color="000000"/>
              <w:bottom w:val="single" w:sz="6" w:space="0" w:color="000000"/>
              <w:right w:val="single" w:sz="6" w:space="0" w:color="000000"/>
            </w:tcBorders>
            <w:vAlign w:val="center"/>
          </w:tcPr>
          <w:p w14:paraId="2244CBEB"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9199,3</w:t>
            </w:r>
          </w:p>
        </w:tc>
        <w:tc>
          <w:tcPr>
            <w:tcW w:w="709" w:type="dxa"/>
            <w:tcBorders>
              <w:top w:val="single" w:sz="6" w:space="0" w:color="000000"/>
              <w:left w:val="single" w:sz="6" w:space="0" w:color="000000"/>
              <w:bottom w:val="single" w:sz="6" w:space="0" w:color="000000"/>
              <w:right w:val="single" w:sz="6" w:space="0" w:color="000000"/>
            </w:tcBorders>
            <w:vAlign w:val="center"/>
          </w:tcPr>
          <w:p w14:paraId="444FB77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10,71</w:t>
            </w:r>
          </w:p>
        </w:tc>
        <w:tc>
          <w:tcPr>
            <w:tcW w:w="850" w:type="dxa"/>
            <w:tcBorders>
              <w:top w:val="single" w:sz="6" w:space="0" w:color="000000"/>
              <w:left w:val="single" w:sz="6" w:space="0" w:color="000000"/>
              <w:bottom w:val="single" w:sz="6" w:space="0" w:color="000000"/>
              <w:right w:val="single" w:sz="6" w:space="0" w:color="000000"/>
            </w:tcBorders>
            <w:vAlign w:val="center"/>
          </w:tcPr>
          <w:p w14:paraId="413EE3F8"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10528,5</w:t>
            </w:r>
          </w:p>
        </w:tc>
        <w:tc>
          <w:tcPr>
            <w:tcW w:w="709" w:type="dxa"/>
            <w:tcBorders>
              <w:top w:val="single" w:sz="6" w:space="0" w:color="000000"/>
              <w:left w:val="single" w:sz="6" w:space="0" w:color="000000"/>
              <w:bottom w:val="single" w:sz="6" w:space="0" w:color="000000"/>
              <w:right w:val="single" w:sz="6" w:space="0" w:color="000000"/>
            </w:tcBorders>
            <w:vAlign w:val="center"/>
          </w:tcPr>
          <w:p w14:paraId="24BC655B"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10,31</w:t>
            </w:r>
          </w:p>
        </w:tc>
        <w:tc>
          <w:tcPr>
            <w:tcW w:w="992" w:type="dxa"/>
            <w:tcBorders>
              <w:top w:val="single" w:sz="6" w:space="0" w:color="000000"/>
              <w:left w:val="single" w:sz="6" w:space="0" w:color="000000"/>
              <w:bottom w:val="single" w:sz="6" w:space="0" w:color="000000"/>
              <w:right w:val="single" w:sz="6" w:space="0" w:color="000000"/>
            </w:tcBorders>
            <w:vAlign w:val="center"/>
          </w:tcPr>
          <w:p w14:paraId="6A8919BD"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10878,7</w:t>
            </w:r>
          </w:p>
        </w:tc>
        <w:tc>
          <w:tcPr>
            <w:tcW w:w="709" w:type="dxa"/>
            <w:tcBorders>
              <w:top w:val="single" w:sz="6" w:space="0" w:color="000000"/>
              <w:left w:val="single" w:sz="6" w:space="0" w:color="000000"/>
              <w:bottom w:val="single" w:sz="6" w:space="0" w:color="000000"/>
              <w:right w:val="single" w:sz="6" w:space="0" w:color="000000"/>
            </w:tcBorders>
            <w:vAlign w:val="center"/>
          </w:tcPr>
          <w:p w14:paraId="28AD6504"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9,99</w:t>
            </w:r>
          </w:p>
        </w:tc>
        <w:tc>
          <w:tcPr>
            <w:tcW w:w="992" w:type="dxa"/>
            <w:tcBorders>
              <w:top w:val="single" w:sz="6" w:space="0" w:color="000000"/>
              <w:left w:val="single" w:sz="6" w:space="0" w:color="000000"/>
              <w:bottom w:val="single" w:sz="6" w:space="0" w:color="000000"/>
              <w:right w:val="single" w:sz="6" w:space="0" w:color="000000"/>
            </w:tcBorders>
            <w:vAlign w:val="center"/>
          </w:tcPr>
          <w:p w14:paraId="1F091FE0"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3756,6</w:t>
            </w:r>
          </w:p>
        </w:tc>
        <w:tc>
          <w:tcPr>
            <w:tcW w:w="709" w:type="dxa"/>
            <w:tcBorders>
              <w:top w:val="single" w:sz="6" w:space="0" w:color="000000"/>
              <w:left w:val="single" w:sz="6" w:space="0" w:color="000000"/>
              <w:bottom w:val="single" w:sz="6" w:space="0" w:color="000000"/>
              <w:right w:val="single" w:sz="6" w:space="0" w:color="000000"/>
            </w:tcBorders>
            <w:vAlign w:val="center"/>
          </w:tcPr>
          <w:p w14:paraId="3C188A8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34,53</w:t>
            </w:r>
          </w:p>
        </w:tc>
      </w:tr>
      <w:tr w:rsidR="00CB12CF" w:rsidRPr="00A01044" w14:paraId="33DD9D0E" w14:textId="77777777" w:rsidTr="00550AD2">
        <w:trPr>
          <w:cantSplit/>
          <w:trHeight w:val="217"/>
          <w:jc w:val="center"/>
        </w:trPr>
        <w:tc>
          <w:tcPr>
            <w:tcW w:w="559" w:type="dxa"/>
            <w:tcBorders>
              <w:top w:val="single" w:sz="6" w:space="0" w:color="000000"/>
              <w:left w:val="single" w:sz="6" w:space="0" w:color="000000"/>
              <w:bottom w:val="single" w:sz="6" w:space="0" w:color="000000"/>
              <w:right w:val="single" w:sz="6" w:space="0" w:color="000000"/>
            </w:tcBorders>
          </w:tcPr>
          <w:p w14:paraId="40F00D1A" w14:textId="77777777" w:rsidR="00CB12CF" w:rsidRPr="00A01044" w:rsidRDefault="00E20AC0" w:rsidP="00550AD2">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3.</w:t>
            </w:r>
          </w:p>
        </w:tc>
        <w:tc>
          <w:tcPr>
            <w:tcW w:w="3969" w:type="dxa"/>
            <w:tcBorders>
              <w:top w:val="single" w:sz="6" w:space="0" w:color="000000"/>
              <w:left w:val="single" w:sz="6" w:space="0" w:color="000000"/>
              <w:bottom w:val="single" w:sz="6" w:space="0" w:color="000000"/>
              <w:right w:val="single" w:sz="6" w:space="0" w:color="000000"/>
            </w:tcBorders>
            <w:vAlign w:val="center"/>
          </w:tcPr>
          <w:p w14:paraId="54337A28"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Послуги по вивезенню рідких побутових відходів</w:t>
            </w:r>
          </w:p>
        </w:tc>
        <w:tc>
          <w:tcPr>
            <w:tcW w:w="851" w:type="dxa"/>
            <w:tcBorders>
              <w:top w:val="single" w:sz="6" w:space="0" w:color="000000"/>
              <w:left w:val="single" w:sz="6" w:space="0" w:color="000000"/>
              <w:bottom w:val="single" w:sz="6" w:space="0" w:color="000000"/>
              <w:right w:val="single" w:sz="6" w:space="0" w:color="000000"/>
            </w:tcBorders>
            <w:vAlign w:val="center"/>
          </w:tcPr>
          <w:p w14:paraId="55E236F5"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462,3</w:t>
            </w:r>
          </w:p>
        </w:tc>
        <w:tc>
          <w:tcPr>
            <w:tcW w:w="709" w:type="dxa"/>
            <w:tcBorders>
              <w:top w:val="single" w:sz="6" w:space="0" w:color="000000"/>
              <w:left w:val="single" w:sz="6" w:space="0" w:color="000000"/>
              <w:bottom w:val="single" w:sz="6" w:space="0" w:color="000000"/>
              <w:right w:val="single" w:sz="6" w:space="0" w:color="000000"/>
            </w:tcBorders>
            <w:vAlign w:val="center"/>
          </w:tcPr>
          <w:p w14:paraId="62633A74"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0,76</w:t>
            </w:r>
          </w:p>
        </w:tc>
        <w:tc>
          <w:tcPr>
            <w:tcW w:w="992" w:type="dxa"/>
            <w:tcBorders>
              <w:top w:val="single" w:sz="6" w:space="0" w:color="000000"/>
              <w:left w:val="single" w:sz="6" w:space="0" w:color="000000"/>
              <w:bottom w:val="single" w:sz="6" w:space="0" w:color="000000"/>
              <w:right w:val="single" w:sz="6" w:space="0" w:color="000000"/>
            </w:tcBorders>
            <w:vAlign w:val="center"/>
          </w:tcPr>
          <w:p w14:paraId="13C67219"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386,3</w:t>
            </w:r>
          </w:p>
        </w:tc>
        <w:tc>
          <w:tcPr>
            <w:tcW w:w="709" w:type="dxa"/>
            <w:tcBorders>
              <w:top w:val="single" w:sz="6" w:space="0" w:color="000000"/>
              <w:left w:val="single" w:sz="6" w:space="0" w:color="000000"/>
              <w:bottom w:val="single" w:sz="6" w:space="0" w:color="000000"/>
              <w:right w:val="single" w:sz="6" w:space="0" w:color="000000"/>
            </w:tcBorders>
            <w:vAlign w:val="center"/>
          </w:tcPr>
          <w:p w14:paraId="3F13E985"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0,58</w:t>
            </w:r>
          </w:p>
        </w:tc>
        <w:tc>
          <w:tcPr>
            <w:tcW w:w="992" w:type="dxa"/>
            <w:tcBorders>
              <w:top w:val="single" w:sz="6" w:space="0" w:color="000000"/>
              <w:left w:val="single" w:sz="6" w:space="0" w:color="000000"/>
              <w:bottom w:val="single" w:sz="6" w:space="0" w:color="000000"/>
              <w:right w:val="single" w:sz="6" w:space="0" w:color="000000"/>
            </w:tcBorders>
            <w:vAlign w:val="center"/>
          </w:tcPr>
          <w:p w14:paraId="79F2753F"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373,3</w:t>
            </w:r>
          </w:p>
        </w:tc>
        <w:tc>
          <w:tcPr>
            <w:tcW w:w="709" w:type="dxa"/>
            <w:tcBorders>
              <w:top w:val="single" w:sz="6" w:space="0" w:color="000000"/>
              <w:left w:val="single" w:sz="6" w:space="0" w:color="000000"/>
              <w:bottom w:val="single" w:sz="6" w:space="0" w:color="000000"/>
              <w:right w:val="single" w:sz="6" w:space="0" w:color="000000"/>
            </w:tcBorders>
            <w:vAlign w:val="center"/>
          </w:tcPr>
          <w:p w14:paraId="6588DB3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0,44</w:t>
            </w:r>
          </w:p>
        </w:tc>
        <w:tc>
          <w:tcPr>
            <w:tcW w:w="850" w:type="dxa"/>
            <w:tcBorders>
              <w:top w:val="single" w:sz="6" w:space="0" w:color="000000"/>
              <w:left w:val="single" w:sz="6" w:space="0" w:color="000000"/>
              <w:bottom w:val="single" w:sz="6" w:space="0" w:color="000000"/>
              <w:right w:val="single" w:sz="6" w:space="0" w:color="000000"/>
            </w:tcBorders>
            <w:vAlign w:val="center"/>
          </w:tcPr>
          <w:p w14:paraId="4E4F759F"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367,5</w:t>
            </w:r>
          </w:p>
        </w:tc>
        <w:tc>
          <w:tcPr>
            <w:tcW w:w="709" w:type="dxa"/>
            <w:tcBorders>
              <w:top w:val="single" w:sz="6" w:space="0" w:color="000000"/>
              <w:left w:val="single" w:sz="6" w:space="0" w:color="000000"/>
              <w:bottom w:val="single" w:sz="6" w:space="0" w:color="000000"/>
              <w:right w:val="single" w:sz="6" w:space="0" w:color="000000"/>
            </w:tcBorders>
            <w:vAlign w:val="center"/>
          </w:tcPr>
          <w:p w14:paraId="59603305"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0,36</w:t>
            </w:r>
          </w:p>
        </w:tc>
        <w:tc>
          <w:tcPr>
            <w:tcW w:w="992" w:type="dxa"/>
            <w:tcBorders>
              <w:top w:val="single" w:sz="6" w:space="0" w:color="000000"/>
              <w:left w:val="single" w:sz="6" w:space="0" w:color="000000"/>
              <w:bottom w:val="single" w:sz="6" w:space="0" w:color="000000"/>
              <w:right w:val="single" w:sz="6" w:space="0" w:color="000000"/>
            </w:tcBorders>
            <w:vAlign w:val="center"/>
          </w:tcPr>
          <w:p w14:paraId="5A9233F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403,5</w:t>
            </w:r>
          </w:p>
        </w:tc>
        <w:tc>
          <w:tcPr>
            <w:tcW w:w="709" w:type="dxa"/>
            <w:tcBorders>
              <w:top w:val="single" w:sz="6" w:space="0" w:color="000000"/>
              <w:left w:val="single" w:sz="6" w:space="0" w:color="000000"/>
              <w:bottom w:val="single" w:sz="6" w:space="0" w:color="000000"/>
              <w:right w:val="single" w:sz="6" w:space="0" w:color="000000"/>
            </w:tcBorders>
            <w:vAlign w:val="center"/>
          </w:tcPr>
          <w:p w14:paraId="35E13D57"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0,37</w:t>
            </w:r>
          </w:p>
        </w:tc>
        <w:tc>
          <w:tcPr>
            <w:tcW w:w="992" w:type="dxa"/>
            <w:tcBorders>
              <w:top w:val="single" w:sz="6" w:space="0" w:color="000000"/>
              <w:left w:val="single" w:sz="6" w:space="0" w:color="000000"/>
              <w:bottom w:val="single" w:sz="6" w:space="0" w:color="000000"/>
              <w:right w:val="single" w:sz="6" w:space="0" w:color="000000"/>
            </w:tcBorders>
            <w:vAlign w:val="center"/>
          </w:tcPr>
          <w:p w14:paraId="1CFAF093"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-58,8</w:t>
            </w:r>
          </w:p>
        </w:tc>
        <w:tc>
          <w:tcPr>
            <w:tcW w:w="709" w:type="dxa"/>
            <w:tcBorders>
              <w:top w:val="single" w:sz="6" w:space="0" w:color="000000"/>
              <w:left w:val="single" w:sz="6" w:space="0" w:color="000000"/>
              <w:bottom w:val="single" w:sz="6" w:space="0" w:color="000000"/>
              <w:right w:val="single" w:sz="6" w:space="0" w:color="000000"/>
            </w:tcBorders>
            <w:vAlign w:val="center"/>
          </w:tcPr>
          <w:p w14:paraId="61EBF332"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-14,57</w:t>
            </w:r>
          </w:p>
        </w:tc>
      </w:tr>
      <w:tr w:rsidR="00CB12CF" w:rsidRPr="00A01044" w14:paraId="331FE3E2" w14:textId="77777777" w:rsidTr="00550AD2">
        <w:trPr>
          <w:cantSplit/>
          <w:trHeight w:val="217"/>
          <w:jc w:val="center"/>
        </w:trPr>
        <w:tc>
          <w:tcPr>
            <w:tcW w:w="559" w:type="dxa"/>
            <w:tcBorders>
              <w:top w:val="single" w:sz="6" w:space="0" w:color="000000"/>
              <w:left w:val="single" w:sz="6" w:space="0" w:color="000000"/>
              <w:bottom w:val="single" w:sz="6" w:space="0" w:color="000000"/>
              <w:right w:val="single" w:sz="6" w:space="0" w:color="000000"/>
            </w:tcBorders>
          </w:tcPr>
          <w:p w14:paraId="57DEFE65" w14:textId="77777777" w:rsidR="00CB12CF" w:rsidRPr="00A01044" w:rsidRDefault="00E20AC0" w:rsidP="00550AD2">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w:t>
            </w:r>
          </w:p>
        </w:tc>
        <w:tc>
          <w:tcPr>
            <w:tcW w:w="3969" w:type="dxa"/>
            <w:tcBorders>
              <w:top w:val="single" w:sz="6" w:space="0" w:color="000000"/>
              <w:left w:val="single" w:sz="6" w:space="0" w:color="000000"/>
              <w:bottom w:val="single" w:sz="6" w:space="0" w:color="000000"/>
              <w:right w:val="single" w:sz="6" w:space="0" w:color="000000"/>
            </w:tcBorders>
            <w:vAlign w:val="center"/>
          </w:tcPr>
          <w:p w14:paraId="20D26081"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Послуги по захороненню побутових відходів на полігоні ПВ</w:t>
            </w:r>
          </w:p>
        </w:tc>
        <w:tc>
          <w:tcPr>
            <w:tcW w:w="851" w:type="dxa"/>
            <w:tcBorders>
              <w:top w:val="single" w:sz="6" w:space="0" w:color="000000"/>
              <w:left w:val="single" w:sz="6" w:space="0" w:color="000000"/>
              <w:bottom w:val="single" w:sz="6" w:space="0" w:color="000000"/>
              <w:right w:val="single" w:sz="6" w:space="0" w:color="000000"/>
            </w:tcBorders>
            <w:vAlign w:val="center"/>
          </w:tcPr>
          <w:p w14:paraId="41CCF959"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6982,4</w:t>
            </w:r>
          </w:p>
        </w:tc>
        <w:tc>
          <w:tcPr>
            <w:tcW w:w="709" w:type="dxa"/>
            <w:tcBorders>
              <w:top w:val="single" w:sz="6" w:space="0" w:color="000000"/>
              <w:left w:val="single" w:sz="6" w:space="0" w:color="000000"/>
              <w:bottom w:val="single" w:sz="6" w:space="0" w:color="000000"/>
              <w:right w:val="single" w:sz="6" w:space="0" w:color="000000"/>
            </w:tcBorders>
            <w:vAlign w:val="center"/>
          </w:tcPr>
          <w:p w14:paraId="6F86A5EB"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11,5</w:t>
            </w:r>
          </w:p>
        </w:tc>
        <w:tc>
          <w:tcPr>
            <w:tcW w:w="992" w:type="dxa"/>
            <w:tcBorders>
              <w:top w:val="single" w:sz="6" w:space="0" w:color="000000"/>
              <w:left w:val="single" w:sz="6" w:space="0" w:color="000000"/>
              <w:bottom w:val="single" w:sz="6" w:space="0" w:color="000000"/>
              <w:right w:val="single" w:sz="6" w:space="0" w:color="000000"/>
            </w:tcBorders>
            <w:vAlign w:val="center"/>
          </w:tcPr>
          <w:p w14:paraId="1B98195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8434,9</w:t>
            </w:r>
          </w:p>
        </w:tc>
        <w:tc>
          <w:tcPr>
            <w:tcW w:w="709" w:type="dxa"/>
            <w:tcBorders>
              <w:top w:val="single" w:sz="6" w:space="0" w:color="000000"/>
              <w:left w:val="single" w:sz="6" w:space="0" w:color="000000"/>
              <w:bottom w:val="single" w:sz="6" w:space="0" w:color="000000"/>
              <w:right w:val="single" w:sz="6" w:space="0" w:color="000000"/>
            </w:tcBorders>
            <w:vAlign w:val="center"/>
          </w:tcPr>
          <w:p w14:paraId="3511DB54"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12,7</w:t>
            </w:r>
          </w:p>
        </w:tc>
        <w:tc>
          <w:tcPr>
            <w:tcW w:w="992" w:type="dxa"/>
            <w:tcBorders>
              <w:top w:val="single" w:sz="6" w:space="0" w:color="000000"/>
              <w:left w:val="single" w:sz="6" w:space="0" w:color="000000"/>
              <w:bottom w:val="single" w:sz="6" w:space="0" w:color="000000"/>
              <w:right w:val="single" w:sz="6" w:space="0" w:color="000000"/>
            </w:tcBorders>
            <w:vAlign w:val="center"/>
          </w:tcPr>
          <w:p w14:paraId="0917F77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20698,6</w:t>
            </w:r>
          </w:p>
        </w:tc>
        <w:tc>
          <w:tcPr>
            <w:tcW w:w="709" w:type="dxa"/>
            <w:tcBorders>
              <w:top w:val="single" w:sz="6" w:space="0" w:color="000000"/>
              <w:left w:val="single" w:sz="6" w:space="0" w:color="000000"/>
              <w:bottom w:val="single" w:sz="6" w:space="0" w:color="000000"/>
              <w:right w:val="single" w:sz="6" w:space="0" w:color="000000"/>
            </w:tcBorders>
            <w:vAlign w:val="center"/>
          </w:tcPr>
          <w:p w14:paraId="777E454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24,1</w:t>
            </w:r>
          </w:p>
        </w:tc>
        <w:tc>
          <w:tcPr>
            <w:tcW w:w="850" w:type="dxa"/>
            <w:tcBorders>
              <w:top w:val="single" w:sz="6" w:space="0" w:color="000000"/>
              <w:left w:val="single" w:sz="6" w:space="0" w:color="000000"/>
              <w:bottom w:val="single" w:sz="6" w:space="0" w:color="000000"/>
              <w:right w:val="single" w:sz="6" w:space="0" w:color="000000"/>
            </w:tcBorders>
            <w:vAlign w:val="center"/>
          </w:tcPr>
          <w:p w14:paraId="4235CBC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26710,5</w:t>
            </w:r>
          </w:p>
        </w:tc>
        <w:tc>
          <w:tcPr>
            <w:tcW w:w="709" w:type="dxa"/>
            <w:tcBorders>
              <w:top w:val="single" w:sz="6" w:space="0" w:color="000000"/>
              <w:left w:val="single" w:sz="6" w:space="0" w:color="000000"/>
              <w:bottom w:val="single" w:sz="6" w:space="0" w:color="000000"/>
              <w:right w:val="single" w:sz="6" w:space="0" w:color="000000"/>
            </w:tcBorders>
            <w:vAlign w:val="center"/>
          </w:tcPr>
          <w:p w14:paraId="24D86B17"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26,16</w:t>
            </w:r>
          </w:p>
        </w:tc>
        <w:tc>
          <w:tcPr>
            <w:tcW w:w="992" w:type="dxa"/>
            <w:tcBorders>
              <w:top w:val="single" w:sz="6" w:space="0" w:color="000000"/>
              <w:left w:val="single" w:sz="6" w:space="0" w:color="000000"/>
              <w:bottom w:val="single" w:sz="6" w:space="0" w:color="000000"/>
              <w:right w:val="single" w:sz="6" w:space="0" w:color="000000"/>
            </w:tcBorders>
            <w:vAlign w:val="center"/>
          </w:tcPr>
          <w:p w14:paraId="1D910F40"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28408,9</w:t>
            </w:r>
          </w:p>
        </w:tc>
        <w:tc>
          <w:tcPr>
            <w:tcW w:w="709" w:type="dxa"/>
            <w:tcBorders>
              <w:top w:val="single" w:sz="6" w:space="0" w:color="000000"/>
              <w:left w:val="single" w:sz="6" w:space="0" w:color="000000"/>
              <w:bottom w:val="single" w:sz="6" w:space="0" w:color="000000"/>
              <w:right w:val="single" w:sz="6" w:space="0" w:color="000000"/>
            </w:tcBorders>
            <w:vAlign w:val="center"/>
          </w:tcPr>
          <w:p w14:paraId="6102BF13"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26,08</w:t>
            </w:r>
          </w:p>
        </w:tc>
        <w:tc>
          <w:tcPr>
            <w:tcW w:w="992" w:type="dxa"/>
            <w:tcBorders>
              <w:top w:val="single" w:sz="6" w:space="0" w:color="000000"/>
              <w:left w:val="single" w:sz="6" w:space="0" w:color="000000"/>
              <w:bottom w:val="single" w:sz="6" w:space="0" w:color="000000"/>
              <w:right w:val="single" w:sz="6" w:space="0" w:color="000000"/>
            </w:tcBorders>
            <w:vAlign w:val="center"/>
          </w:tcPr>
          <w:p w14:paraId="416917EA"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21426,5</w:t>
            </w:r>
          </w:p>
        </w:tc>
        <w:tc>
          <w:tcPr>
            <w:tcW w:w="709" w:type="dxa"/>
            <w:tcBorders>
              <w:top w:val="single" w:sz="6" w:space="0" w:color="000000"/>
              <w:left w:val="single" w:sz="6" w:space="0" w:color="000000"/>
              <w:bottom w:val="single" w:sz="6" w:space="0" w:color="000000"/>
              <w:right w:val="single" w:sz="6" w:space="0" w:color="000000"/>
            </w:tcBorders>
            <w:vAlign w:val="center"/>
          </w:tcPr>
          <w:p w14:paraId="77C747F1"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75,42</w:t>
            </w:r>
          </w:p>
        </w:tc>
      </w:tr>
      <w:tr w:rsidR="00CB12CF" w:rsidRPr="00A01044" w14:paraId="15058C97" w14:textId="77777777" w:rsidTr="00550AD2">
        <w:trPr>
          <w:cantSplit/>
          <w:trHeight w:val="217"/>
          <w:jc w:val="center"/>
        </w:trPr>
        <w:tc>
          <w:tcPr>
            <w:tcW w:w="559" w:type="dxa"/>
            <w:tcBorders>
              <w:top w:val="single" w:sz="6" w:space="0" w:color="000000"/>
              <w:left w:val="single" w:sz="6" w:space="0" w:color="000000"/>
              <w:bottom w:val="single" w:sz="6" w:space="0" w:color="000000"/>
              <w:right w:val="single" w:sz="6" w:space="0" w:color="000000"/>
            </w:tcBorders>
          </w:tcPr>
          <w:p w14:paraId="69762E57" w14:textId="77777777" w:rsidR="00CB12CF" w:rsidRPr="00A01044" w:rsidRDefault="00E20AC0" w:rsidP="00550AD2">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w:t>
            </w:r>
          </w:p>
        </w:tc>
        <w:tc>
          <w:tcPr>
            <w:tcW w:w="3969" w:type="dxa"/>
            <w:tcBorders>
              <w:top w:val="single" w:sz="6" w:space="0" w:color="000000"/>
              <w:left w:val="single" w:sz="6" w:space="0" w:color="000000"/>
              <w:bottom w:val="single" w:sz="6" w:space="0" w:color="000000"/>
              <w:right w:val="single" w:sz="6" w:space="0" w:color="000000"/>
            </w:tcBorders>
            <w:vAlign w:val="center"/>
          </w:tcPr>
          <w:p w14:paraId="75DCA641"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Інші послуги (транспортні, переробка гілля тощо)</w:t>
            </w:r>
          </w:p>
        </w:tc>
        <w:tc>
          <w:tcPr>
            <w:tcW w:w="851" w:type="dxa"/>
            <w:tcBorders>
              <w:top w:val="single" w:sz="6" w:space="0" w:color="000000"/>
              <w:left w:val="single" w:sz="6" w:space="0" w:color="000000"/>
              <w:bottom w:val="single" w:sz="6" w:space="0" w:color="000000"/>
              <w:right w:val="single" w:sz="6" w:space="0" w:color="000000"/>
            </w:tcBorders>
            <w:vAlign w:val="center"/>
          </w:tcPr>
          <w:p w14:paraId="2CE305F9"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4607,6</w:t>
            </w:r>
          </w:p>
        </w:tc>
        <w:tc>
          <w:tcPr>
            <w:tcW w:w="709" w:type="dxa"/>
            <w:tcBorders>
              <w:top w:val="single" w:sz="6" w:space="0" w:color="000000"/>
              <w:left w:val="single" w:sz="6" w:space="0" w:color="000000"/>
              <w:bottom w:val="single" w:sz="6" w:space="0" w:color="000000"/>
              <w:right w:val="single" w:sz="6" w:space="0" w:color="000000"/>
            </w:tcBorders>
            <w:vAlign w:val="center"/>
          </w:tcPr>
          <w:p w14:paraId="1C68ECC3"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7,6</w:t>
            </w:r>
          </w:p>
        </w:tc>
        <w:tc>
          <w:tcPr>
            <w:tcW w:w="992" w:type="dxa"/>
            <w:tcBorders>
              <w:top w:val="single" w:sz="6" w:space="0" w:color="000000"/>
              <w:left w:val="single" w:sz="6" w:space="0" w:color="000000"/>
              <w:bottom w:val="single" w:sz="6" w:space="0" w:color="000000"/>
              <w:right w:val="single" w:sz="6" w:space="0" w:color="000000"/>
            </w:tcBorders>
            <w:vAlign w:val="center"/>
          </w:tcPr>
          <w:p w14:paraId="004FBD60"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5680,4</w:t>
            </w:r>
          </w:p>
        </w:tc>
        <w:tc>
          <w:tcPr>
            <w:tcW w:w="709" w:type="dxa"/>
            <w:tcBorders>
              <w:top w:val="single" w:sz="6" w:space="0" w:color="000000"/>
              <w:left w:val="single" w:sz="6" w:space="0" w:color="000000"/>
              <w:bottom w:val="single" w:sz="6" w:space="0" w:color="000000"/>
              <w:right w:val="single" w:sz="6" w:space="0" w:color="000000"/>
            </w:tcBorders>
            <w:vAlign w:val="center"/>
          </w:tcPr>
          <w:p w14:paraId="0E20B8C3"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8,55</w:t>
            </w:r>
          </w:p>
        </w:tc>
        <w:tc>
          <w:tcPr>
            <w:tcW w:w="992" w:type="dxa"/>
            <w:tcBorders>
              <w:top w:val="single" w:sz="6" w:space="0" w:color="000000"/>
              <w:left w:val="single" w:sz="6" w:space="0" w:color="000000"/>
              <w:bottom w:val="single" w:sz="6" w:space="0" w:color="000000"/>
              <w:right w:val="single" w:sz="6" w:space="0" w:color="000000"/>
            </w:tcBorders>
            <w:vAlign w:val="center"/>
          </w:tcPr>
          <w:p w14:paraId="185CBCC1"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6050,8</w:t>
            </w:r>
          </w:p>
        </w:tc>
        <w:tc>
          <w:tcPr>
            <w:tcW w:w="709" w:type="dxa"/>
            <w:tcBorders>
              <w:top w:val="single" w:sz="6" w:space="0" w:color="000000"/>
              <w:left w:val="single" w:sz="6" w:space="0" w:color="000000"/>
              <w:bottom w:val="single" w:sz="6" w:space="0" w:color="000000"/>
              <w:right w:val="single" w:sz="6" w:space="0" w:color="000000"/>
            </w:tcBorders>
            <w:vAlign w:val="center"/>
          </w:tcPr>
          <w:p w14:paraId="38C1E487"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7,04</w:t>
            </w:r>
          </w:p>
        </w:tc>
        <w:tc>
          <w:tcPr>
            <w:tcW w:w="850" w:type="dxa"/>
            <w:tcBorders>
              <w:top w:val="single" w:sz="6" w:space="0" w:color="000000"/>
              <w:left w:val="single" w:sz="6" w:space="0" w:color="000000"/>
              <w:bottom w:val="single" w:sz="6" w:space="0" w:color="000000"/>
              <w:right w:val="single" w:sz="6" w:space="0" w:color="000000"/>
            </w:tcBorders>
            <w:vAlign w:val="center"/>
          </w:tcPr>
          <w:p w14:paraId="0168E5B8"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6124,4</w:t>
            </w:r>
          </w:p>
        </w:tc>
        <w:tc>
          <w:tcPr>
            <w:tcW w:w="709" w:type="dxa"/>
            <w:tcBorders>
              <w:top w:val="single" w:sz="6" w:space="0" w:color="000000"/>
              <w:left w:val="single" w:sz="6" w:space="0" w:color="000000"/>
              <w:bottom w:val="single" w:sz="6" w:space="0" w:color="000000"/>
              <w:right w:val="single" w:sz="6" w:space="0" w:color="000000"/>
            </w:tcBorders>
            <w:vAlign w:val="center"/>
          </w:tcPr>
          <w:p w14:paraId="30418542"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5,99</w:t>
            </w:r>
          </w:p>
        </w:tc>
        <w:tc>
          <w:tcPr>
            <w:tcW w:w="992" w:type="dxa"/>
            <w:tcBorders>
              <w:top w:val="single" w:sz="6" w:space="0" w:color="000000"/>
              <w:left w:val="single" w:sz="6" w:space="0" w:color="000000"/>
              <w:bottom w:val="single" w:sz="6" w:space="0" w:color="000000"/>
              <w:right w:val="single" w:sz="6" w:space="0" w:color="000000"/>
            </w:tcBorders>
            <w:vAlign w:val="center"/>
          </w:tcPr>
          <w:p w14:paraId="5CA1FE68"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7970,8</w:t>
            </w:r>
          </w:p>
        </w:tc>
        <w:tc>
          <w:tcPr>
            <w:tcW w:w="709" w:type="dxa"/>
            <w:tcBorders>
              <w:top w:val="single" w:sz="6" w:space="0" w:color="000000"/>
              <w:left w:val="single" w:sz="6" w:space="0" w:color="000000"/>
              <w:bottom w:val="single" w:sz="6" w:space="0" w:color="000000"/>
              <w:right w:val="single" w:sz="6" w:space="0" w:color="000000"/>
            </w:tcBorders>
            <w:vAlign w:val="center"/>
          </w:tcPr>
          <w:p w14:paraId="4DA9C16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7,32</w:t>
            </w:r>
          </w:p>
        </w:tc>
        <w:tc>
          <w:tcPr>
            <w:tcW w:w="992" w:type="dxa"/>
            <w:tcBorders>
              <w:top w:val="single" w:sz="6" w:space="0" w:color="000000"/>
              <w:left w:val="single" w:sz="6" w:space="0" w:color="000000"/>
              <w:bottom w:val="single" w:sz="6" w:space="0" w:color="000000"/>
              <w:right w:val="single" w:sz="6" w:space="0" w:color="000000"/>
            </w:tcBorders>
            <w:vAlign w:val="center"/>
          </w:tcPr>
          <w:p w14:paraId="046E221B"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3363,2</w:t>
            </w:r>
          </w:p>
        </w:tc>
        <w:tc>
          <w:tcPr>
            <w:tcW w:w="709" w:type="dxa"/>
            <w:tcBorders>
              <w:top w:val="single" w:sz="6" w:space="0" w:color="000000"/>
              <w:left w:val="single" w:sz="6" w:space="0" w:color="000000"/>
              <w:bottom w:val="single" w:sz="6" w:space="0" w:color="000000"/>
              <w:right w:val="single" w:sz="6" w:space="0" w:color="000000"/>
            </w:tcBorders>
            <w:vAlign w:val="center"/>
          </w:tcPr>
          <w:p w14:paraId="101F1F6F"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42,19</w:t>
            </w:r>
          </w:p>
        </w:tc>
      </w:tr>
      <w:tr w:rsidR="00D70E83" w:rsidRPr="00A01044" w14:paraId="1BE6DC6F" w14:textId="77777777" w:rsidTr="00CB69EB">
        <w:trPr>
          <w:cantSplit/>
          <w:trHeight w:val="758"/>
          <w:jc w:val="center"/>
        </w:trPr>
        <w:tc>
          <w:tcPr>
            <w:tcW w:w="559" w:type="dxa"/>
            <w:tcBorders>
              <w:top w:val="single" w:sz="6" w:space="0" w:color="000000"/>
              <w:left w:val="single" w:sz="6" w:space="0" w:color="000000"/>
              <w:bottom w:val="single" w:sz="6" w:space="0" w:color="000000"/>
              <w:right w:val="single" w:sz="6" w:space="0" w:color="000000"/>
            </w:tcBorders>
          </w:tcPr>
          <w:p w14:paraId="10EF373A" w14:textId="77777777" w:rsidR="00CB12CF" w:rsidRPr="00A01044" w:rsidRDefault="00E20AC0" w:rsidP="00550AD2">
            <w:pPr>
              <w:widowControl w:val="0"/>
              <w:spacing w:after="0" w:line="240" w:lineRule="auto"/>
              <w:jc w:val="cente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w:t>
            </w:r>
          </w:p>
        </w:tc>
        <w:tc>
          <w:tcPr>
            <w:tcW w:w="3969" w:type="dxa"/>
            <w:tcBorders>
              <w:top w:val="single" w:sz="6" w:space="0" w:color="000000"/>
              <w:left w:val="single" w:sz="6" w:space="0" w:color="000000"/>
              <w:bottom w:val="single" w:sz="6" w:space="0" w:color="000000"/>
              <w:right w:val="single" w:sz="6" w:space="0" w:color="000000"/>
            </w:tcBorders>
            <w:vAlign w:val="center"/>
          </w:tcPr>
          <w:p w14:paraId="442672A7" w14:textId="77777777" w:rsidR="00CB12CF" w:rsidRPr="00A01044" w:rsidRDefault="00E20AC0">
            <w:pPr>
              <w:widowControl w:val="0"/>
              <w:spacing w:after="0" w:line="240" w:lineRule="auto"/>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Всього товарна продукція (послуги)</w:t>
            </w:r>
          </w:p>
        </w:tc>
        <w:tc>
          <w:tcPr>
            <w:tcW w:w="851" w:type="dxa"/>
            <w:tcBorders>
              <w:top w:val="single" w:sz="6" w:space="0" w:color="000000"/>
              <w:left w:val="single" w:sz="6" w:space="0" w:color="000000"/>
              <w:bottom w:val="single" w:sz="6" w:space="0" w:color="000000"/>
              <w:right w:val="single" w:sz="6" w:space="0" w:color="000000"/>
            </w:tcBorders>
            <w:vAlign w:val="center"/>
          </w:tcPr>
          <w:p w14:paraId="12094E8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60701</w:t>
            </w:r>
          </w:p>
        </w:tc>
        <w:tc>
          <w:tcPr>
            <w:tcW w:w="709" w:type="dxa"/>
            <w:tcBorders>
              <w:top w:val="single" w:sz="6" w:space="0" w:color="000000"/>
              <w:left w:val="single" w:sz="6" w:space="0" w:color="000000"/>
              <w:bottom w:val="single" w:sz="6" w:space="0" w:color="000000"/>
              <w:right w:val="single" w:sz="6" w:space="0" w:color="000000"/>
            </w:tcBorders>
            <w:vAlign w:val="center"/>
          </w:tcPr>
          <w:p w14:paraId="0A1767EB"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100</w:t>
            </w:r>
          </w:p>
        </w:tc>
        <w:tc>
          <w:tcPr>
            <w:tcW w:w="992" w:type="dxa"/>
            <w:tcBorders>
              <w:top w:val="single" w:sz="6" w:space="0" w:color="000000"/>
              <w:left w:val="single" w:sz="6" w:space="0" w:color="000000"/>
              <w:bottom w:val="single" w:sz="6" w:space="0" w:color="000000"/>
              <w:right w:val="single" w:sz="6" w:space="0" w:color="000000"/>
            </w:tcBorders>
            <w:vAlign w:val="center"/>
          </w:tcPr>
          <w:p w14:paraId="3EFA5D0A"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66434</w:t>
            </w:r>
          </w:p>
        </w:tc>
        <w:tc>
          <w:tcPr>
            <w:tcW w:w="709" w:type="dxa"/>
            <w:tcBorders>
              <w:top w:val="single" w:sz="6" w:space="0" w:color="000000"/>
              <w:left w:val="single" w:sz="6" w:space="0" w:color="000000"/>
              <w:bottom w:val="single" w:sz="6" w:space="0" w:color="000000"/>
              <w:right w:val="single" w:sz="6" w:space="0" w:color="000000"/>
            </w:tcBorders>
            <w:vAlign w:val="center"/>
          </w:tcPr>
          <w:p w14:paraId="25D02B17"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100</w:t>
            </w:r>
          </w:p>
        </w:tc>
        <w:tc>
          <w:tcPr>
            <w:tcW w:w="992" w:type="dxa"/>
            <w:tcBorders>
              <w:top w:val="single" w:sz="6" w:space="0" w:color="000000"/>
              <w:left w:val="single" w:sz="6" w:space="0" w:color="000000"/>
              <w:bottom w:val="single" w:sz="6" w:space="0" w:color="000000"/>
              <w:right w:val="single" w:sz="6" w:space="0" w:color="000000"/>
            </w:tcBorders>
            <w:vAlign w:val="center"/>
          </w:tcPr>
          <w:p w14:paraId="3E11DEC2"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85895</w:t>
            </w:r>
          </w:p>
        </w:tc>
        <w:tc>
          <w:tcPr>
            <w:tcW w:w="709" w:type="dxa"/>
            <w:tcBorders>
              <w:top w:val="single" w:sz="6" w:space="0" w:color="000000"/>
              <w:left w:val="single" w:sz="6" w:space="0" w:color="000000"/>
              <w:bottom w:val="single" w:sz="6" w:space="0" w:color="000000"/>
              <w:right w:val="single" w:sz="6" w:space="0" w:color="000000"/>
            </w:tcBorders>
            <w:vAlign w:val="center"/>
          </w:tcPr>
          <w:p w14:paraId="4E9B844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100</w:t>
            </w:r>
          </w:p>
        </w:tc>
        <w:tc>
          <w:tcPr>
            <w:tcW w:w="850" w:type="dxa"/>
            <w:tcBorders>
              <w:top w:val="single" w:sz="6" w:space="0" w:color="000000"/>
              <w:left w:val="single" w:sz="6" w:space="0" w:color="000000"/>
              <w:bottom w:val="single" w:sz="6" w:space="0" w:color="000000"/>
              <w:right w:val="single" w:sz="6" w:space="0" w:color="000000"/>
            </w:tcBorders>
            <w:vAlign w:val="center"/>
          </w:tcPr>
          <w:p w14:paraId="3F2F7748"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102 120</w:t>
            </w:r>
          </w:p>
        </w:tc>
        <w:tc>
          <w:tcPr>
            <w:tcW w:w="709" w:type="dxa"/>
            <w:tcBorders>
              <w:top w:val="single" w:sz="6" w:space="0" w:color="000000"/>
              <w:left w:val="single" w:sz="6" w:space="0" w:color="000000"/>
              <w:bottom w:val="single" w:sz="6" w:space="0" w:color="000000"/>
              <w:right w:val="single" w:sz="6" w:space="0" w:color="000000"/>
            </w:tcBorders>
            <w:vAlign w:val="center"/>
          </w:tcPr>
          <w:p w14:paraId="1AFFE1EC"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100</w:t>
            </w:r>
          </w:p>
        </w:tc>
        <w:tc>
          <w:tcPr>
            <w:tcW w:w="992" w:type="dxa"/>
            <w:tcBorders>
              <w:top w:val="single" w:sz="6" w:space="0" w:color="000000"/>
              <w:left w:val="single" w:sz="6" w:space="0" w:color="000000"/>
              <w:bottom w:val="single" w:sz="6" w:space="0" w:color="000000"/>
              <w:right w:val="single" w:sz="6" w:space="0" w:color="000000"/>
            </w:tcBorders>
            <w:vAlign w:val="center"/>
          </w:tcPr>
          <w:p w14:paraId="658AC943"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108919</w:t>
            </w:r>
          </w:p>
        </w:tc>
        <w:tc>
          <w:tcPr>
            <w:tcW w:w="709" w:type="dxa"/>
            <w:tcBorders>
              <w:top w:val="single" w:sz="6" w:space="0" w:color="000000"/>
              <w:left w:val="single" w:sz="6" w:space="0" w:color="000000"/>
              <w:bottom w:val="single" w:sz="6" w:space="0" w:color="000000"/>
              <w:right w:val="single" w:sz="6" w:space="0" w:color="000000"/>
            </w:tcBorders>
            <w:vAlign w:val="center"/>
          </w:tcPr>
          <w:p w14:paraId="185807D4"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100</w:t>
            </w:r>
          </w:p>
        </w:tc>
        <w:tc>
          <w:tcPr>
            <w:tcW w:w="992" w:type="dxa"/>
            <w:tcBorders>
              <w:top w:val="single" w:sz="6" w:space="0" w:color="000000"/>
              <w:left w:val="single" w:sz="6" w:space="0" w:color="000000"/>
              <w:bottom w:val="single" w:sz="6" w:space="0" w:color="000000"/>
              <w:right w:val="single" w:sz="6" w:space="0" w:color="000000"/>
            </w:tcBorders>
            <w:vAlign w:val="center"/>
          </w:tcPr>
          <w:p w14:paraId="0431067E" w14:textId="77777777" w:rsidR="00CB12CF" w:rsidRPr="00A01044" w:rsidRDefault="00E20AC0">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48218</w:t>
            </w:r>
          </w:p>
        </w:tc>
        <w:tc>
          <w:tcPr>
            <w:tcW w:w="709" w:type="dxa"/>
            <w:tcBorders>
              <w:top w:val="single" w:sz="6" w:space="0" w:color="000000"/>
              <w:left w:val="single" w:sz="6" w:space="0" w:color="000000"/>
              <w:bottom w:val="single" w:sz="6" w:space="0" w:color="000000"/>
              <w:right w:val="single" w:sz="6" w:space="0" w:color="000000"/>
            </w:tcBorders>
            <w:vAlign w:val="center"/>
          </w:tcPr>
          <w:p w14:paraId="67D2C545" w14:textId="51B3B02C" w:rsidR="00CB12CF" w:rsidRPr="00A01044" w:rsidRDefault="00CB69EB" w:rsidP="00CB69EB">
            <w:pPr>
              <w:widowControl w:val="0"/>
              <w:spacing w:after="0" w:line="240" w:lineRule="auto"/>
              <w:jc w:val="center"/>
              <w:rPr>
                <w:rFonts w:ascii="Times New Roman" w:eastAsia="Times New Roman" w:hAnsi="Times New Roman" w:cs="Times New Roman"/>
                <w:sz w:val="20"/>
                <w:szCs w:val="20"/>
              </w:rPr>
            </w:pPr>
            <w:r w:rsidRPr="00A01044">
              <w:rPr>
                <w:rFonts w:ascii="Times New Roman" w:eastAsia="Times New Roman" w:hAnsi="Times New Roman" w:cs="Times New Roman"/>
                <w:sz w:val="20"/>
                <w:szCs w:val="20"/>
              </w:rPr>
              <w:t>-</w:t>
            </w:r>
          </w:p>
        </w:tc>
      </w:tr>
    </w:tbl>
    <w:p w14:paraId="7E67B623" w14:textId="64A36234" w:rsidR="00CB69EB" w:rsidRPr="00A01044" w:rsidRDefault="00793182" w:rsidP="00793182">
      <w:pPr>
        <w:spacing w:before="120" w:after="0" w:line="360" w:lineRule="auto"/>
        <w:jc w:val="both"/>
        <w:rPr>
          <w:rFonts w:ascii="Times New Roman" w:eastAsia="Times New Roman" w:hAnsi="Times New Roman" w:cs="Times New Roman"/>
          <w:sz w:val="28"/>
          <w:szCs w:val="28"/>
        </w:rPr>
      </w:pPr>
      <w:bookmarkStart w:id="2" w:name="_heading=h.30j0zll" w:colFirst="0" w:colLast="0"/>
      <w:bookmarkEnd w:id="2"/>
      <w:r w:rsidRPr="00A01044">
        <w:rPr>
          <w:rFonts w:ascii="Times New Roman" w:eastAsia="Times New Roman" w:hAnsi="Times New Roman" w:cs="Times New Roman"/>
          <w:sz w:val="28"/>
          <w:szCs w:val="28"/>
        </w:rPr>
        <w:t>Примітка</w:t>
      </w:r>
      <w:r w:rsidR="00CB69EB" w:rsidRPr="00A01044">
        <w:rPr>
          <w:rFonts w:ascii="Times New Roman" w:eastAsia="Times New Roman" w:hAnsi="Times New Roman" w:cs="Times New Roman"/>
          <w:sz w:val="28"/>
          <w:szCs w:val="28"/>
        </w:rPr>
        <w:t>: сформовано автором на основі [</w:t>
      </w:r>
      <w:r w:rsidR="00096F9F" w:rsidRPr="00096F9F">
        <w:rPr>
          <w:rFonts w:ascii="Times New Roman" w:eastAsia="Times New Roman" w:hAnsi="Times New Roman" w:cs="Times New Roman"/>
          <w:sz w:val="28"/>
          <w:szCs w:val="28"/>
        </w:rPr>
        <w:t>63, 65, 66, 67, 73</w:t>
      </w:r>
      <w:r w:rsidR="00CB69EB" w:rsidRPr="00A01044">
        <w:rPr>
          <w:rFonts w:ascii="Times New Roman" w:eastAsia="Times New Roman" w:hAnsi="Times New Roman" w:cs="Times New Roman"/>
          <w:sz w:val="28"/>
          <w:szCs w:val="28"/>
        </w:rPr>
        <w:t>]</w:t>
      </w:r>
    </w:p>
    <w:p w14:paraId="124C523D" w14:textId="77777777" w:rsidR="00550AD2" w:rsidRPr="00A01044" w:rsidRDefault="00550AD2" w:rsidP="00C33244">
      <w:pPr>
        <w:spacing w:after="0" w:line="240" w:lineRule="auto"/>
        <w:ind w:left="1985"/>
        <w:rPr>
          <w:rFonts w:ascii="Times New Roman" w:eastAsia="Times New Roman" w:hAnsi="Times New Roman" w:cs="Times New Roman"/>
        </w:rPr>
        <w:sectPr w:rsidR="00550AD2" w:rsidRPr="00A01044" w:rsidSect="00F435E9">
          <w:pgSz w:w="16838" w:h="11906" w:orient="landscape"/>
          <w:pgMar w:top="567" w:right="1134" w:bottom="1701" w:left="1134" w:header="709" w:footer="709" w:gutter="0"/>
          <w:pgNumType w:start="25"/>
          <w:cols w:space="720"/>
          <w:titlePg/>
          <w:docGrid w:linePitch="299"/>
        </w:sectPr>
      </w:pPr>
    </w:p>
    <w:p w14:paraId="6AEB2CE9" w14:textId="780A0677" w:rsidR="00CB12CF" w:rsidRPr="00A01044" w:rsidRDefault="00E20AC0" w:rsidP="008C7919">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 xml:space="preserve">Загалом, згідно з таблицею, обсяг реалізації послуг підприємства поступово збільшувався впродовж усіх років, за винятком послуг з вивезення рідких побутових відходів, показники яких мали постійну змінність. Тим не менш, слід зазначити, що збільшення обсягів продукції, враховуючи, що це відходи, не призводить до безпосереднього збільшення прибутків підприємства. Адже додаткові обсяги потребують значних витрат на техніку, обслуговування, зберігання та оплату персоналу, що часто не компенсується пропорційним зростанням доходів. </w:t>
      </w:r>
    </w:p>
    <w:p w14:paraId="5B26DCBB" w14:textId="23A70561" w:rsidR="00CB12CF" w:rsidRPr="001702D3" w:rsidRDefault="00E20AC0" w:rsidP="008C7919">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Окрім показників та динаміки обсягу послуг слід також враховувати загальні фактори підприємства для визначення стратегії та вектору руху у пріоритетних напрямках. У цьому контексті важливим є проведення SWOT-аналізу, який надасть чітке уявлення про сильні та слабкі сторони підприємства, а також про можливості та загрози, з якими є можливість зіткнутись у майбутньому.</w:t>
      </w:r>
      <w:r w:rsidR="00096F9F">
        <w:rPr>
          <w:rFonts w:ascii="Times New Roman" w:eastAsia="Times New Roman" w:hAnsi="Times New Roman" w:cs="Times New Roman"/>
          <w:sz w:val="28"/>
          <w:szCs w:val="28"/>
        </w:rPr>
        <w:t xml:space="preserve"> Додаток </w:t>
      </w:r>
      <w:r w:rsidR="001702D3">
        <w:rPr>
          <w:rFonts w:ascii="Times New Roman" w:eastAsia="Times New Roman" w:hAnsi="Times New Roman" w:cs="Times New Roman"/>
          <w:sz w:val="28"/>
          <w:szCs w:val="28"/>
        </w:rPr>
        <w:t>А</w:t>
      </w:r>
      <w:r w:rsidR="00096F9F">
        <w:rPr>
          <w:rFonts w:ascii="Times New Roman" w:eastAsia="Times New Roman" w:hAnsi="Times New Roman" w:cs="Times New Roman"/>
          <w:sz w:val="28"/>
          <w:szCs w:val="28"/>
        </w:rPr>
        <w:t xml:space="preserve"> містить </w:t>
      </w:r>
      <w:r w:rsidR="00096F9F">
        <w:rPr>
          <w:rFonts w:ascii="Times New Roman" w:eastAsia="Times New Roman" w:hAnsi="Times New Roman" w:cs="Times New Roman"/>
          <w:sz w:val="28"/>
          <w:szCs w:val="28"/>
          <w:lang w:val="en-US"/>
        </w:rPr>
        <w:t xml:space="preserve">SWOT </w:t>
      </w:r>
      <w:r w:rsidR="001702D3">
        <w:rPr>
          <w:rFonts w:ascii="Times New Roman" w:eastAsia="Times New Roman" w:hAnsi="Times New Roman" w:cs="Times New Roman"/>
          <w:sz w:val="28"/>
          <w:szCs w:val="28"/>
        </w:rPr>
        <w:t>аналіз підприємства.</w:t>
      </w:r>
    </w:p>
    <w:p w14:paraId="01D0B6C0" w14:textId="3D4614DB" w:rsidR="00CB12CF" w:rsidRPr="00A01044" w:rsidRDefault="001702D3" w:rsidP="008C791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свою чергу, д</w:t>
      </w:r>
      <w:r w:rsidR="00FB5392">
        <w:rPr>
          <w:rFonts w:ascii="Times New Roman" w:eastAsia="Times New Roman" w:hAnsi="Times New Roman" w:cs="Times New Roman"/>
          <w:sz w:val="28"/>
          <w:szCs w:val="28"/>
        </w:rPr>
        <w:t>іяльністю</w:t>
      </w:r>
      <w:r w:rsidR="00E20AC0" w:rsidRPr="00A01044">
        <w:rPr>
          <w:rFonts w:ascii="Times New Roman" w:eastAsia="Times New Roman" w:hAnsi="Times New Roman" w:cs="Times New Roman"/>
          <w:sz w:val="28"/>
          <w:szCs w:val="28"/>
        </w:rPr>
        <w:t xml:space="preserve"> впровадження інноваційн</w:t>
      </w:r>
      <w:r w:rsidR="00C3597A">
        <w:rPr>
          <w:rFonts w:ascii="Times New Roman" w:eastAsia="Times New Roman" w:hAnsi="Times New Roman" w:cs="Times New Roman"/>
          <w:sz w:val="28"/>
          <w:szCs w:val="28"/>
        </w:rPr>
        <w:t xml:space="preserve">их проектів </w:t>
      </w:r>
      <w:r w:rsidR="00E20AC0" w:rsidRPr="00A01044">
        <w:rPr>
          <w:rFonts w:ascii="Times New Roman" w:eastAsia="Times New Roman" w:hAnsi="Times New Roman" w:cs="Times New Roman"/>
          <w:sz w:val="28"/>
          <w:szCs w:val="28"/>
        </w:rPr>
        <w:t xml:space="preserve">ХКП “Спецкомунтранс” </w:t>
      </w:r>
      <w:r w:rsidR="00FB5392">
        <w:rPr>
          <w:rFonts w:ascii="Times New Roman" w:eastAsia="Times New Roman" w:hAnsi="Times New Roman" w:cs="Times New Roman"/>
          <w:sz w:val="28"/>
          <w:szCs w:val="28"/>
        </w:rPr>
        <w:t xml:space="preserve">займається </w:t>
      </w:r>
      <w:r w:rsidR="00C3597A">
        <w:rPr>
          <w:rFonts w:ascii="Times New Roman" w:eastAsia="Times New Roman" w:hAnsi="Times New Roman" w:cs="Times New Roman"/>
          <w:sz w:val="28"/>
          <w:szCs w:val="28"/>
        </w:rPr>
        <w:t>відділ</w:t>
      </w:r>
      <w:r w:rsidR="00FB5392">
        <w:rPr>
          <w:rFonts w:ascii="Times New Roman" w:eastAsia="Times New Roman" w:hAnsi="Times New Roman" w:cs="Times New Roman"/>
          <w:sz w:val="28"/>
          <w:szCs w:val="28"/>
        </w:rPr>
        <w:t xml:space="preserve"> </w:t>
      </w:r>
      <w:r w:rsidR="00E20AC0" w:rsidRPr="00A01044">
        <w:rPr>
          <w:rFonts w:ascii="Times New Roman" w:eastAsia="Times New Roman" w:hAnsi="Times New Roman" w:cs="Times New Roman"/>
          <w:sz w:val="28"/>
          <w:szCs w:val="28"/>
        </w:rPr>
        <w:t xml:space="preserve">“Розумне довкілля”. </w:t>
      </w:r>
    </w:p>
    <w:p w14:paraId="6D1A4C19" w14:textId="40C9460C" w:rsidR="00CB12CF" w:rsidRPr="00A01044" w:rsidRDefault="00E20AC0" w:rsidP="008C7919">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 портфоліо проектів </w:t>
      </w:r>
      <w:r w:rsidR="00C3597A">
        <w:rPr>
          <w:rFonts w:ascii="Times New Roman" w:eastAsia="Times New Roman" w:hAnsi="Times New Roman" w:cs="Times New Roman"/>
          <w:sz w:val="28"/>
          <w:szCs w:val="28"/>
        </w:rPr>
        <w:t xml:space="preserve">відділу «Розумне Довкілля» </w:t>
      </w:r>
      <w:r w:rsidRPr="00A01044">
        <w:rPr>
          <w:rFonts w:ascii="Times New Roman" w:eastAsia="Times New Roman" w:hAnsi="Times New Roman" w:cs="Times New Roman"/>
          <w:sz w:val="28"/>
          <w:szCs w:val="28"/>
        </w:rPr>
        <w:t>входять дві програми:</w:t>
      </w:r>
    </w:p>
    <w:p w14:paraId="24E6488E" w14:textId="400C9352" w:rsidR="00CB12CF" w:rsidRPr="00C3597A" w:rsidRDefault="00C3597A" w:rsidP="00C3597A">
      <w:pPr>
        <w:pStyle w:val="ListParagraph"/>
        <w:numPr>
          <w:ilvl w:val="0"/>
          <w:numId w:val="45"/>
        </w:numPr>
        <w:spacing w:after="0" w:line="360" w:lineRule="auto"/>
        <w:jc w:val="both"/>
        <w:rPr>
          <w:sz w:val="28"/>
          <w:szCs w:val="28"/>
        </w:rPr>
      </w:pPr>
      <w:r>
        <w:rPr>
          <w:rFonts w:ascii="Times New Roman" w:eastAsia="Times New Roman" w:hAnsi="Times New Roman" w:cs="Times New Roman"/>
          <w:sz w:val="28"/>
          <w:szCs w:val="28"/>
        </w:rPr>
        <w:t>п</w:t>
      </w:r>
      <w:r w:rsidR="00E20AC0" w:rsidRPr="00C3597A">
        <w:rPr>
          <w:rFonts w:ascii="Times New Roman" w:eastAsia="Times New Roman" w:hAnsi="Times New Roman" w:cs="Times New Roman"/>
          <w:sz w:val="28"/>
          <w:szCs w:val="28"/>
        </w:rPr>
        <w:t>рограма модернізації інфраструктури твердих побутових відходів</w:t>
      </w:r>
      <w:r>
        <w:rPr>
          <w:rFonts w:ascii="Times New Roman" w:eastAsia="Times New Roman" w:hAnsi="Times New Roman" w:cs="Times New Roman"/>
          <w:sz w:val="28"/>
          <w:szCs w:val="28"/>
          <w:lang w:val="en-US"/>
        </w:rPr>
        <w:t>;</w:t>
      </w:r>
    </w:p>
    <w:p w14:paraId="317A3199" w14:textId="004ABFEB" w:rsidR="00CB12CF" w:rsidRPr="00C3597A" w:rsidRDefault="00C3597A" w:rsidP="00C3597A">
      <w:pPr>
        <w:pStyle w:val="ListParagraph"/>
        <w:numPr>
          <w:ilvl w:val="0"/>
          <w:numId w:val="45"/>
        </w:numPr>
        <w:spacing w:after="0" w:line="360" w:lineRule="auto"/>
        <w:jc w:val="both"/>
        <w:rPr>
          <w:sz w:val="28"/>
          <w:szCs w:val="28"/>
        </w:rPr>
      </w:pPr>
      <w:r>
        <w:rPr>
          <w:rFonts w:ascii="Times New Roman" w:eastAsia="Times New Roman" w:hAnsi="Times New Roman" w:cs="Times New Roman"/>
          <w:sz w:val="28"/>
          <w:szCs w:val="28"/>
        </w:rPr>
        <w:t>в</w:t>
      </w:r>
      <w:r w:rsidR="00E20AC0" w:rsidRPr="00C3597A">
        <w:rPr>
          <w:rFonts w:ascii="Times New Roman" w:eastAsia="Times New Roman" w:hAnsi="Times New Roman" w:cs="Times New Roman"/>
          <w:sz w:val="28"/>
          <w:szCs w:val="28"/>
        </w:rPr>
        <w:t>провадження нових стандартів поводження з відходами у місті Хмельницькому</w:t>
      </w:r>
      <w:r>
        <w:rPr>
          <w:rFonts w:ascii="Times New Roman" w:eastAsia="Times New Roman" w:hAnsi="Times New Roman" w:cs="Times New Roman"/>
          <w:sz w:val="28"/>
          <w:szCs w:val="28"/>
          <w:lang w:val="en-US"/>
        </w:rPr>
        <w:t>.</w:t>
      </w:r>
    </w:p>
    <w:p w14:paraId="37CD9565" w14:textId="77777777" w:rsidR="00CB12CF" w:rsidRPr="00A01044"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Відповідно, кожна з програм містить перелік визначених проектів, які сприятимуть досягненню мети програм.</w:t>
      </w:r>
    </w:p>
    <w:p w14:paraId="64E92339" w14:textId="77777777" w:rsidR="00CB12CF" w:rsidRPr="00A01044"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Головна місія відділу: створення комплексного підходу до вирішення проблем управління побутовими відходами на території Хмельницької територіальної громади.</w:t>
      </w:r>
    </w:p>
    <w:p w14:paraId="5EF9323F" w14:textId="2211033D" w:rsidR="00CB12CF" w:rsidRPr="00A01044"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Головна мета відділу: зменшення надходження відходів на міський полігон на 60-70% та, як наслідок, збільшення терміну його експлуатації на 10-15 років за рахунок будівництва комплексу механіко-біологічного оброблення та двох нових карт складування побутових відходів</w:t>
      </w:r>
      <w:r w:rsidR="00087D65">
        <w:rPr>
          <w:rFonts w:ascii="Times New Roman" w:eastAsia="Times New Roman" w:hAnsi="Times New Roman" w:cs="Times New Roman"/>
          <w:sz w:val="28"/>
          <w:szCs w:val="28"/>
        </w:rPr>
        <w:t>.</w:t>
      </w:r>
      <w:r w:rsidR="00C3597A" w:rsidRPr="00C3597A">
        <w:rPr>
          <w:rFonts w:ascii="Times New Roman" w:eastAsia="Times New Roman" w:hAnsi="Times New Roman" w:cs="Times New Roman"/>
          <w:sz w:val="28"/>
          <w:szCs w:val="28"/>
        </w:rPr>
        <w:t xml:space="preserve"> </w:t>
      </w:r>
      <w:r w:rsidR="00C3597A" w:rsidRPr="00A01044">
        <w:rPr>
          <w:rFonts w:ascii="Times New Roman" w:eastAsia="Times New Roman" w:hAnsi="Times New Roman" w:cs="Times New Roman"/>
          <w:sz w:val="28"/>
          <w:szCs w:val="28"/>
        </w:rPr>
        <w:t>[</w:t>
      </w:r>
      <w:r w:rsidR="00C3597A">
        <w:rPr>
          <w:rFonts w:ascii="Times New Roman" w:eastAsia="Times New Roman" w:hAnsi="Times New Roman" w:cs="Times New Roman"/>
          <w:sz w:val="28"/>
          <w:szCs w:val="28"/>
          <w:lang w:val="en-US"/>
        </w:rPr>
        <w:t>62</w:t>
      </w:r>
      <w:r w:rsidR="00C3597A" w:rsidRPr="00A01044">
        <w:rPr>
          <w:rFonts w:ascii="Times New Roman" w:eastAsia="Times New Roman" w:hAnsi="Times New Roman" w:cs="Times New Roman"/>
          <w:sz w:val="28"/>
          <w:szCs w:val="28"/>
        </w:rPr>
        <w:t>]</w:t>
      </w:r>
      <w:r w:rsidR="00087D65">
        <w:rPr>
          <w:rFonts w:ascii="Times New Roman" w:eastAsia="Times New Roman" w:hAnsi="Times New Roman" w:cs="Times New Roman"/>
          <w:sz w:val="28"/>
          <w:szCs w:val="28"/>
        </w:rPr>
        <w:t xml:space="preserve"> Така мета породжує необхідність створення списку проектів. Створення списку надає можливість </w:t>
      </w:r>
      <w:r w:rsidR="00087D65">
        <w:rPr>
          <w:rFonts w:ascii="Times New Roman" w:eastAsia="Times New Roman" w:hAnsi="Times New Roman" w:cs="Times New Roman"/>
          <w:sz w:val="28"/>
          <w:szCs w:val="28"/>
        </w:rPr>
        <w:lastRenderedPageBreak/>
        <w:t>відслідковувати проекти, ступінь їх виконання та відповідно ступінь виконання основної мети відділу.</w:t>
      </w:r>
    </w:p>
    <w:p w14:paraId="19099459" w14:textId="72B22D9C" w:rsidR="00CB12CF"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Задля досягнення мети, підприємство визначило наступні проекти, які входять у загальну програму модернізації інфраструктури твердих побутових відходів:</w:t>
      </w:r>
    </w:p>
    <w:p w14:paraId="2AE34EA9" w14:textId="77777777" w:rsidR="001E2755" w:rsidRPr="00A01044" w:rsidRDefault="001E2755" w:rsidP="000F3B84">
      <w:pPr>
        <w:spacing w:after="0" w:line="360" w:lineRule="auto"/>
        <w:ind w:firstLine="720"/>
        <w:jc w:val="both"/>
        <w:rPr>
          <w:rFonts w:ascii="Times New Roman" w:eastAsia="Times New Roman" w:hAnsi="Times New Roman" w:cs="Times New Roman"/>
          <w:sz w:val="28"/>
          <w:szCs w:val="28"/>
        </w:rPr>
      </w:pPr>
    </w:p>
    <w:p w14:paraId="09703BF3" w14:textId="0459C509" w:rsidR="001F64B3" w:rsidRDefault="001F64B3" w:rsidP="008C7919">
      <w:pPr>
        <w:spacing w:after="0" w:line="360" w:lineRule="auto"/>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Таблиця 2.</w:t>
      </w:r>
      <w:r w:rsidR="00793182">
        <w:rPr>
          <w:rFonts w:ascii="Times New Roman" w:eastAsia="Times New Roman" w:hAnsi="Times New Roman" w:cs="Times New Roman"/>
          <w:sz w:val="28"/>
          <w:szCs w:val="28"/>
        </w:rPr>
        <w:t>5</w:t>
      </w:r>
      <w:r w:rsidRPr="00A01044">
        <w:rPr>
          <w:rFonts w:ascii="Times New Roman" w:eastAsia="Times New Roman" w:hAnsi="Times New Roman" w:cs="Times New Roman"/>
          <w:sz w:val="28"/>
          <w:szCs w:val="28"/>
        </w:rPr>
        <w:t xml:space="preserve"> Список проектів відділу «Розумне Довкілля»</w:t>
      </w:r>
    </w:p>
    <w:tbl>
      <w:tblPr>
        <w:tblStyle w:val="TableGrid"/>
        <w:tblW w:w="0" w:type="auto"/>
        <w:tblLook w:val="04A0" w:firstRow="1" w:lastRow="0" w:firstColumn="1" w:lastColumn="0" w:noHBand="0" w:noVBand="1"/>
      </w:tblPr>
      <w:tblGrid>
        <w:gridCol w:w="2689"/>
        <w:gridCol w:w="5528"/>
        <w:gridCol w:w="1411"/>
      </w:tblGrid>
      <w:tr w:rsidR="001F64B3" w:rsidRPr="00A01044" w14:paraId="2749628F" w14:textId="77777777" w:rsidTr="001B4498">
        <w:tc>
          <w:tcPr>
            <w:tcW w:w="2689" w:type="dxa"/>
            <w:shd w:val="clear" w:color="auto" w:fill="FFFFFF" w:themeFill="background1"/>
          </w:tcPr>
          <w:p w14:paraId="192E323E" w14:textId="12DB36A6" w:rsidR="001F64B3" w:rsidRPr="00A01044" w:rsidRDefault="001F64B3"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Програма</w:t>
            </w:r>
          </w:p>
        </w:tc>
        <w:tc>
          <w:tcPr>
            <w:tcW w:w="5528" w:type="dxa"/>
            <w:shd w:val="clear" w:color="auto" w:fill="FFFFFF" w:themeFill="background1"/>
          </w:tcPr>
          <w:p w14:paraId="7CC3F780" w14:textId="04A071E2" w:rsidR="001F64B3" w:rsidRPr="00A01044" w:rsidRDefault="001F64B3"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Проект</w:t>
            </w:r>
          </w:p>
        </w:tc>
        <w:tc>
          <w:tcPr>
            <w:tcW w:w="1411" w:type="dxa"/>
            <w:shd w:val="clear" w:color="auto" w:fill="FFFFFF" w:themeFill="background1"/>
          </w:tcPr>
          <w:p w14:paraId="04FADEFE" w14:textId="5939FB5E" w:rsidR="001F64B3"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Статус</w:t>
            </w:r>
          </w:p>
        </w:tc>
      </w:tr>
      <w:tr w:rsidR="008F534E" w:rsidRPr="00A01044" w14:paraId="61DC38E2" w14:textId="77777777" w:rsidTr="008F534E">
        <w:tc>
          <w:tcPr>
            <w:tcW w:w="2689" w:type="dxa"/>
            <w:vMerge w:val="restart"/>
          </w:tcPr>
          <w:p w14:paraId="65E742E9" w14:textId="0561C8DE"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Модернізація інфраструктури твердих побутових відходів</w:t>
            </w:r>
          </w:p>
        </w:tc>
        <w:tc>
          <w:tcPr>
            <w:tcW w:w="5528" w:type="dxa"/>
          </w:tcPr>
          <w:p w14:paraId="4556C8D6" w14:textId="79E3E1D5"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Видобування звали</w:t>
            </w:r>
            <w:r w:rsidR="00803152">
              <w:rPr>
                <w:rFonts w:ascii="Times New Roman" w:eastAsia="Times New Roman" w:hAnsi="Times New Roman" w:cs="Times New Roman"/>
                <w:sz w:val="24"/>
                <w:szCs w:val="24"/>
              </w:rPr>
              <w:t>щ</w:t>
            </w:r>
            <w:r w:rsidRPr="00A01044">
              <w:rPr>
                <w:rFonts w:ascii="Times New Roman" w:eastAsia="Times New Roman" w:hAnsi="Times New Roman" w:cs="Times New Roman"/>
                <w:sz w:val="24"/>
                <w:szCs w:val="24"/>
              </w:rPr>
              <w:t>ного газу з існуючого полігону</w:t>
            </w:r>
          </w:p>
        </w:tc>
        <w:tc>
          <w:tcPr>
            <w:tcW w:w="1411" w:type="dxa"/>
          </w:tcPr>
          <w:p w14:paraId="2D639F1F" w14:textId="011DD32B"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Виконано</w:t>
            </w:r>
          </w:p>
        </w:tc>
      </w:tr>
      <w:tr w:rsidR="008F534E" w:rsidRPr="00A01044" w14:paraId="70E24D2A" w14:textId="77777777" w:rsidTr="008F534E">
        <w:tc>
          <w:tcPr>
            <w:tcW w:w="2689" w:type="dxa"/>
            <w:vMerge/>
          </w:tcPr>
          <w:p w14:paraId="0F57274A"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587F2106" w14:textId="60A43D9F"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Розширення існуючого полігону відповідно до стандартів передбачених директивою ЄС про полігони</w:t>
            </w:r>
          </w:p>
        </w:tc>
        <w:tc>
          <w:tcPr>
            <w:tcW w:w="1411" w:type="dxa"/>
          </w:tcPr>
          <w:p w14:paraId="2022C4BD" w14:textId="172A389E"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У процесі</w:t>
            </w:r>
          </w:p>
        </w:tc>
      </w:tr>
      <w:tr w:rsidR="008F534E" w:rsidRPr="00A01044" w14:paraId="1C9449CA" w14:textId="77777777" w:rsidTr="008F534E">
        <w:tc>
          <w:tcPr>
            <w:tcW w:w="2689" w:type="dxa"/>
            <w:vMerge/>
          </w:tcPr>
          <w:p w14:paraId="79B0FC89"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34B7418A" w14:textId="22C73708"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Будівництво очисних фільтрувальних споруд</w:t>
            </w:r>
          </w:p>
        </w:tc>
        <w:tc>
          <w:tcPr>
            <w:tcW w:w="1411" w:type="dxa"/>
          </w:tcPr>
          <w:p w14:paraId="755A1994" w14:textId="7E49043F"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У процесі</w:t>
            </w:r>
          </w:p>
        </w:tc>
      </w:tr>
      <w:tr w:rsidR="008F534E" w:rsidRPr="00A01044" w14:paraId="1479A0D4" w14:textId="77777777" w:rsidTr="008F534E">
        <w:tc>
          <w:tcPr>
            <w:tcW w:w="2689" w:type="dxa"/>
            <w:vMerge/>
          </w:tcPr>
          <w:p w14:paraId="292457F3"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7FDF8A25" w14:textId="3B893D5C"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Будівництво комплексу механіко-біологічного оброблення ПВ</w:t>
            </w:r>
          </w:p>
        </w:tc>
        <w:tc>
          <w:tcPr>
            <w:tcW w:w="1411" w:type="dxa"/>
          </w:tcPr>
          <w:p w14:paraId="3DC39D62" w14:textId="5373D668"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На черзі</w:t>
            </w:r>
          </w:p>
        </w:tc>
      </w:tr>
      <w:tr w:rsidR="008F534E" w:rsidRPr="00A01044" w14:paraId="2F5486BD" w14:textId="77777777" w:rsidTr="008F534E">
        <w:tc>
          <w:tcPr>
            <w:tcW w:w="2689" w:type="dxa"/>
            <w:vMerge/>
          </w:tcPr>
          <w:p w14:paraId="5376DA3D"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191BB1E5" w14:textId="1D5CC226"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Створення системи окремого збору небезпечних відходів</w:t>
            </w:r>
          </w:p>
        </w:tc>
        <w:tc>
          <w:tcPr>
            <w:tcW w:w="1411" w:type="dxa"/>
          </w:tcPr>
          <w:p w14:paraId="56845F9A" w14:textId="63316F6E"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На черзі</w:t>
            </w:r>
          </w:p>
        </w:tc>
      </w:tr>
      <w:tr w:rsidR="008F534E" w:rsidRPr="00A01044" w14:paraId="127D2470" w14:textId="77777777" w:rsidTr="008F534E">
        <w:tc>
          <w:tcPr>
            <w:tcW w:w="2689" w:type="dxa"/>
            <w:vMerge/>
          </w:tcPr>
          <w:p w14:paraId="78900FFF"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49C2B2D5" w14:textId="231A509B"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Компостування органічної фракції побутових відходів</w:t>
            </w:r>
          </w:p>
        </w:tc>
        <w:tc>
          <w:tcPr>
            <w:tcW w:w="1411" w:type="dxa"/>
          </w:tcPr>
          <w:p w14:paraId="4D535F55" w14:textId="553962F5"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На черзі</w:t>
            </w:r>
          </w:p>
        </w:tc>
      </w:tr>
      <w:tr w:rsidR="008F534E" w:rsidRPr="00A01044" w14:paraId="56B0DCF5" w14:textId="77777777" w:rsidTr="008F534E">
        <w:tc>
          <w:tcPr>
            <w:tcW w:w="2689" w:type="dxa"/>
            <w:vMerge w:val="restart"/>
          </w:tcPr>
          <w:p w14:paraId="06E00175" w14:textId="5A19847C"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Впровадження нових стандартів поводження з відходами у місті Хмельницькому</w:t>
            </w:r>
          </w:p>
        </w:tc>
        <w:tc>
          <w:tcPr>
            <w:tcW w:w="5528" w:type="dxa"/>
          </w:tcPr>
          <w:p w14:paraId="5AA4AC29" w14:textId="07611274"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Налагодження збору небезпечних відходів (“Екобус”)</w:t>
            </w:r>
          </w:p>
        </w:tc>
        <w:tc>
          <w:tcPr>
            <w:tcW w:w="1411" w:type="dxa"/>
          </w:tcPr>
          <w:p w14:paraId="7A6D85BF" w14:textId="4A74C1FC"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Виконано</w:t>
            </w:r>
          </w:p>
        </w:tc>
      </w:tr>
      <w:tr w:rsidR="008F534E" w:rsidRPr="00A01044" w14:paraId="57E0EB85" w14:textId="77777777" w:rsidTr="008F534E">
        <w:tc>
          <w:tcPr>
            <w:tcW w:w="2689" w:type="dxa"/>
            <w:vMerge/>
          </w:tcPr>
          <w:p w14:paraId="5367F08B"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5583DEEF" w14:textId="5FF9670B"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Впровадження програми ЄБРР "Зелені міста"</w:t>
            </w:r>
          </w:p>
        </w:tc>
        <w:tc>
          <w:tcPr>
            <w:tcW w:w="1411" w:type="dxa"/>
          </w:tcPr>
          <w:p w14:paraId="3F0C59E1" w14:textId="471AD883"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На черзі</w:t>
            </w:r>
          </w:p>
        </w:tc>
      </w:tr>
      <w:tr w:rsidR="008F534E" w:rsidRPr="00A01044" w14:paraId="548D7744" w14:textId="77777777" w:rsidTr="008F534E">
        <w:tc>
          <w:tcPr>
            <w:tcW w:w="2689" w:type="dxa"/>
            <w:vMerge/>
          </w:tcPr>
          <w:p w14:paraId="6B96D683"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14B04D4A" w14:textId="35688939"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Створення центру управління відходами</w:t>
            </w:r>
          </w:p>
        </w:tc>
        <w:tc>
          <w:tcPr>
            <w:tcW w:w="1411" w:type="dxa"/>
          </w:tcPr>
          <w:p w14:paraId="4A91C05C" w14:textId="36B5DFB5"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Виконано</w:t>
            </w:r>
          </w:p>
        </w:tc>
      </w:tr>
      <w:tr w:rsidR="008F534E" w:rsidRPr="00A01044" w14:paraId="1C6AD870" w14:textId="77777777" w:rsidTr="008F534E">
        <w:tc>
          <w:tcPr>
            <w:tcW w:w="2689" w:type="dxa"/>
            <w:vMerge/>
          </w:tcPr>
          <w:p w14:paraId="104BFDC6" w14:textId="77777777" w:rsidR="008F534E" w:rsidRPr="00A01044" w:rsidRDefault="008F534E" w:rsidP="001E2755">
            <w:pPr>
              <w:rPr>
                <w:rFonts w:ascii="Times New Roman" w:eastAsia="Times New Roman" w:hAnsi="Times New Roman" w:cs="Times New Roman"/>
                <w:sz w:val="24"/>
                <w:szCs w:val="24"/>
              </w:rPr>
            </w:pPr>
          </w:p>
        </w:tc>
        <w:tc>
          <w:tcPr>
            <w:tcW w:w="5528" w:type="dxa"/>
          </w:tcPr>
          <w:p w14:paraId="4E53445C" w14:textId="16CB1828"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Створення навчального центру поводження з відходами («Гуфі-центр»)</w:t>
            </w:r>
          </w:p>
        </w:tc>
        <w:tc>
          <w:tcPr>
            <w:tcW w:w="1411" w:type="dxa"/>
          </w:tcPr>
          <w:p w14:paraId="6B72566F" w14:textId="1D92FA7C" w:rsidR="008F534E" w:rsidRPr="00A01044" w:rsidRDefault="008F534E" w:rsidP="001E2755">
            <w:pPr>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Виконано</w:t>
            </w:r>
          </w:p>
        </w:tc>
      </w:tr>
    </w:tbl>
    <w:p w14:paraId="3B09592F" w14:textId="3A5F13AD" w:rsidR="001F64B3" w:rsidRDefault="008F534E" w:rsidP="008F534E">
      <w:pPr>
        <w:spacing w:before="120"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 сформовано автором на основі [6]</w:t>
      </w:r>
    </w:p>
    <w:p w14:paraId="57325C6C" w14:textId="77777777" w:rsidR="001B4498" w:rsidRPr="00A01044" w:rsidRDefault="001B4498" w:rsidP="001B4498">
      <w:pPr>
        <w:spacing w:after="0" w:line="240" w:lineRule="auto"/>
        <w:ind w:firstLine="720"/>
        <w:jc w:val="both"/>
        <w:rPr>
          <w:rFonts w:ascii="Times New Roman" w:eastAsia="Times New Roman" w:hAnsi="Times New Roman" w:cs="Times New Roman"/>
          <w:sz w:val="28"/>
          <w:szCs w:val="28"/>
        </w:rPr>
      </w:pPr>
    </w:p>
    <w:p w14:paraId="680D8690" w14:textId="77777777" w:rsidR="00CB12CF" w:rsidRPr="00A01044"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Таким чином, відділ “Розумне Довкілля” має визначене портфоліо проектів, що допомагає визначати пріоритетність проектів та здійснювати їх документацію.</w:t>
      </w:r>
    </w:p>
    <w:p w14:paraId="69F02C69" w14:textId="77777777" w:rsidR="00CB12CF" w:rsidRPr="00A01044"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Загалом, відділ складається з 6 осіб: </w:t>
      </w:r>
    </w:p>
    <w:p w14:paraId="3DE499C7" w14:textId="7BF00096" w:rsidR="00CB12CF" w:rsidRPr="00A01044" w:rsidRDefault="00C3597A" w:rsidP="00D60461">
      <w:pPr>
        <w:numPr>
          <w:ilvl w:val="0"/>
          <w:numId w:val="8"/>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E20AC0" w:rsidRPr="00A01044">
        <w:rPr>
          <w:rFonts w:ascii="Times New Roman" w:eastAsia="Times New Roman" w:hAnsi="Times New Roman" w:cs="Times New Roman"/>
          <w:sz w:val="28"/>
          <w:szCs w:val="28"/>
        </w:rPr>
        <w:t>роектний менеджер (</w:t>
      </w:r>
      <w:r>
        <w:rPr>
          <w:rFonts w:ascii="Times New Roman" w:eastAsia="Times New Roman" w:hAnsi="Times New Roman" w:cs="Times New Roman"/>
          <w:sz w:val="28"/>
          <w:szCs w:val="28"/>
        </w:rPr>
        <w:t>з</w:t>
      </w:r>
      <w:r w:rsidR="00E20AC0" w:rsidRPr="00A01044">
        <w:rPr>
          <w:rFonts w:ascii="Times New Roman" w:eastAsia="Times New Roman" w:hAnsi="Times New Roman" w:cs="Times New Roman"/>
          <w:sz w:val="28"/>
          <w:szCs w:val="28"/>
        </w:rPr>
        <w:t>аступник керівника)</w:t>
      </w:r>
      <w:r>
        <w:rPr>
          <w:rFonts w:ascii="Times New Roman" w:eastAsia="Times New Roman" w:hAnsi="Times New Roman" w:cs="Times New Roman"/>
          <w:sz w:val="28"/>
          <w:szCs w:val="28"/>
          <w:lang w:val="en-US"/>
        </w:rPr>
        <w:t>;</w:t>
      </w:r>
    </w:p>
    <w:p w14:paraId="05EC34C6" w14:textId="41536C89" w:rsidR="00CB12CF" w:rsidRPr="00A01044" w:rsidRDefault="00C3597A" w:rsidP="00D60461">
      <w:pPr>
        <w:numPr>
          <w:ilvl w:val="0"/>
          <w:numId w:val="8"/>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w:t>
      </w:r>
      <w:r w:rsidR="00E20AC0" w:rsidRPr="00A01044">
        <w:rPr>
          <w:rFonts w:ascii="Times New Roman" w:eastAsia="Times New Roman" w:hAnsi="Times New Roman" w:cs="Times New Roman"/>
          <w:sz w:val="28"/>
          <w:szCs w:val="28"/>
        </w:rPr>
        <w:t>оловний інженер проекту</w:t>
      </w:r>
      <w:r>
        <w:rPr>
          <w:rFonts w:ascii="Times New Roman" w:eastAsia="Times New Roman" w:hAnsi="Times New Roman" w:cs="Times New Roman"/>
          <w:sz w:val="28"/>
          <w:szCs w:val="28"/>
          <w:lang w:val="en-US"/>
        </w:rPr>
        <w:t>;</w:t>
      </w:r>
    </w:p>
    <w:p w14:paraId="51B13C5D" w14:textId="387788EE" w:rsidR="00CB12CF" w:rsidRPr="00A01044" w:rsidRDefault="00C3597A" w:rsidP="00D60461">
      <w:pPr>
        <w:numPr>
          <w:ilvl w:val="0"/>
          <w:numId w:val="8"/>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w:t>
      </w:r>
      <w:r w:rsidR="00E20AC0" w:rsidRPr="00A01044">
        <w:rPr>
          <w:rFonts w:ascii="Times New Roman" w:eastAsia="Times New Roman" w:hAnsi="Times New Roman" w:cs="Times New Roman"/>
          <w:sz w:val="28"/>
          <w:szCs w:val="28"/>
        </w:rPr>
        <w:t>рисконсульт</w:t>
      </w:r>
      <w:r>
        <w:rPr>
          <w:rFonts w:ascii="Times New Roman" w:eastAsia="Times New Roman" w:hAnsi="Times New Roman" w:cs="Times New Roman"/>
          <w:sz w:val="28"/>
          <w:szCs w:val="28"/>
          <w:lang w:val="en-US"/>
        </w:rPr>
        <w:t>;</w:t>
      </w:r>
    </w:p>
    <w:p w14:paraId="17658A9D" w14:textId="5CCCDF09" w:rsidR="00CB12CF" w:rsidRPr="00A01044" w:rsidRDefault="00C3597A" w:rsidP="00D60461">
      <w:pPr>
        <w:numPr>
          <w:ilvl w:val="0"/>
          <w:numId w:val="8"/>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w:t>
      </w:r>
      <w:r w:rsidR="00E20AC0" w:rsidRPr="00A01044">
        <w:rPr>
          <w:rFonts w:ascii="Times New Roman" w:eastAsia="Times New Roman" w:hAnsi="Times New Roman" w:cs="Times New Roman"/>
          <w:sz w:val="28"/>
          <w:szCs w:val="28"/>
        </w:rPr>
        <w:t>колог</w:t>
      </w:r>
      <w:r>
        <w:rPr>
          <w:rFonts w:ascii="Times New Roman" w:eastAsia="Times New Roman" w:hAnsi="Times New Roman" w:cs="Times New Roman"/>
          <w:sz w:val="28"/>
          <w:szCs w:val="28"/>
          <w:lang w:val="en-US"/>
        </w:rPr>
        <w:t>;</w:t>
      </w:r>
    </w:p>
    <w:p w14:paraId="2D835FCF" w14:textId="3A954E89" w:rsidR="00CB12CF" w:rsidRPr="00A01044" w:rsidRDefault="00C3597A" w:rsidP="00D60461">
      <w:pPr>
        <w:numPr>
          <w:ilvl w:val="0"/>
          <w:numId w:val="8"/>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w:t>
      </w:r>
      <w:r w:rsidR="00E20AC0" w:rsidRPr="00A01044">
        <w:rPr>
          <w:rFonts w:ascii="Times New Roman" w:eastAsia="Times New Roman" w:hAnsi="Times New Roman" w:cs="Times New Roman"/>
          <w:sz w:val="28"/>
          <w:szCs w:val="28"/>
        </w:rPr>
        <w:t>кономіст</w:t>
      </w:r>
      <w:r>
        <w:rPr>
          <w:rFonts w:ascii="Times New Roman" w:eastAsia="Times New Roman" w:hAnsi="Times New Roman" w:cs="Times New Roman"/>
          <w:sz w:val="28"/>
          <w:szCs w:val="28"/>
          <w:lang w:val="en-US"/>
        </w:rPr>
        <w:t>;</w:t>
      </w:r>
    </w:p>
    <w:p w14:paraId="161C19EC" w14:textId="0CF2B7B0" w:rsidR="00CB12CF" w:rsidRPr="00A01044" w:rsidRDefault="00C3597A" w:rsidP="00D60461">
      <w:pPr>
        <w:numPr>
          <w:ilvl w:val="0"/>
          <w:numId w:val="8"/>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00E20AC0" w:rsidRPr="00A01044">
        <w:rPr>
          <w:rFonts w:ascii="Times New Roman" w:eastAsia="Times New Roman" w:hAnsi="Times New Roman" w:cs="Times New Roman"/>
          <w:sz w:val="28"/>
          <w:szCs w:val="28"/>
        </w:rPr>
        <w:t>ахівець зі зв’язків з громадськістю</w:t>
      </w:r>
      <w:r>
        <w:rPr>
          <w:rFonts w:ascii="Times New Roman" w:eastAsia="Times New Roman" w:hAnsi="Times New Roman" w:cs="Times New Roman"/>
          <w:sz w:val="28"/>
          <w:szCs w:val="28"/>
          <w:lang w:val="en-US"/>
        </w:rPr>
        <w:t>.</w:t>
      </w:r>
    </w:p>
    <w:p w14:paraId="4F1B2B14" w14:textId="77777777" w:rsidR="00CB12CF" w:rsidRPr="00A01044" w:rsidRDefault="00E20AC0" w:rsidP="000F3B8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Такий невеликий за чисельністю відділ забезпечує високу координацію та адаптацію праці під час реалізації проектів.</w:t>
      </w:r>
    </w:p>
    <w:p w14:paraId="60508EE2" w14:textId="549FD729" w:rsidR="00CB12CF" w:rsidRDefault="00E20AC0" w:rsidP="000F3B84">
      <w:pPr>
        <w:spacing w:after="0" w:line="360" w:lineRule="auto"/>
        <w:ind w:firstLine="720"/>
        <w:jc w:val="both"/>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Офіс “Розумне Довкілля” має значну залежність від її ключового стейкхолдера - Європейськ</w:t>
      </w:r>
      <w:r w:rsidR="00C3597A">
        <w:rPr>
          <w:rFonts w:ascii="Times New Roman" w:eastAsia="Times New Roman" w:hAnsi="Times New Roman" w:cs="Times New Roman"/>
          <w:sz w:val="28"/>
          <w:szCs w:val="28"/>
        </w:rPr>
        <w:t>ого</w:t>
      </w:r>
      <w:r w:rsidRPr="00A01044">
        <w:rPr>
          <w:rFonts w:ascii="Times New Roman" w:eastAsia="Times New Roman" w:hAnsi="Times New Roman" w:cs="Times New Roman"/>
          <w:sz w:val="28"/>
          <w:szCs w:val="28"/>
        </w:rPr>
        <w:t xml:space="preserve"> банк</w:t>
      </w:r>
      <w:r w:rsidR="00C3597A">
        <w:rPr>
          <w:rFonts w:ascii="Times New Roman" w:eastAsia="Times New Roman" w:hAnsi="Times New Roman" w:cs="Times New Roman"/>
          <w:sz w:val="28"/>
          <w:szCs w:val="28"/>
        </w:rPr>
        <w:t>у</w:t>
      </w:r>
      <w:r w:rsidRPr="00A01044">
        <w:rPr>
          <w:rFonts w:ascii="Times New Roman" w:eastAsia="Times New Roman" w:hAnsi="Times New Roman" w:cs="Times New Roman"/>
          <w:sz w:val="28"/>
          <w:szCs w:val="28"/>
        </w:rPr>
        <w:t xml:space="preserve"> реконструкції та розвитку (ЄБРР). Дана структура надає необхідне фінансування, список необхідних підрядників, та має останнє слово під час прийняття рішень стосовно проектів.</w:t>
      </w:r>
    </w:p>
    <w:p w14:paraId="0995E12D" w14:textId="7599290F" w:rsidR="00CE3FF8" w:rsidRDefault="00CE3FF8" w:rsidP="00CE3FF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обсяг фінансування ЄБРР складає 28,6 млн. євро, тим часом як загальна вартість портфоліо проектів прогнозовано складає 36,5 млн. Частина цієї суми складається з власних коштів підприємства та </w:t>
      </w:r>
      <w:r w:rsidR="00C3597A">
        <w:rPr>
          <w:rFonts w:ascii="Times New Roman" w:eastAsia="Times New Roman" w:hAnsi="Times New Roman" w:cs="Times New Roman"/>
          <w:sz w:val="28"/>
          <w:szCs w:val="28"/>
        </w:rPr>
        <w:t xml:space="preserve">фінансування </w:t>
      </w:r>
      <w:r>
        <w:rPr>
          <w:rFonts w:ascii="Times New Roman" w:eastAsia="Times New Roman" w:hAnsi="Times New Roman" w:cs="Times New Roman"/>
          <w:sz w:val="28"/>
          <w:szCs w:val="28"/>
        </w:rPr>
        <w:t>Хмельницької Міської Ради.</w:t>
      </w:r>
    </w:p>
    <w:p w14:paraId="5206A297" w14:textId="77777777" w:rsidR="001E2755" w:rsidRPr="000D712B" w:rsidRDefault="001E2755" w:rsidP="00CE3FF8">
      <w:pPr>
        <w:spacing w:after="0" w:line="360" w:lineRule="auto"/>
        <w:ind w:firstLine="720"/>
        <w:jc w:val="both"/>
        <w:rPr>
          <w:rFonts w:ascii="Times New Roman" w:eastAsia="Times New Roman" w:hAnsi="Times New Roman" w:cs="Times New Roman"/>
          <w:sz w:val="28"/>
          <w:szCs w:val="28"/>
        </w:rPr>
      </w:pPr>
    </w:p>
    <w:p w14:paraId="1B8FEA96" w14:textId="32402B51" w:rsidR="004A2420" w:rsidRDefault="004A2420" w:rsidP="008C7919">
      <w:pPr>
        <w:spacing w:after="0" w:line="360" w:lineRule="auto"/>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Таблиця 2.</w:t>
      </w:r>
      <w:r w:rsidR="00793182">
        <w:rPr>
          <w:rFonts w:ascii="Times New Roman" w:eastAsia="Times New Roman" w:hAnsi="Times New Roman" w:cs="Times New Roman"/>
          <w:sz w:val="28"/>
          <w:szCs w:val="28"/>
        </w:rPr>
        <w:t>6</w:t>
      </w:r>
      <w:r w:rsidRPr="00A01044">
        <w:rPr>
          <w:rFonts w:ascii="Times New Roman" w:eastAsia="Times New Roman" w:hAnsi="Times New Roman" w:cs="Times New Roman"/>
          <w:sz w:val="28"/>
          <w:szCs w:val="28"/>
        </w:rPr>
        <w:t xml:space="preserve"> Список основних стейкхолдерів за час ведення проектної діяльності</w:t>
      </w:r>
    </w:p>
    <w:tbl>
      <w:tblPr>
        <w:tblStyle w:val="TableGrid"/>
        <w:tblW w:w="0" w:type="auto"/>
        <w:tblLook w:val="04A0" w:firstRow="1" w:lastRow="0" w:firstColumn="1" w:lastColumn="0" w:noHBand="0" w:noVBand="1"/>
      </w:tblPr>
      <w:tblGrid>
        <w:gridCol w:w="4814"/>
        <w:gridCol w:w="4814"/>
      </w:tblGrid>
      <w:tr w:rsidR="004A2420" w:rsidRPr="00A01044" w14:paraId="2E82D1DD" w14:textId="77777777" w:rsidTr="001B4498">
        <w:tc>
          <w:tcPr>
            <w:tcW w:w="4814" w:type="dxa"/>
            <w:shd w:val="clear" w:color="auto" w:fill="FFFFFF" w:themeFill="background1"/>
          </w:tcPr>
          <w:p w14:paraId="2B7F8151" w14:textId="1E6B5B98"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Стейкхолдер</w:t>
            </w:r>
          </w:p>
        </w:tc>
        <w:tc>
          <w:tcPr>
            <w:tcW w:w="4814" w:type="dxa"/>
            <w:shd w:val="clear" w:color="auto" w:fill="FFFFFF" w:themeFill="background1"/>
          </w:tcPr>
          <w:p w14:paraId="5590C92E" w14:textId="475E3247"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Обов’язки</w:t>
            </w:r>
          </w:p>
        </w:tc>
      </w:tr>
      <w:tr w:rsidR="004A2420" w:rsidRPr="00A01044" w14:paraId="26A80C16" w14:textId="77777777" w:rsidTr="001B4498">
        <w:tc>
          <w:tcPr>
            <w:tcW w:w="4814" w:type="dxa"/>
            <w:shd w:val="clear" w:color="auto" w:fill="FFFFFF" w:themeFill="background1"/>
          </w:tcPr>
          <w:p w14:paraId="6BB9D131" w14:textId="70AE724D"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ЄБРР</w:t>
            </w:r>
          </w:p>
        </w:tc>
        <w:tc>
          <w:tcPr>
            <w:tcW w:w="4814" w:type="dxa"/>
            <w:shd w:val="clear" w:color="auto" w:fill="FFFFFF" w:themeFill="background1"/>
          </w:tcPr>
          <w:p w14:paraId="529B30B2" w14:textId="540E6067"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Фінансування проектної діяльності, консультація</w:t>
            </w:r>
          </w:p>
        </w:tc>
      </w:tr>
      <w:tr w:rsidR="004A2420" w:rsidRPr="00A01044" w14:paraId="3E370E84" w14:textId="77777777" w:rsidTr="004A2420">
        <w:tc>
          <w:tcPr>
            <w:tcW w:w="4814" w:type="dxa"/>
          </w:tcPr>
          <w:p w14:paraId="17E45F4B" w14:textId="6E2F0E52" w:rsidR="004A2420" w:rsidRPr="001B4498" w:rsidRDefault="004A2420" w:rsidP="004A2420">
            <w:pPr>
              <w:rPr>
                <w:rFonts w:ascii="Times New Roman" w:eastAsia="Times New Roman" w:hAnsi="Times New Roman" w:cs="Times New Roman"/>
              </w:rPr>
            </w:pPr>
            <w:r w:rsidRPr="001B4498">
              <w:rPr>
                <w:rFonts w:ascii="Times New Roman" w:eastAsia="Times New Roman" w:hAnsi="Times New Roman" w:cs="Times New Roman"/>
              </w:rPr>
              <w:t>ДП “Науково-дослідний та конструкторсько-технологічний інститут міського господарства”</w:t>
            </w:r>
          </w:p>
        </w:tc>
        <w:tc>
          <w:tcPr>
            <w:tcW w:w="4814" w:type="dxa"/>
          </w:tcPr>
          <w:p w14:paraId="2F2875AC" w14:textId="4F438190"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 xml:space="preserve">Здійснення </w:t>
            </w:r>
            <w:r w:rsidR="00CD3FD4" w:rsidRPr="001B4498">
              <w:rPr>
                <w:rFonts w:ascii="Times New Roman" w:eastAsia="Times New Roman" w:hAnsi="Times New Roman" w:cs="Times New Roman"/>
              </w:rPr>
              <w:t>консультацій</w:t>
            </w:r>
            <w:r w:rsidRPr="001B4498">
              <w:rPr>
                <w:rFonts w:ascii="Times New Roman" w:eastAsia="Times New Roman" w:hAnsi="Times New Roman" w:cs="Times New Roman"/>
              </w:rPr>
              <w:t xml:space="preserve"> та участь у проекті</w:t>
            </w:r>
          </w:p>
        </w:tc>
      </w:tr>
      <w:tr w:rsidR="004A2420" w:rsidRPr="00A01044" w14:paraId="3EE01754" w14:textId="77777777" w:rsidTr="004A2420">
        <w:tc>
          <w:tcPr>
            <w:tcW w:w="4814" w:type="dxa"/>
          </w:tcPr>
          <w:p w14:paraId="6134BF49" w14:textId="0E79B4E3"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ТОВ «Біогаз Енерджі»</w:t>
            </w:r>
          </w:p>
        </w:tc>
        <w:tc>
          <w:tcPr>
            <w:tcW w:w="4814" w:type="dxa"/>
          </w:tcPr>
          <w:p w14:paraId="3F9B2B7C" w14:textId="1FE23943"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Контрагент, реалізація проекту</w:t>
            </w:r>
          </w:p>
        </w:tc>
      </w:tr>
      <w:tr w:rsidR="004A2420" w:rsidRPr="00A01044" w14:paraId="510F5295" w14:textId="77777777" w:rsidTr="004A2420">
        <w:tc>
          <w:tcPr>
            <w:tcW w:w="4814" w:type="dxa"/>
          </w:tcPr>
          <w:p w14:paraId="35EBBED8" w14:textId="104E890A" w:rsidR="004A2420" w:rsidRPr="001B4498" w:rsidRDefault="004A2420" w:rsidP="004A2420">
            <w:pPr>
              <w:numPr>
                <w:ilvl w:val="0"/>
                <w:numId w:val="5"/>
              </w:numPr>
              <w:ind w:left="0"/>
              <w:jc w:val="both"/>
              <w:rPr>
                <w:rFonts w:ascii="Times New Roman" w:eastAsia="Times New Roman" w:hAnsi="Times New Roman" w:cs="Times New Roman"/>
              </w:rPr>
            </w:pPr>
            <w:r w:rsidRPr="001B4498">
              <w:rPr>
                <w:rFonts w:ascii="Times New Roman" w:eastAsia="Times New Roman" w:hAnsi="Times New Roman" w:cs="Times New Roman"/>
              </w:rPr>
              <w:t>ТОВ «Компанія «Центр ЛТД»</w:t>
            </w:r>
          </w:p>
        </w:tc>
        <w:tc>
          <w:tcPr>
            <w:tcW w:w="4814" w:type="dxa"/>
          </w:tcPr>
          <w:p w14:paraId="30052954" w14:textId="3A08EE0E"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Контрагент, реалізація проекту</w:t>
            </w:r>
          </w:p>
        </w:tc>
      </w:tr>
      <w:tr w:rsidR="004A2420" w:rsidRPr="00A01044" w14:paraId="0A2266E1" w14:textId="77777777" w:rsidTr="004A2420">
        <w:tc>
          <w:tcPr>
            <w:tcW w:w="4814" w:type="dxa"/>
          </w:tcPr>
          <w:p w14:paraId="53DFFA84" w14:textId="20254A4C"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LLC ‘Arionex LT’</w:t>
            </w:r>
          </w:p>
        </w:tc>
        <w:tc>
          <w:tcPr>
            <w:tcW w:w="4814" w:type="dxa"/>
          </w:tcPr>
          <w:p w14:paraId="529A725E" w14:textId="6D59D71E"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 xml:space="preserve">Здійснення </w:t>
            </w:r>
            <w:r w:rsidR="00803152" w:rsidRPr="001B4498">
              <w:rPr>
                <w:rFonts w:ascii="Times New Roman" w:eastAsia="Times New Roman" w:hAnsi="Times New Roman" w:cs="Times New Roman"/>
              </w:rPr>
              <w:t>попереднього</w:t>
            </w:r>
            <w:r w:rsidRPr="001B4498">
              <w:rPr>
                <w:rFonts w:ascii="Times New Roman" w:eastAsia="Times New Roman" w:hAnsi="Times New Roman" w:cs="Times New Roman"/>
              </w:rPr>
              <w:t xml:space="preserve"> аналізу проекту</w:t>
            </w:r>
          </w:p>
        </w:tc>
      </w:tr>
      <w:tr w:rsidR="004A2420" w:rsidRPr="00A01044" w14:paraId="1DF3886B" w14:textId="77777777" w:rsidTr="004A2420">
        <w:tc>
          <w:tcPr>
            <w:tcW w:w="4814" w:type="dxa"/>
          </w:tcPr>
          <w:p w14:paraId="64D17A56" w14:textId="444A936F"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LLC ‘Rotreat Abwasserreinigung’</w:t>
            </w:r>
          </w:p>
        </w:tc>
        <w:tc>
          <w:tcPr>
            <w:tcW w:w="4814" w:type="dxa"/>
          </w:tcPr>
          <w:p w14:paraId="534F22B6" w14:textId="732EA704"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 xml:space="preserve">Здійснення </w:t>
            </w:r>
            <w:r w:rsidR="00803152" w:rsidRPr="001B4498">
              <w:rPr>
                <w:rFonts w:ascii="Times New Roman" w:eastAsia="Times New Roman" w:hAnsi="Times New Roman" w:cs="Times New Roman"/>
              </w:rPr>
              <w:t>попереднього</w:t>
            </w:r>
            <w:r w:rsidRPr="001B4498">
              <w:rPr>
                <w:rFonts w:ascii="Times New Roman" w:eastAsia="Times New Roman" w:hAnsi="Times New Roman" w:cs="Times New Roman"/>
              </w:rPr>
              <w:t xml:space="preserve"> аналізу проекту, консультування</w:t>
            </w:r>
          </w:p>
        </w:tc>
      </w:tr>
      <w:tr w:rsidR="004A2420" w:rsidRPr="00A01044" w14:paraId="1A228111" w14:textId="77777777" w:rsidTr="004A2420">
        <w:tc>
          <w:tcPr>
            <w:tcW w:w="4814" w:type="dxa"/>
          </w:tcPr>
          <w:p w14:paraId="3428A54C" w14:textId="2976911B"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PLC ‘Egis’</w:t>
            </w:r>
          </w:p>
        </w:tc>
        <w:tc>
          <w:tcPr>
            <w:tcW w:w="4814" w:type="dxa"/>
          </w:tcPr>
          <w:p w14:paraId="165A1D4B" w14:textId="666D6E96" w:rsidR="004A2420" w:rsidRPr="001B4498" w:rsidRDefault="004A2420" w:rsidP="004A2420">
            <w:pPr>
              <w:jc w:val="both"/>
              <w:rPr>
                <w:rFonts w:ascii="Times New Roman" w:eastAsia="Times New Roman" w:hAnsi="Times New Roman" w:cs="Times New Roman"/>
              </w:rPr>
            </w:pPr>
            <w:r w:rsidRPr="001B4498">
              <w:rPr>
                <w:rFonts w:ascii="Times New Roman" w:eastAsia="Times New Roman" w:hAnsi="Times New Roman" w:cs="Times New Roman"/>
              </w:rPr>
              <w:t xml:space="preserve">Консультування та </w:t>
            </w:r>
            <w:r w:rsidR="00CD3FD4" w:rsidRPr="001B4498">
              <w:rPr>
                <w:rFonts w:ascii="Times New Roman" w:eastAsia="Times New Roman" w:hAnsi="Times New Roman" w:cs="Times New Roman"/>
              </w:rPr>
              <w:t>реалізація</w:t>
            </w:r>
            <w:r w:rsidRPr="001B4498">
              <w:rPr>
                <w:rFonts w:ascii="Times New Roman" w:eastAsia="Times New Roman" w:hAnsi="Times New Roman" w:cs="Times New Roman"/>
              </w:rPr>
              <w:t xml:space="preserve"> проекту</w:t>
            </w:r>
          </w:p>
        </w:tc>
      </w:tr>
    </w:tbl>
    <w:p w14:paraId="6A0F52EE" w14:textId="13965416" w:rsidR="004A2420" w:rsidRDefault="004A2420" w:rsidP="004A2420">
      <w:pPr>
        <w:spacing w:before="120"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 сформовано автором на основі [6]</w:t>
      </w:r>
    </w:p>
    <w:p w14:paraId="670F06E7" w14:textId="77777777" w:rsidR="001B4498" w:rsidRPr="00A01044" w:rsidRDefault="001B4498" w:rsidP="001B4498">
      <w:pPr>
        <w:spacing w:before="120" w:after="0" w:line="240" w:lineRule="auto"/>
        <w:ind w:firstLine="720"/>
        <w:contextualSpacing/>
        <w:jc w:val="both"/>
        <w:rPr>
          <w:rFonts w:ascii="Times New Roman" w:eastAsia="Times New Roman" w:hAnsi="Times New Roman" w:cs="Times New Roman"/>
          <w:sz w:val="28"/>
          <w:szCs w:val="28"/>
        </w:rPr>
      </w:pPr>
    </w:p>
    <w:p w14:paraId="5B32E8FA" w14:textId="723D639C" w:rsidR="004A2420" w:rsidRPr="00A01044" w:rsidRDefault="004A2420" w:rsidP="00D60461">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Таким чином, у список основних стейкхолдерів входять державні та міжнародні </w:t>
      </w:r>
      <w:r w:rsidR="00C3597A">
        <w:rPr>
          <w:rFonts w:ascii="Times New Roman" w:eastAsia="Times New Roman" w:hAnsi="Times New Roman" w:cs="Times New Roman"/>
          <w:sz w:val="28"/>
          <w:szCs w:val="28"/>
        </w:rPr>
        <w:t>структури та підприємства</w:t>
      </w:r>
      <w:r w:rsidRPr="00A01044">
        <w:rPr>
          <w:rFonts w:ascii="Times New Roman" w:eastAsia="Times New Roman" w:hAnsi="Times New Roman" w:cs="Times New Roman"/>
          <w:sz w:val="28"/>
          <w:szCs w:val="28"/>
        </w:rPr>
        <w:t>.</w:t>
      </w:r>
    </w:p>
    <w:p w14:paraId="0BB12DE1" w14:textId="73FB241C" w:rsidR="00243B6B" w:rsidRPr="00A01044" w:rsidRDefault="00243B6B" w:rsidP="00D60461">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 час існування відділу «</w:t>
      </w:r>
      <w:r w:rsidR="00CD3FD4" w:rsidRPr="00A01044">
        <w:rPr>
          <w:rFonts w:ascii="Times New Roman" w:eastAsia="Times New Roman" w:hAnsi="Times New Roman" w:cs="Times New Roman"/>
          <w:sz w:val="28"/>
          <w:szCs w:val="28"/>
        </w:rPr>
        <w:t>Розумне</w:t>
      </w:r>
      <w:r w:rsidRPr="00A01044">
        <w:rPr>
          <w:rFonts w:ascii="Times New Roman" w:eastAsia="Times New Roman" w:hAnsi="Times New Roman" w:cs="Times New Roman"/>
          <w:sz w:val="28"/>
          <w:szCs w:val="28"/>
        </w:rPr>
        <w:t xml:space="preserve"> Довкілля» було сформовано хронологію діяльності та досягнуті контрольні точки у межах програм підприємства.</w:t>
      </w:r>
    </w:p>
    <w:p w14:paraId="649D11DA" w14:textId="77777777" w:rsidR="001E2755" w:rsidRDefault="001E2755" w:rsidP="00FB5392">
      <w:pPr>
        <w:spacing w:after="0" w:line="360" w:lineRule="auto"/>
        <w:ind w:firstLine="720"/>
        <w:jc w:val="both"/>
        <w:rPr>
          <w:rFonts w:ascii="Times New Roman" w:eastAsia="Times New Roman" w:hAnsi="Times New Roman" w:cs="Times New Roman"/>
          <w:sz w:val="28"/>
          <w:szCs w:val="28"/>
        </w:rPr>
      </w:pPr>
    </w:p>
    <w:p w14:paraId="0C678FD7" w14:textId="105E5674" w:rsidR="00243B6B" w:rsidRDefault="00243B6B" w:rsidP="008C7919">
      <w:pPr>
        <w:spacing w:after="0" w:line="360" w:lineRule="auto"/>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Таблиця 2.</w:t>
      </w:r>
      <w:r w:rsidR="00793182">
        <w:rPr>
          <w:rFonts w:ascii="Times New Roman" w:eastAsia="Times New Roman" w:hAnsi="Times New Roman" w:cs="Times New Roman"/>
          <w:sz w:val="28"/>
          <w:szCs w:val="28"/>
        </w:rPr>
        <w:t>7</w:t>
      </w:r>
      <w:r w:rsidRPr="00A01044">
        <w:rPr>
          <w:rFonts w:ascii="Times New Roman" w:eastAsia="Times New Roman" w:hAnsi="Times New Roman" w:cs="Times New Roman"/>
          <w:sz w:val="28"/>
          <w:szCs w:val="28"/>
        </w:rPr>
        <w:t xml:space="preserve"> Хронологія проектної діяльності відділу «Розумне Довкілля»</w:t>
      </w:r>
    </w:p>
    <w:tbl>
      <w:tblPr>
        <w:tblStyle w:val="TableGrid"/>
        <w:tblW w:w="0" w:type="auto"/>
        <w:tblLook w:val="04A0" w:firstRow="1" w:lastRow="0" w:firstColumn="1" w:lastColumn="0" w:noHBand="0" w:noVBand="1"/>
      </w:tblPr>
      <w:tblGrid>
        <w:gridCol w:w="3256"/>
        <w:gridCol w:w="6372"/>
      </w:tblGrid>
      <w:tr w:rsidR="00243B6B" w:rsidRPr="00A01044" w14:paraId="6B630949" w14:textId="77777777" w:rsidTr="001B4498">
        <w:tc>
          <w:tcPr>
            <w:tcW w:w="3256" w:type="dxa"/>
            <w:shd w:val="clear" w:color="auto" w:fill="FFFFFF" w:themeFill="background1"/>
          </w:tcPr>
          <w:p w14:paraId="331555C0" w14:textId="5CE9F0CE"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Контрольні точки діяльності</w:t>
            </w:r>
          </w:p>
        </w:tc>
        <w:tc>
          <w:tcPr>
            <w:tcW w:w="6372" w:type="dxa"/>
            <w:shd w:val="clear" w:color="auto" w:fill="FFFFFF" w:themeFill="background1"/>
          </w:tcPr>
          <w:p w14:paraId="54877367" w14:textId="49E90F0D"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Короткий зміст</w:t>
            </w:r>
          </w:p>
        </w:tc>
      </w:tr>
      <w:tr w:rsidR="00243B6B" w:rsidRPr="00A01044" w14:paraId="1F7FD9E8" w14:textId="77777777" w:rsidTr="001B4498">
        <w:tc>
          <w:tcPr>
            <w:tcW w:w="3256" w:type="dxa"/>
          </w:tcPr>
          <w:p w14:paraId="516831AD" w14:textId="4D804088"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Видобування звалищного газу з полігону (2017)</w:t>
            </w:r>
          </w:p>
        </w:tc>
        <w:tc>
          <w:tcPr>
            <w:tcW w:w="6372" w:type="dxa"/>
          </w:tcPr>
          <w:p w14:paraId="254692F0" w14:textId="59B97875"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Укладено договір з ДП «НДКТІ МГ» на визначення морфології ТПВ. Переможцем конкурсу дегазації полігону стала компанія «Біогаз ЕНЕРДЖІ», загальна вартість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 xml:space="preserve">у — 2 млн євро. </w:t>
            </w:r>
          </w:p>
        </w:tc>
      </w:tr>
    </w:tbl>
    <w:p w14:paraId="7399A294" w14:textId="5F5D6A13" w:rsidR="001F0CBD" w:rsidRPr="001F0CBD" w:rsidRDefault="001F0CBD">
      <w:pPr>
        <w:rPr>
          <w:rFonts w:ascii="Times New Roman" w:hAnsi="Times New Roman" w:cs="Times New Roman"/>
          <w:sz w:val="28"/>
          <w:szCs w:val="28"/>
        </w:rPr>
      </w:pPr>
      <w:r>
        <w:br w:type="page"/>
      </w:r>
      <w:r w:rsidRPr="001F0CBD">
        <w:rPr>
          <w:rFonts w:ascii="Times New Roman" w:hAnsi="Times New Roman" w:cs="Times New Roman"/>
          <w:sz w:val="28"/>
          <w:szCs w:val="28"/>
        </w:rPr>
        <w:lastRenderedPageBreak/>
        <w:t>Продовження таблиці 2.7</w:t>
      </w:r>
    </w:p>
    <w:tbl>
      <w:tblPr>
        <w:tblStyle w:val="TableGrid"/>
        <w:tblW w:w="0" w:type="auto"/>
        <w:tblLook w:val="04A0" w:firstRow="1" w:lastRow="0" w:firstColumn="1" w:lastColumn="0" w:noHBand="0" w:noVBand="1"/>
      </w:tblPr>
      <w:tblGrid>
        <w:gridCol w:w="3256"/>
        <w:gridCol w:w="6372"/>
      </w:tblGrid>
      <w:tr w:rsidR="00243B6B" w:rsidRPr="00A01044" w14:paraId="001647B3" w14:textId="77777777" w:rsidTr="001B4498">
        <w:tc>
          <w:tcPr>
            <w:tcW w:w="3256" w:type="dxa"/>
          </w:tcPr>
          <w:p w14:paraId="06D74F29" w14:textId="470E3DE8"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Рекультивація та розширення полігону ТПВ (2018)</w:t>
            </w:r>
          </w:p>
        </w:tc>
        <w:tc>
          <w:tcPr>
            <w:tcW w:w="6372" w:type="dxa"/>
          </w:tcPr>
          <w:p w14:paraId="0D047C03" w14:textId="10544178"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Укладено договір з ТОВ «Центр ЛТД» на розробку документації для реконструкції полігону ТПВ. Земельні ділянки викуплено, але подальший розвиток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у сповільнено через глобальну епідемію та воєнний стан.</w:t>
            </w:r>
          </w:p>
        </w:tc>
      </w:tr>
      <w:tr w:rsidR="00243B6B" w:rsidRPr="00A01044" w14:paraId="49B0E753" w14:textId="77777777" w:rsidTr="001B4498">
        <w:tc>
          <w:tcPr>
            <w:tcW w:w="3256" w:type="dxa"/>
          </w:tcPr>
          <w:p w14:paraId="71C951E0" w14:textId="1A190626"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Будівництво комплексу механіко-біологічного оброблення (2018)</w:t>
            </w:r>
          </w:p>
        </w:tc>
        <w:tc>
          <w:tcPr>
            <w:tcW w:w="6372" w:type="dxa"/>
          </w:tcPr>
          <w:p w14:paraId="5356F2E4" w14:textId="07B50754"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Підготовлено ТЕО будівництва комплексу оброблення ТПВ. Вартість комплексу: 526–676 млн грн.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 xml:space="preserve"> отримав позитивний висновок оцінки впливу на довкілля.</w:t>
            </w:r>
          </w:p>
        </w:tc>
      </w:tr>
      <w:tr w:rsidR="00243B6B" w:rsidRPr="00A01044" w14:paraId="78D1C911" w14:textId="77777777" w:rsidTr="001B4498">
        <w:tc>
          <w:tcPr>
            <w:tcW w:w="3256" w:type="dxa"/>
          </w:tcPr>
          <w:p w14:paraId="22A73478" w14:textId="66156107"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Передкредитна угода з ЄБРР (2019)</w:t>
            </w:r>
          </w:p>
        </w:tc>
        <w:tc>
          <w:tcPr>
            <w:tcW w:w="6372" w:type="dxa"/>
          </w:tcPr>
          <w:p w14:paraId="0394A6DB" w14:textId="394D0933"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Підписано угоду з ЄБРР для підготовки кредитного фінансування з інвестування у муніципальну інфраструктуру ТПВ.</w:t>
            </w:r>
          </w:p>
        </w:tc>
      </w:tr>
      <w:tr w:rsidR="00243B6B" w:rsidRPr="00A01044" w14:paraId="44ED97AE" w14:textId="77777777" w:rsidTr="001B4498">
        <w:tc>
          <w:tcPr>
            <w:tcW w:w="3256" w:type="dxa"/>
          </w:tcPr>
          <w:p w14:paraId="231B8325" w14:textId="1FED8CCD"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Оцінка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у ЄБРР (2019–2020)</w:t>
            </w:r>
          </w:p>
        </w:tc>
        <w:tc>
          <w:tcPr>
            <w:tcW w:w="6372" w:type="dxa"/>
          </w:tcPr>
          <w:p w14:paraId="7182E08E" w14:textId="55A339D0"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Компанії WSP та IDOM провели оцінку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у, сформували звіти. Після 120-денного обговорення рада ЄБРР схвалила надання кредиту та гранту.</w:t>
            </w:r>
          </w:p>
        </w:tc>
      </w:tr>
      <w:tr w:rsidR="00243B6B" w:rsidRPr="00A01044" w14:paraId="584DF6F3" w14:textId="77777777" w:rsidTr="001B4498">
        <w:tc>
          <w:tcPr>
            <w:tcW w:w="3256" w:type="dxa"/>
          </w:tcPr>
          <w:p w14:paraId="69E0BDDC" w14:textId="4AF4B1FB"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Фінансування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у з ЄБРР (2020)</w:t>
            </w:r>
          </w:p>
        </w:tc>
        <w:tc>
          <w:tcPr>
            <w:tcW w:w="6372" w:type="dxa"/>
          </w:tcPr>
          <w:p w14:paraId="6DE07DFB" w14:textId="29E422A3"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Укладено кредитний договір на суму 28,5 млн євро та інвестиційний грант ЄС на 5 млн євро. Передбачено реконструкцію полігону, будівництво станції очистки фільтрату, сміттєпереробного комплексу та компостувальної станції.</w:t>
            </w:r>
          </w:p>
        </w:tc>
      </w:tr>
      <w:tr w:rsidR="00243B6B" w:rsidRPr="00A01044" w14:paraId="332793A8" w14:textId="77777777" w:rsidTr="001B4498">
        <w:tc>
          <w:tcPr>
            <w:tcW w:w="3256" w:type="dxa"/>
          </w:tcPr>
          <w:p w14:paraId="4207B05A" w14:textId="398288A8"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Обрання компанії консультанта (2021)</w:t>
            </w:r>
          </w:p>
        </w:tc>
        <w:tc>
          <w:tcPr>
            <w:tcW w:w="6372" w:type="dxa"/>
          </w:tcPr>
          <w:p w14:paraId="3C055200" w14:textId="0CAD4B44"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Укладено договір з французькою компанією Egis International для надання консультаційних послуг у рамках </w:t>
            </w:r>
            <w:r w:rsidR="003243DD" w:rsidRPr="001B4498">
              <w:rPr>
                <w:rFonts w:ascii="Times New Roman" w:eastAsia="Times New Roman" w:hAnsi="Times New Roman" w:cs="Times New Roman"/>
              </w:rPr>
              <w:t>проект</w:t>
            </w:r>
            <w:r w:rsidRPr="001B4498">
              <w:rPr>
                <w:rFonts w:ascii="Times New Roman" w:eastAsia="Times New Roman" w:hAnsi="Times New Roman" w:cs="Times New Roman"/>
              </w:rPr>
              <w:t>у.</w:t>
            </w:r>
          </w:p>
        </w:tc>
      </w:tr>
      <w:tr w:rsidR="00243B6B" w:rsidRPr="00A01044" w14:paraId="71FD5A68" w14:textId="77777777" w:rsidTr="001B4498">
        <w:tc>
          <w:tcPr>
            <w:tcW w:w="3256" w:type="dxa"/>
          </w:tcPr>
          <w:p w14:paraId="49AE315D" w14:textId="7AA15230"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Проведення тендерних процедур (2021)</w:t>
            </w:r>
          </w:p>
        </w:tc>
        <w:tc>
          <w:tcPr>
            <w:tcW w:w="6372" w:type="dxa"/>
          </w:tcPr>
          <w:p w14:paraId="3AA89F8B" w14:textId="5C5FD505"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Проведено тендери на закупівлю техніки, будівництво системи очистки фільтрату, рекультивацію полігону та будівництво сміттєпереробного комплексу.</w:t>
            </w:r>
          </w:p>
        </w:tc>
      </w:tr>
      <w:tr w:rsidR="00243B6B" w:rsidRPr="00A01044" w14:paraId="5192D206" w14:textId="77777777" w:rsidTr="001B4498">
        <w:tc>
          <w:tcPr>
            <w:tcW w:w="3256" w:type="dxa"/>
          </w:tcPr>
          <w:p w14:paraId="65200683" w14:textId="3FF7E98C"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Налагодження збору небезпечних відходів («Екобус», 2018)</w:t>
            </w:r>
          </w:p>
        </w:tc>
        <w:tc>
          <w:tcPr>
            <w:tcW w:w="6372" w:type="dxa"/>
          </w:tcPr>
          <w:p w14:paraId="18A6C9A7" w14:textId="4C6AFCC9"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Запущено міську програму збору небезпечних відходів за допомогою Екобусу. Зібрані відходи передаються ліцензійним організаціям.</w:t>
            </w:r>
          </w:p>
        </w:tc>
      </w:tr>
      <w:tr w:rsidR="00243B6B" w:rsidRPr="00A01044" w14:paraId="1C7F13CC" w14:textId="77777777" w:rsidTr="001B4498">
        <w:tc>
          <w:tcPr>
            <w:tcW w:w="3256" w:type="dxa"/>
          </w:tcPr>
          <w:p w14:paraId="5AD712E9" w14:textId="637F441D"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Впровадження програми ЄБРР «Зелені міста» (2019)</w:t>
            </w:r>
          </w:p>
        </w:tc>
        <w:tc>
          <w:tcPr>
            <w:tcW w:w="6372" w:type="dxa"/>
          </w:tcPr>
          <w:p w14:paraId="07FD53A8" w14:textId="1E3BA6E0"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Хмельницький долучився до програми «Зелені міста», що передбачає розробку </w:t>
            </w:r>
            <w:r w:rsidR="003A6785" w:rsidRPr="001B4498">
              <w:rPr>
                <w:rFonts w:ascii="Times New Roman" w:eastAsia="Times New Roman" w:hAnsi="Times New Roman" w:cs="Times New Roman"/>
              </w:rPr>
              <w:t>«</w:t>
            </w:r>
            <w:r w:rsidRPr="001B4498">
              <w:rPr>
                <w:rFonts w:ascii="Times New Roman" w:eastAsia="Times New Roman" w:hAnsi="Times New Roman" w:cs="Times New Roman"/>
              </w:rPr>
              <w:t>Green City Action Plan</w:t>
            </w:r>
            <w:r w:rsidR="003A6785" w:rsidRPr="001B4498">
              <w:rPr>
                <w:rFonts w:ascii="Times New Roman" w:eastAsia="Times New Roman" w:hAnsi="Times New Roman" w:cs="Times New Roman"/>
              </w:rPr>
              <w:t>»</w:t>
            </w:r>
            <w:r w:rsidRPr="001B4498">
              <w:rPr>
                <w:rFonts w:ascii="Times New Roman" w:eastAsia="Times New Roman" w:hAnsi="Times New Roman" w:cs="Times New Roman"/>
              </w:rPr>
              <w:t xml:space="preserve"> для сталого розвитку та покращення муніципальної інфраструктури.</w:t>
            </w:r>
          </w:p>
        </w:tc>
      </w:tr>
      <w:tr w:rsidR="00243B6B" w:rsidRPr="00A01044" w14:paraId="78A6B1CF" w14:textId="77777777" w:rsidTr="001B4498">
        <w:tc>
          <w:tcPr>
            <w:tcW w:w="3256" w:type="dxa"/>
          </w:tcPr>
          <w:p w14:paraId="054F2209" w14:textId="07A8524A"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Створення Центру управління відходами (2020)</w:t>
            </w:r>
          </w:p>
        </w:tc>
        <w:tc>
          <w:tcPr>
            <w:tcW w:w="6372" w:type="dxa"/>
          </w:tcPr>
          <w:p w14:paraId="47D95BE1" w14:textId="238E976A" w:rsidR="00243B6B" w:rsidRPr="001B4498" w:rsidRDefault="003A6785" w:rsidP="003A6785">
            <w:pPr>
              <w:jc w:val="both"/>
              <w:rPr>
                <w:rFonts w:ascii="Times New Roman" w:eastAsia="Times New Roman" w:hAnsi="Times New Roman" w:cs="Times New Roman"/>
              </w:rPr>
            </w:pPr>
            <w:r w:rsidRPr="001B4498">
              <w:rPr>
                <w:rFonts w:ascii="Times New Roman" w:eastAsia="Times New Roman" w:hAnsi="Times New Roman" w:cs="Times New Roman"/>
              </w:rPr>
              <w:t>Відкрито Центр управління відходами для безкоштовного збору 13 фракцій відходів від мешканців міста, працює у режимі самообслуговування 6 днів на тиждень.</w:t>
            </w:r>
          </w:p>
        </w:tc>
      </w:tr>
      <w:tr w:rsidR="00243B6B" w:rsidRPr="00A01044" w14:paraId="21045A27" w14:textId="77777777" w:rsidTr="001B4498">
        <w:tc>
          <w:tcPr>
            <w:tcW w:w="3256" w:type="dxa"/>
          </w:tcPr>
          <w:p w14:paraId="171A5B7D" w14:textId="67713F89" w:rsidR="00243B6B" w:rsidRPr="001B4498" w:rsidRDefault="00243B6B" w:rsidP="003A6785">
            <w:pPr>
              <w:jc w:val="both"/>
              <w:rPr>
                <w:rFonts w:ascii="Times New Roman" w:eastAsia="Times New Roman" w:hAnsi="Times New Roman" w:cs="Times New Roman"/>
              </w:rPr>
            </w:pPr>
            <w:r w:rsidRPr="001B4498">
              <w:rPr>
                <w:rFonts w:ascii="Times New Roman" w:eastAsia="Times New Roman" w:hAnsi="Times New Roman" w:cs="Times New Roman"/>
              </w:rPr>
              <w:t>Створення навчального центру поводження з відходами «Гуфі-центр» (2021)</w:t>
            </w:r>
          </w:p>
        </w:tc>
        <w:tc>
          <w:tcPr>
            <w:tcW w:w="6372" w:type="dxa"/>
          </w:tcPr>
          <w:p w14:paraId="69349350" w14:textId="3FF7EAE1" w:rsidR="00243B6B" w:rsidRPr="001B4498" w:rsidRDefault="003A6785" w:rsidP="003A6785">
            <w:pPr>
              <w:jc w:val="both"/>
              <w:rPr>
                <w:rFonts w:ascii="Times New Roman" w:eastAsia="Times New Roman" w:hAnsi="Times New Roman" w:cs="Times New Roman"/>
              </w:rPr>
            </w:pPr>
            <w:r w:rsidRPr="001B4498">
              <w:rPr>
                <w:rFonts w:ascii="Times New Roman" w:eastAsia="Times New Roman" w:hAnsi="Times New Roman" w:cs="Times New Roman"/>
              </w:rPr>
              <w:t xml:space="preserve">Відкрито освітній центр для навчання розумному поводженню з відходами. Центр </w:t>
            </w:r>
            <w:r w:rsidR="00F7733F">
              <w:rPr>
                <w:rFonts w:ascii="Times New Roman" w:eastAsia="Times New Roman" w:hAnsi="Times New Roman" w:cs="Times New Roman"/>
              </w:rPr>
              <w:t>обладнано</w:t>
            </w:r>
            <w:r w:rsidRPr="001B4498">
              <w:rPr>
                <w:rFonts w:ascii="Times New Roman" w:eastAsia="Times New Roman" w:hAnsi="Times New Roman" w:cs="Times New Roman"/>
              </w:rPr>
              <w:t xml:space="preserve"> інтерактивними експонатами та має п'ять тематичних залів, включаючи компостувальню та демонстрацію сміттєпереробного процесу.</w:t>
            </w:r>
          </w:p>
        </w:tc>
      </w:tr>
    </w:tbl>
    <w:p w14:paraId="19C703E3" w14:textId="77777777" w:rsidR="003A6785" w:rsidRDefault="003A6785" w:rsidP="003A6785">
      <w:pPr>
        <w:spacing w:before="120"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 сформовано автором на основі [6]</w:t>
      </w:r>
    </w:p>
    <w:p w14:paraId="65425ABE" w14:textId="77777777" w:rsidR="001E2755" w:rsidRPr="00A01044" w:rsidRDefault="001E2755" w:rsidP="003A6785">
      <w:pPr>
        <w:spacing w:before="120" w:after="0" w:line="360" w:lineRule="auto"/>
        <w:ind w:firstLine="720"/>
        <w:jc w:val="both"/>
        <w:rPr>
          <w:rFonts w:ascii="Times New Roman" w:eastAsia="Times New Roman" w:hAnsi="Times New Roman" w:cs="Times New Roman"/>
          <w:sz w:val="28"/>
          <w:szCs w:val="28"/>
        </w:rPr>
      </w:pPr>
    </w:p>
    <w:p w14:paraId="0BFF732D" w14:textId="04A52F73" w:rsidR="00CB12CF" w:rsidRPr="00A01044" w:rsidRDefault="00E20AC0" w:rsidP="00D60461">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Загалом відділ “Розумне довкілля” за свій період діяльності завершив низку проектів. Слід зазначити, що проекти у межах програми впровадження нових стандартів поводження з відходами має менші за своїм розміром межі роботи, фінансування та необхідні ресурси для їх реалізації. </w:t>
      </w:r>
    </w:p>
    <w:p w14:paraId="3CE0FB3A" w14:textId="21AE0D3C" w:rsidR="003A6785" w:rsidRDefault="00E20AC0" w:rsidP="00F35CCB">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Надалі у межах оцінки ефективності ведення проектів буде проведено аналіз етапів діяльності проектів, а саме ініціювання, планування та реалізація на підприємстві ХКП “Спецкомунтранс”. Найбільше уваги буде приділено програмі модернізації інфраструктури твердих побутових відходів.  За рахунок </w:t>
      </w:r>
      <w:r w:rsidRPr="00A01044">
        <w:rPr>
          <w:rFonts w:ascii="Times New Roman" w:eastAsia="Times New Roman" w:hAnsi="Times New Roman" w:cs="Times New Roman"/>
          <w:sz w:val="28"/>
          <w:szCs w:val="28"/>
        </w:rPr>
        <w:lastRenderedPageBreak/>
        <w:t>великого обсягу проекту та наявності відповідної документації, даний проект надасть змогу повноцінно висвітлити динаміку та особливості здійснення проектів на підприємстві.</w:t>
      </w:r>
    </w:p>
    <w:p w14:paraId="431C4B5F" w14:textId="77777777" w:rsidR="00FB5392" w:rsidRPr="001B4498" w:rsidRDefault="00FB5392" w:rsidP="001B4498">
      <w:pPr>
        <w:spacing w:after="0" w:line="360" w:lineRule="auto"/>
        <w:jc w:val="both"/>
        <w:rPr>
          <w:rFonts w:ascii="Times New Roman" w:eastAsia="Times New Roman" w:hAnsi="Times New Roman" w:cs="Times New Roman"/>
          <w:sz w:val="18"/>
          <w:szCs w:val="18"/>
        </w:rPr>
      </w:pPr>
    </w:p>
    <w:p w14:paraId="3A9BF921" w14:textId="6F57358E" w:rsidR="00FB5392" w:rsidRDefault="00FB5392" w:rsidP="00FB5392">
      <w:pPr>
        <w:spacing w:after="0" w:line="360" w:lineRule="auto"/>
        <w:ind w:firstLine="709"/>
        <w:jc w:val="both"/>
        <w:rPr>
          <w:rFonts w:ascii="Times New Roman" w:eastAsia="Times New Roman" w:hAnsi="Times New Roman" w:cs="Times New Roman"/>
          <w:b/>
          <w:sz w:val="28"/>
          <w:szCs w:val="28"/>
        </w:rPr>
      </w:pPr>
      <w:r w:rsidRPr="00A01044">
        <w:rPr>
          <w:rFonts w:ascii="Times New Roman" w:eastAsia="Times New Roman" w:hAnsi="Times New Roman" w:cs="Times New Roman"/>
          <w:b/>
          <w:sz w:val="28"/>
          <w:szCs w:val="28"/>
        </w:rPr>
        <w:t>2.</w:t>
      </w:r>
      <w:r>
        <w:rPr>
          <w:rFonts w:ascii="Times New Roman" w:eastAsia="Times New Roman" w:hAnsi="Times New Roman" w:cs="Times New Roman"/>
          <w:b/>
          <w:sz w:val="28"/>
          <w:szCs w:val="28"/>
        </w:rPr>
        <w:t>2</w:t>
      </w:r>
      <w:r w:rsidRPr="00A01044">
        <w:rPr>
          <w:rFonts w:ascii="Times New Roman" w:eastAsia="Times New Roman" w:hAnsi="Times New Roman" w:cs="Times New Roman"/>
          <w:b/>
          <w:sz w:val="28"/>
          <w:szCs w:val="28"/>
        </w:rPr>
        <w:t xml:space="preserve">. </w:t>
      </w:r>
      <w:r w:rsidRPr="00FB5392">
        <w:rPr>
          <w:rFonts w:ascii="Times New Roman" w:eastAsia="Times New Roman" w:hAnsi="Times New Roman" w:cs="Times New Roman"/>
          <w:b/>
          <w:sz w:val="28"/>
          <w:szCs w:val="28"/>
        </w:rPr>
        <w:t>Оцінка ефективності управління проектно</w:t>
      </w:r>
      <w:r w:rsidR="008979A9">
        <w:rPr>
          <w:rFonts w:ascii="Times New Roman" w:eastAsia="Times New Roman" w:hAnsi="Times New Roman" w:cs="Times New Roman"/>
          <w:b/>
          <w:sz w:val="28"/>
          <w:szCs w:val="28"/>
        </w:rPr>
        <w:t>ю</w:t>
      </w:r>
      <w:r w:rsidRPr="00FB5392">
        <w:rPr>
          <w:rFonts w:ascii="Times New Roman" w:eastAsia="Times New Roman" w:hAnsi="Times New Roman" w:cs="Times New Roman"/>
          <w:b/>
          <w:sz w:val="28"/>
          <w:szCs w:val="28"/>
        </w:rPr>
        <w:t xml:space="preserve"> </w:t>
      </w:r>
      <w:r w:rsidR="00123E3C" w:rsidRPr="00FB5392">
        <w:rPr>
          <w:rFonts w:ascii="Times New Roman" w:eastAsia="Times New Roman" w:hAnsi="Times New Roman" w:cs="Times New Roman"/>
          <w:b/>
          <w:sz w:val="28"/>
          <w:szCs w:val="28"/>
        </w:rPr>
        <w:t>діяльніст</w:t>
      </w:r>
      <w:r w:rsidR="00123E3C">
        <w:rPr>
          <w:rFonts w:ascii="Times New Roman" w:eastAsia="Times New Roman" w:hAnsi="Times New Roman" w:cs="Times New Roman"/>
          <w:b/>
          <w:sz w:val="28"/>
          <w:szCs w:val="28"/>
        </w:rPr>
        <w:t>ю</w:t>
      </w:r>
      <w:r w:rsidRPr="00FB5392">
        <w:rPr>
          <w:rFonts w:ascii="Times New Roman" w:eastAsia="Times New Roman" w:hAnsi="Times New Roman" w:cs="Times New Roman"/>
          <w:b/>
          <w:sz w:val="28"/>
          <w:szCs w:val="28"/>
        </w:rPr>
        <w:t xml:space="preserve"> ХКП «Спецкомунтранс»</w:t>
      </w:r>
    </w:p>
    <w:p w14:paraId="2D3E7DC1" w14:textId="3809400D" w:rsidR="003A6785" w:rsidRPr="00FB5392" w:rsidRDefault="003A6785">
      <w:pPr>
        <w:rPr>
          <w:rFonts w:ascii="Times New Roman" w:eastAsia="Times New Roman" w:hAnsi="Times New Roman" w:cs="Times New Roman"/>
          <w:sz w:val="18"/>
          <w:szCs w:val="18"/>
        </w:rPr>
      </w:pPr>
    </w:p>
    <w:p w14:paraId="350955A2" w14:textId="0A912753"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Для забезпечення розуміння мети, обсягів, обов’язків та ключових стейкхолдерів необхідне створення документу ініціації проекту, також відомим як хартія або положення</w:t>
      </w:r>
      <w:r w:rsidR="00370A91" w:rsidRPr="00A01044">
        <w:rPr>
          <w:rFonts w:ascii="Times New Roman" w:eastAsia="Times New Roman" w:hAnsi="Times New Roman" w:cs="Times New Roman"/>
          <w:sz w:val="28"/>
          <w:szCs w:val="28"/>
        </w:rPr>
        <w:t xml:space="preserve"> [</w:t>
      </w:r>
      <w:r w:rsidR="00C3597A">
        <w:rPr>
          <w:rFonts w:ascii="Times New Roman" w:eastAsia="Times New Roman" w:hAnsi="Times New Roman" w:cs="Times New Roman"/>
          <w:sz w:val="28"/>
          <w:szCs w:val="28"/>
        </w:rPr>
        <w:t>29</w:t>
      </w:r>
      <w:r w:rsidR="00370A91" w:rsidRPr="00A01044">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Наразі, відділ “Розумне Довкілля” не має чітко визначеної документації ініціації проектів. </w:t>
      </w:r>
    </w:p>
    <w:p w14:paraId="422700B7" w14:textId="23D5B4C7" w:rsidR="00CB12CF" w:rsidRPr="00A01044" w:rsidRDefault="00CD3FD4"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Винятком</w:t>
      </w:r>
      <w:r w:rsidR="00E20AC0" w:rsidRPr="00A01044">
        <w:rPr>
          <w:rFonts w:ascii="Times New Roman" w:eastAsia="Times New Roman" w:hAnsi="Times New Roman" w:cs="Times New Roman"/>
          <w:sz w:val="28"/>
          <w:szCs w:val="28"/>
        </w:rPr>
        <w:t xml:space="preserve"> може слугувати документ розроблений компаніями-консультантами WSP та IDOM під назвою “Нетехнічне резюме проекту”</w:t>
      </w:r>
      <w:r w:rsidR="00C3597A">
        <w:rPr>
          <w:rFonts w:ascii="Times New Roman" w:eastAsia="Times New Roman" w:hAnsi="Times New Roman" w:cs="Times New Roman"/>
          <w:sz w:val="28"/>
          <w:szCs w:val="28"/>
        </w:rPr>
        <w:t xml:space="preserve"> </w:t>
      </w:r>
      <w:r w:rsidR="00C3597A">
        <w:rPr>
          <w:rFonts w:ascii="Times New Roman" w:eastAsia="Times New Roman" w:hAnsi="Times New Roman" w:cs="Times New Roman"/>
          <w:sz w:val="28"/>
          <w:szCs w:val="28"/>
          <w:lang w:val="en-US"/>
        </w:rPr>
        <w:t>[21]</w:t>
      </w:r>
      <w:r w:rsidR="00E20AC0" w:rsidRPr="00A01044">
        <w:rPr>
          <w:rFonts w:ascii="Times New Roman" w:eastAsia="Times New Roman" w:hAnsi="Times New Roman" w:cs="Times New Roman"/>
          <w:sz w:val="28"/>
          <w:szCs w:val="28"/>
        </w:rPr>
        <w:t xml:space="preserve"> у рамках програми модернізації інфраструктури твердих побутових відходів. Тим не менш, цей вичерпний документ містить у собі подальші кроки планування проекту, тому не є повністю доцільним прикладом у даному випадку.</w:t>
      </w:r>
    </w:p>
    <w:p w14:paraId="134D1FA5" w14:textId="4E8FDB88" w:rsidR="00F35CCB" w:rsidRPr="00A01044" w:rsidRDefault="00E20AC0" w:rsidP="00F35CC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Нижче наведений детальний зміст та опис елементів які входять у етап ініціювання проекту та їх реалізація зі сторони ХКП “Спецкомунтранс”.</w:t>
      </w:r>
    </w:p>
    <w:p w14:paraId="244FF768" w14:textId="734E6CA5" w:rsidR="00CB12CF" w:rsidRPr="00A01044" w:rsidRDefault="00E20AC0" w:rsidP="00F35CCB">
      <w:pPr>
        <w:numPr>
          <w:ilvl w:val="0"/>
          <w:numId w:val="24"/>
        </w:numPr>
        <w:spacing w:after="0" w:line="360" w:lineRule="auto"/>
        <w:ind w:left="0" w:right="-1" w:firstLine="426"/>
        <w:jc w:val="both"/>
        <w:rPr>
          <w:rFonts w:ascii="Times New Roman" w:eastAsia="Times New Roman" w:hAnsi="Times New Roman" w:cs="Times New Roman"/>
          <w:bCs/>
          <w:iCs/>
          <w:sz w:val="28"/>
          <w:szCs w:val="28"/>
        </w:rPr>
      </w:pPr>
      <w:r w:rsidRPr="00A01044">
        <w:rPr>
          <w:rFonts w:ascii="Times New Roman" w:eastAsia="Times New Roman" w:hAnsi="Times New Roman" w:cs="Times New Roman"/>
          <w:bCs/>
          <w:iCs/>
          <w:sz w:val="28"/>
          <w:szCs w:val="28"/>
        </w:rPr>
        <w:t>Визначення мети, результатів та меж проектів</w:t>
      </w:r>
    </w:p>
    <w:p w14:paraId="2AD31C16" w14:textId="4EEB9077"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Загалом відділ “Розумне Довкілля” має чітко визначену мету, яка підпорядковується принципам СМАРТ цілей - Зменшення надходження відходів на міський полігон на 60-70% та, як наслідок, збільшення терміну його експлуатації на 10-15 років за рахунок будівництва комплексу механіко-біологічного оброблення та двох нових карт складування побутових відходів.</w:t>
      </w:r>
      <w:r w:rsidR="00370A91" w:rsidRPr="00A01044">
        <w:rPr>
          <w:rFonts w:ascii="Times New Roman" w:eastAsia="Times New Roman" w:hAnsi="Times New Roman" w:cs="Times New Roman"/>
          <w:sz w:val="28"/>
          <w:szCs w:val="28"/>
        </w:rPr>
        <w:t xml:space="preserve"> [</w:t>
      </w:r>
      <w:r w:rsidR="00C3597A">
        <w:rPr>
          <w:rFonts w:ascii="Times New Roman" w:eastAsia="Times New Roman" w:hAnsi="Times New Roman" w:cs="Times New Roman"/>
          <w:sz w:val="28"/>
          <w:szCs w:val="28"/>
          <w:lang w:val="en-US"/>
        </w:rPr>
        <w:t>62</w:t>
      </w:r>
      <w:r w:rsidR="00370A91" w:rsidRPr="00A01044">
        <w:rPr>
          <w:rFonts w:ascii="Times New Roman" w:eastAsia="Times New Roman" w:hAnsi="Times New Roman" w:cs="Times New Roman"/>
          <w:sz w:val="28"/>
          <w:szCs w:val="28"/>
        </w:rPr>
        <w:t>]</w:t>
      </w:r>
    </w:p>
    <w:p w14:paraId="7FE94085" w14:textId="77777777"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Така ціль також поєднує у собі методологію OKR (Objective and Key Results), себто ціль має амбіційну та складну ціль з вимірювальними результатами, які мотивують команду до дії. Про результати постанови такої цілі можуть свідчити низка виконаних проектів, які були описані вище, зокрема встановлення обладнання з переробки газу у електроенергію.</w:t>
      </w:r>
    </w:p>
    <w:p w14:paraId="325D27ED" w14:textId="77777777"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 xml:space="preserve">Тим не менш, під час спілкування з проектним менеджером, було виявлено, що не усі проекти поєднують у собі СМАРТ та OKR методології, що може потенційно погіршити загальне бачення проектів. </w:t>
      </w:r>
    </w:p>
    <w:p w14:paraId="3AD18172" w14:textId="77777777"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Причина відсутності таких цілей у деяких з проектів може бути зумовлена відсутністю Офісу Управління Проектами. Наявність такого офісу допомогла б з створенням чітких стандартів та документації, яка необхідна під час здійснення проектів.</w:t>
      </w:r>
    </w:p>
    <w:p w14:paraId="2104F3F5" w14:textId="77777777" w:rsidR="001B4498"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 свою чергу, перелік необхідних результатів для досягнення цілей проектів наявний у обох програмах та відповідно проектах. Загалом, цілі та бажані результати визначаються попередньо за участі необхідних стейкхолдерів та під час засідань. </w:t>
      </w:r>
    </w:p>
    <w:p w14:paraId="36010BDC" w14:textId="77777777" w:rsidR="001B4498" w:rsidRDefault="003A6785"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В результаті реалізації Проекту буде створено сучасну інтегровану систему управління твердими відходами для міста. Проект розділений на три основні елементи. </w:t>
      </w:r>
    </w:p>
    <w:p w14:paraId="125FBDCC" w14:textId="560FC4E3" w:rsidR="00CB12CF"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Нижче наведений список </w:t>
      </w:r>
      <w:r w:rsidR="003A6785" w:rsidRPr="00A01044">
        <w:rPr>
          <w:rFonts w:ascii="Times New Roman" w:eastAsia="Times New Roman" w:hAnsi="Times New Roman" w:cs="Times New Roman"/>
          <w:sz w:val="28"/>
          <w:szCs w:val="28"/>
        </w:rPr>
        <w:t>ключових елементів</w:t>
      </w:r>
      <w:r w:rsidRPr="00A01044">
        <w:rPr>
          <w:rFonts w:ascii="Times New Roman" w:eastAsia="Times New Roman" w:hAnsi="Times New Roman" w:cs="Times New Roman"/>
          <w:sz w:val="28"/>
          <w:szCs w:val="28"/>
        </w:rPr>
        <w:t>, створений аналітичними компаніями-стейкхолдерами:</w:t>
      </w:r>
    </w:p>
    <w:p w14:paraId="42A1B905" w14:textId="77777777" w:rsidR="001E2755" w:rsidRPr="00A01044" w:rsidRDefault="001E2755" w:rsidP="00D60461">
      <w:pPr>
        <w:spacing w:after="0" w:line="360" w:lineRule="auto"/>
        <w:ind w:right="-1" w:firstLine="720"/>
        <w:jc w:val="both"/>
        <w:rPr>
          <w:rFonts w:ascii="Times New Roman" w:eastAsia="Times New Roman" w:hAnsi="Times New Roman" w:cs="Times New Roman"/>
          <w:sz w:val="28"/>
          <w:szCs w:val="28"/>
        </w:rPr>
      </w:pPr>
    </w:p>
    <w:p w14:paraId="5722F059" w14:textId="36105697" w:rsidR="003A6785" w:rsidRDefault="003A6785" w:rsidP="003A6785">
      <w:pPr>
        <w:spacing w:after="0" w:line="360" w:lineRule="auto"/>
        <w:ind w:right="-1"/>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Таблиця </w:t>
      </w:r>
      <w:r w:rsidR="00FB5392">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sidR="00793182">
        <w:rPr>
          <w:rFonts w:ascii="Times New Roman" w:eastAsia="Times New Roman" w:hAnsi="Times New Roman" w:cs="Times New Roman"/>
          <w:sz w:val="28"/>
          <w:szCs w:val="28"/>
        </w:rPr>
        <w:t>8</w:t>
      </w:r>
      <w:r w:rsidR="00AD5A8E" w:rsidRPr="00A01044">
        <w:rPr>
          <w:rFonts w:ascii="Times New Roman" w:eastAsia="Times New Roman" w:hAnsi="Times New Roman" w:cs="Times New Roman"/>
          <w:sz w:val="28"/>
          <w:szCs w:val="28"/>
        </w:rPr>
        <w:t xml:space="preserve"> Ключові елементи проекту з модернізації полігону</w:t>
      </w:r>
    </w:p>
    <w:tbl>
      <w:tblPr>
        <w:tblStyle w:val="TableGrid"/>
        <w:tblW w:w="0" w:type="auto"/>
        <w:tblLook w:val="04A0" w:firstRow="1" w:lastRow="0" w:firstColumn="1" w:lastColumn="0" w:noHBand="0" w:noVBand="1"/>
      </w:tblPr>
      <w:tblGrid>
        <w:gridCol w:w="2689"/>
        <w:gridCol w:w="6939"/>
      </w:tblGrid>
      <w:tr w:rsidR="003A6785" w:rsidRPr="00A01044" w14:paraId="67B9348C" w14:textId="77777777" w:rsidTr="001B4498">
        <w:tc>
          <w:tcPr>
            <w:tcW w:w="2689" w:type="dxa"/>
            <w:shd w:val="clear" w:color="auto" w:fill="FFFFFF" w:themeFill="background1"/>
          </w:tcPr>
          <w:p w14:paraId="58C7A48A" w14:textId="0DB9A96C"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Елементи проекту</w:t>
            </w:r>
          </w:p>
        </w:tc>
        <w:tc>
          <w:tcPr>
            <w:tcW w:w="6939" w:type="dxa"/>
            <w:shd w:val="clear" w:color="auto" w:fill="FFFFFF" w:themeFill="background1"/>
          </w:tcPr>
          <w:p w14:paraId="7E002C87" w14:textId="41B73202"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Короткий зміст</w:t>
            </w:r>
          </w:p>
        </w:tc>
      </w:tr>
      <w:tr w:rsidR="003A6785" w:rsidRPr="00A01044" w14:paraId="046CAA6D" w14:textId="77777777" w:rsidTr="001B4498">
        <w:tc>
          <w:tcPr>
            <w:tcW w:w="2689" w:type="dxa"/>
            <w:shd w:val="clear" w:color="auto" w:fill="FFFFFF" w:themeFill="background1"/>
          </w:tcPr>
          <w:p w14:paraId="4721C24A" w14:textId="3FC02C9D"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Елемент 1: Закриття, укриття та рекультивація полігону</w:t>
            </w:r>
          </w:p>
        </w:tc>
        <w:tc>
          <w:tcPr>
            <w:tcW w:w="6939" w:type="dxa"/>
            <w:shd w:val="clear" w:color="auto" w:fill="FFFFFF" w:themeFill="background1"/>
          </w:tcPr>
          <w:p w14:paraId="69E0AAA7" w14:textId="77777777"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Укриття зони розміщення відходів для запобігання надходженню дощових вод, стічним водам та впливу на систему збору звалищного газу (LFG).</w:t>
            </w:r>
          </w:p>
          <w:p w14:paraId="6AFFCB7E" w14:textId="4BE0877C"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Перенесення системи збору газу.</w:t>
            </w:r>
          </w:p>
          <w:p w14:paraId="75276C24" w14:textId="722E8028"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Зміна профілю сміттєзвалища для стабілізації схилу, контроль стоку вод та очищення водоймища фільтраційних вод.</w:t>
            </w:r>
          </w:p>
        </w:tc>
      </w:tr>
      <w:tr w:rsidR="003A6785" w:rsidRPr="00A01044" w14:paraId="194944A3" w14:textId="77777777" w:rsidTr="001B4498">
        <w:tc>
          <w:tcPr>
            <w:tcW w:w="2689" w:type="dxa"/>
            <w:shd w:val="clear" w:color="auto" w:fill="FFFFFF" w:themeFill="background1"/>
          </w:tcPr>
          <w:p w14:paraId="57D2C920" w14:textId="4AF114FC"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Елемент 2: Будівництво нового полігону</w:t>
            </w:r>
          </w:p>
        </w:tc>
        <w:tc>
          <w:tcPr>
            <w:tcW w:w="6939" w:type="dxa"/>
            <w:shd w:val="clear" w:color="auto" w:fill="FFFFFF" w:themeFill="background1"/>
          </w:tcPr>
          <w:p w14:paraId="310D2925" w14:textId="77777777"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Потужність полігону: 500 000–700 000 тон ТПВ.</w:t>
            </w:r>
          </w:p>
          <w:p w14:paraId="60F04808" w14:textId="77777777"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Природний геологічний бар'єр, покращений геосинтетичними глиняними заповнювачами та системою ізоляції з HDPE.</w:t>
            </w:r>
          </w:p>
          <w:p w14:paraId="7D0841B4" w14:textId="77777777"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Дренажний шар для збирання фільтрату та трубопровідна система.</w:t>
            </w:r>
          </w:p>
          <w:p w14:paraId="4C7AACF0" w14:textId="40CD9EAF"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Шар збирання газу (LFG) та газова система над відходами.</w:t>
            </w:r>
          </w:p>
        </w:tc>
      </w:tr>
      <w:tr w:rsidR="003A6785" w:rsidRPr="00A01044" w14:paraId="782B1E06" w14:textId="77777777" w:rsidTr="001B4498">
        <w:tc>
          <w:tcPr>
            <w:tcW w:w="2689" w:type="dxa"/>
            <w:shd w:val="clear" w:color="auto" w:fill="FFFFFF" w:themeFill="background1"/>
          </w:tcPr>
          <w:p w14:paraId="2ADAE5B3" w14:textId="5CC19E6A"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Елемент 3: Будівництво лінії БМО</w:t>
            </w:r>
          </w:p>
        </w:tc>
        <w:tc>
          <w:tcPr>
            <w:tcW w:w="6939" w:type="dxa"/>
            <w:shd w:val="clear" w:color="auto" w:fill="FFFFFF" w:themeFill="background1"/>
          </w:tcPr>
          <w:p w14:paraId="2AAADE9E" w14:textId="10FC1978" w:rsidR="003A6785" w:rsidRPr="00A01044" w:rsidRDefault="003A6785" w:rsidP="003A6785">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Оновлення обладнання: додатковий бульдозер та компактор.</w:t>
            </w:r>
            <w:r w:rsidRPr="00A01044">
              <w:rPr>
                <w:rFonts w:ascii="Times New Roman" w:eastAsia="Times New Roman" w:hAnsi="Times New Roman" w:cs="Times New Roman"/>
                <w:sz w:val="24"/>
                <w:szCs w:val="24"/>
              </w:rPr>
              <w:br/>
              <w:t>- Заходи з благоустрою доріг, встановлення вивісок, огорож.</w:t>
            </w:r>
            <w:r w:rsidRPr="00A01044">
              <w:rPr>
                <w:rFonts w:ascii="Times New Roman" w:eastAsia="Times New Roman" w:hAnsi="Times New Roman" w:cs="Times New Roman"/>
                <w:sz w:val="24"/>
                <w:szCs w:val="24"/>
              </w:rPr>
              <w:br/>
              <w:t>- Запобігання пожежам та системи пожежогасіння.</w:t>
            </w:r>
            <w:r w:rsidRPr="00A01044">
              <w:rPr>
                <w:rFonts w:ascii="Times New Roman" w:eastAsia="Times New Roman" w:hAnsi="Times New Roman" w:cs="Times New Roman"/>
                <w:sz w:val="24"/>
                <w:szCs w:val="24"/>
              </w:rPr>
              <w:br/>
              <w:t>- Загальне покращення операційних процедур.</w:t>
            </w:r>
          </w:p>
        </w:tc>
      </w:tr>
    </w:tbl>
    <w:p w14:paraId="1EBDFB26" w14:textId="6852E911" w:rsidR="00AD5A8E" w:rsidRDefault="00AD5A8E" w:rsidP="00AD5A8E">
      <w:pPr>
        <w:spacing w:before="120"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 сформовано автором на основі [6]</w:t>
      </w:r>
    </w:p>
    <w:p w14:paraId="5D2695AF" w14:textId="77777777" w:rsidR="001B4498" w:rsidRPr="00A01044" w:rsidRDefault="001B4498" w:rsidP="001B4498">
      <w:pPr>
        <w:spacing w:before="120" w:after="0" w:line="240" w:lineRule="auto"/>
        <w:ind w:firstLine="720"/>
        <w:contextualSpacing/>
        <w:jc w:val="both"/>
        <w:rPr>
          <w:rFonts w:ascii="Times New Roman" w:eastAsia="Times New Roman" w:hAnsi="Times New Roman" w:cs="Times New Roman"/>
          <w:sz w:val="28"/>
          <w:szCs w:val="28"/>
        </w:rPr>
      </w:pPr>
    </w:p>
    <w:p w14:paraId="56B1278E" w14:textId="69AB0CA9" w:rsidR="00CB12CF" w:rsidRPr="00A01044" w:rsidRDefault="00E20AC0" w:rsidP="008C7919">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 xml:space="preserve">Загалом, такий опис завдань, який необхідно </w:t>
      </w:r>
      <w:r w:rsidR="00CD3FD4" w:rsidRPr="00A01044">
        <w:rPr>
          <w:rFonts w:ascii="Times New Roman" w:eastAsia="Times New Roman" w:hAnsi="Times New Roman" w:cs="Times New Roman"/>
          <w:sz w:val="28"/>
          <w:szCs w:val="28"/>
        </w:rPr>
        <w:t>зробити</w:t>
      </w:r>
      <w:r w:rsidRPr="00A01044">
        <w:rPr>
          <w:rFonts w:ascii="Times New Roman" w:eastAsia="Times New Roman" w:hAnsi="Times New Roman" w:cs="Times New Roman"/>
          <w:sz w:val="28"/>
          <w:szCs w:val="28"/>
        </w:rPr>
        <w:t xml:space="preserve"> чітко визначає межі проектів, та надасть змогу у подальшому створити Структуру декомпозиції робіт під час активного виконання планів робіт.</w:t>
      </w:r>
    </w:p>
    <w:p w14:paraId="7F313664" w14:textId="51BD6556" w:rsidR="00CB12CF" w:rsidRPr="00A01044" w:rsidRDefault="00AD5A8E" w:rsidP="008C7919">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bCs/>
          <w:sz w:val="28"/>
          <w:szCs w:val="28"/>
        </w:rPr>
        <w:t>Наступний крок – визначення критеріїв успіху</w:t>
      </w:r>
      <w:r w:rsidRPr="00A01044">
        <w:rPr>
          <w:rFonts w:ascii="Times New Roman" w:eastAsia="Times New Roman" w:hAnsi="Times New Roman" w:cs="Times New Roman"/>
          <w:b/>
          <w:sz w:val="28"/>
          <w:szCs w:val="28"/>
        </w:rPr>
        <w:t xml:space="preserve">. </w:t>
      </w:r>
      <w:r w:rsidR="00E20AC0" w:rsidRPr="00A01044">
        <w:rPr>
          <w:rFonts w:ascii="Times New Roman" w:eastAsia="Times New Roman" w:hAnsi="Times New Roman" w:cs="Times New Roman"/>
          <w:sz w:val="28"/>
          <w:szCs w:val="28"/>
        </w:rPr>
        <w:t xml:space="preserve">За наявними документами не було знайдено визначення критеріїв успіхів на кожному з етапів. Їх приклад наведений у 3 розділі </w:t>
      </w:r>
      <w:r w:rsidR="001D0F87">
        <w:rPr>
          <w:rFonts w:ascii="Times New Roman" w:eastAsia="Times New Roman" w:hAnsi="Times New Roman" w:cs="Times New Roman"/>
          <w:sz w:val="28"/>
          <w:szCs w:val="28"/>
        </w:rPr>
        <w:t>обґрунтування</w:t>
      </w:r>
      <w:r w:rsidR="00E20AC0" w:rsidRPr="00A01044">
        <w:rPr>
          <w:rFonts w:ascii="Times New Roman" w:eastAsia="Times New Roman" w:hAnsi="Times New Roman" w:cs="Times New Roman"/>
          <w:sz w:val="28"/>
          <w:szCs w:val="28"/>
        </w:rPr>
        <w:t xml:space="preserve"> удосконалення проектних процесів. Тим не менш, загальний критерій успіху програми проекту виглядає наступним чином:</w:t>
      </w:r>
    </w:p>
    <w:p w14:paraId="1E008F85" w14:textId="77777777" w:rsidR="00CB12CF" w:rsidRPr="00A01044" w:rsidRDefault="00E20AC0" w:rsidP="008C7919">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 Досягнення цілей СМАРТ та OKR: зменшення надходження відходів на полігон на 60-70% і подовження терміну його експлуатації на 10-15 років.</w:t>
      </w:r>
    </w:p>
    <w:p w14:paraId="168E9818" w14:textId="77777777" w:rsidR="00CB12CF" w:rsidRPr="00A01044" w:rsidRDefault="00E20AC0" w:rsidP="00F35CCB">
      <w:pPr>
        <w:numPr>
          <w:ilvl w:val="0"/>
          <w:numId w:val="6"/>
        </w:numPr>
        <w:spacing w:after="0" w:line="360" w:lineRule="auto"/>
        <w:ind w:left="0" w:right="-1" w:firstLine="426"/>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Екологічна ефективність: зменшення забруднення навколишнього середовища завдяки покращеній інфраструктурі переробки відходів.</w:t>
      </w:r>
    </w:p>
    <w:p w14:paraId="6DC47889" w14:textId="77777777" w:rsidR="00F35CCB" w:rsidRPr="00A01044" w:rsidRDefault="00E20AC0" w:rsidP="00F35CCB">
      <w:pPr>
        <w:numPr>
          <w:ilvl w:val="0"/>
          <w:numId w:val="6"/>
        </w:numPr>
        <w:spacing w:after="0" w:line="360" w:lineRule="auto"/>
        <w:ind w:left="0" w:firstLine="426"/>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Фінансова ефективність: утримання витрат у межах бюджету та забезпечення ефективного використання ресурсів.</w:t>
      </w:r>
    </w:p>
    <w:p w14:paraId="2FC53D80" w14:textId="77777777" w:rsidR="00AD5A8E" w:rsidRPr="00A01044" w:rsidRDefault="00E20AC0" w:rsidP="00AD5A8E">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Успішність проекту буде залежати від того, наскільки добре його елементи відповідають цим критеріям та цілям.</w:t>
      </w:r>
    </w:p>
    <w:p w14:paraId="6BE11588" w14:textId="1509B083" w:rsidR="00AD5A8E" w:rsidRPr="00A01044" w:rsidRDefault="00AD5A8E" w:rsidP="00AD5A8E">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Наступний крок - </w:t>
      </w:r>
      <w:r w:rsidRPr="00A01044">
        <w:rPr>
          <w:rFonts w:ascii="Times New Roman" w:eastAsia="Times New Roman" w:hAnsi="Times New Roman" w:cs="Times New Roman"/>
          <w:bCs/>
          <w:sz w:val="28"/>
          <w:szCs w:val="28"/>
        </w:rPr>
        <w:t>визначення стейкхолдерів; Проведення аналізу та створення матриці стейкхолдерів за допомогою графіку RACI.</w:t>
      </w:r>
    </w:p>
    <w:p w14:paraId="1321598A" w14:textId="0760C223"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Згідно з документацією програми проектів з програми модернізації інфраструктури твердих побутових відходів, зокрема Планом залучення зацікавлених сторін (SEP)</w:t>
      </w:r>
      <w:r w:rsidR="00C3597A">
        <w:rPr>
          <w:rFonts w:ascii="Times New Roman" w:eastAsia="Times New Roman" w:hAnsi="Times New Roman" w:cs="Times New Roman"/>
          <w:sz w:val="28"/>
          <w:szCs w:val="28"/>
          <w:lang w:val="en-US"/>
        </w:rPr>
        <w:t xml:space="preserve"> [47]</w:t>
      </w:r>
      <w:r w:rsidRPr="00A01044">
        <w:rPr>
          <w:rFonts w:ascii="Times New Roman" w:eastAsia="Times New Roman" w:hAnsi="Times New Roman" w:cs="Times New Roman"/>
          <w:sz w:val="28"/>
          <w:szCs w:val="28"/>
        </w:rPr>
        <w:t xml:space="preserve">, зацікавлені сторони поділяються на дві групи: первинні та вторинні зацікавлені сторони. Цей підхід до класифікації зацікавлених сторін дозволяє чітко визначити їх роль у процесі реалізації проекту, що є важливим для ефективного управління проектом та досягнення поставлених цілей. </w:t>
      </w:r>
    </w:p>
    <w:p w14:paraId="0174B2B7" w14:textId="6D4AD088"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У межах проекту, процес визначення стейкхолдерів має різноплановий характер, та відповідає стандартам PMI. Це у свою чергу нада</w:t>
      </w:r>
      <w:r w:rsidR="005C5205">
        <w:rPr>
          <w:rFonts w:ascii="Times New Roman" w:eastAsia="Times New Roman" w:hAnsi="Times New Roman" w:cs="Times New Roman"/>
          <w:sz w:val="28"/>
          <w:szCs w:val="28"/>
        </w:rPr>
        <w:t>є</w:t>
      </w:r>
      <w:r w:rsidRPr="00A01044">
        <w:rPr>
          <w:rFonts w:ascii="Times New Roman" w:eastAsia="Times New Roman" w:hAnsi="Times New Roman" w:cs="Times New Roman"/>
          <w:sz w:val="28"/>
          <w:szCs w:val="28"/>
        </w:rPr>
        <w:t xml:space="preserve"> можливість </w:t>
      </w:r>
      <w:r w:rsidR="005C5205">
        <w:rPr>
          <w:rFonts w:ascii="Times New Roman" w:eastAsia="Times New Roman" w:hAnsi="Times New Roman" w:cs="Times New Roman"/>
          <w:sz w:val="28"/>
          <w:szCs w:val="28"/>
        </w:rPr>
        <w:t>налагодити</w:t>
      </w:r>
      <w:r w:rsidRPr="00A01044">
        <w:rPr>
          <w:rFonts w:ascii="Times New Roman" w:eastAsia="Times New Roman" w:hAnsi="Times New Roman" w:cs="Times New Roman"/>
          <w:sz w:val="28"/>
          <w:szCs w:val="28"/>
        </w:rPr>
        <w:t xml:space="preserve"> комунікаці</w:t>
      </w:r>
      <w:r w:rsidR="005C5205">
        <w:rPr>
          <w:rFonts w:ascii="Times New Roman" w:eastAsia="Times New Roman" w:hAnsi="Times New Roman" w:cs="Times New Roman"/>
          <w:sz w:val="28"/>
          <w:szCs w:val="28"/>
        </w:rPr>
        <w:t>ю</w:t>
      </w:r>
      <w:r w:rsidRPr="00A01044">
        <w:rPr>
          <w:rFonts w:ascii="Times New Roman" w:eastAsia="Times New Roman" w:hAnsi="Times New Roman" w:cs="Times New Roman"/>
          <w:sz w:val="28"/>
          <w:szCs w:val="28"/>
        </w:rPr>
        <w:t xml:space="preserve"> між стейкхолдерами, що особливо важливо за участі міжнародних стейкхолдерів.</w:t>
      </w:r>
    </w:p>
    <w:p w14:paraId="74F8D711" w14:textId="476B99AF" w:rsidR="00CB12CF" w:rsidRDefault="001E2755" w:rsidP="00D60461">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E20AC0" w:rsidRPr="00A01044">
        <w:rPr>
          <w:rFonts w:ascii="Times New Roman" w:eastAsia="Times New Roman" w:hAnsi="Times New Roman" w:cs="Times New Roman"/>
          <w:sz w:val="28"/>
          <w:szCs w:val="28"/>
        </w:rPr>
        <w:t>аблиця стейкхолдерів з урахуванням впливу та бажаних методів взаємодії</w:t>
      </w:r>
      <w:r>
        <w:rPr>
          <w:rFonts w:ascii="Times New Roman" w:eastAsia="Times New Roman" w:hAnsi="Times New Roman" w:cs="Times New Roman"/>
          <w:sz w:val="28"/>
          <w:szCs w:val="28"/>
        </w:rPr>
        <w:t xml:space="preserve"> наведена у Додатку</w:t>
      </w:r>
      <w:r w:rsidR="00D13503">
        <w:rPr>
          <w:rFonts w:ascii="Times New Roman" w:eastAsia="Times New Roman" w:hAnsi="Times New Roman" w:cs="Times New Roman"/>
          <w:sz w:val="28"/>
          <w:szCs w:val="28"/>
        </w:rPr>
        <w:t xml:space="preserve"> Д.</w:t>
      </w:r>
    </w:p>
    <w:p w14:paraId="6C2ED96E" w14:textId="756D013E" w:rsidR="00CB12CF" w:rsidRPr="00A01044" w:rsidRDefault="00E20AC0" w:rsidP="00AD5A8E">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 xml:space="preserve">Загалом, </w:t>
      </w:r>
      <w:r w:rsidR="00AD5A8E" w:rsidRPr="00A01044">
        <w:rPr>
          <w:rFonts w:ascii="Times New Roman" w:eastAsia="Times New Roman" w:hAnsi="Times New Roman" w:cs="Times New Roman"/>
          <w:sz w:val="28"/>
          <w:szCs w:val="28"/>
        </w:rPr>
        <w:t xml:space="preserve">проект </w:t>
      </w:r>
      <w:r w:rsidRPr="00A01044">
        <w:rPr>
          <w:rFonts w:ascii="Times New Roman" w:eastAsia="Times New Roman" w:hAnsi="Times New Roman" w:cs="Times New Roman"/>
          <w:sz w:val="28"/>
          <w:szCs w:val="28"/>
        </w:rPr>
        <w:t>має повний перелік усіх зацікавлених осіб, способи взаємодій та вплив, який відповідні групи матимуть під час реалізації проекту. На основі цієї таблиці був створений графік RACI, для візуальної інтерпретації взаємодії з стейкхолдерами:</w:t>
      </w:r>
    </w:p>
    <w:p w14:paraId="3FE44FF9" w14:textId="6F0E6960" w:rsidR="00CB12CF" w:rsidRPr="00A01044" w:rsidRDefault="00252A65" w:rsidP="00110D3C">
      <w:pPr>
        <w:spacing w:after="0" w:line="240" w:lineRule="auto"/>
        <w:ind w:right="-1"/>
        <w:jc w:val="center"/>
      </w:pPr>
      <w:r>
        <w:rPr>
          <w:noProof/>
        </w:rPr>
        <w:drawing>
          <wp:inline distT="0" distB="0" distL="0" distR="0" wp14:anchorId="16ED7EF0" wp14:editId="0A9CD898">
            <wp:extent cx="6120130" cy="3848100"/>
            <wp:effectExtent l="0" t="0" r="0" b="0"/>
            <wp:docPr id="1306307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30748" name=""/>
                    <pic:cNvPicPr/>
                  </pic:nvPicPr>
                  <pic:blipFill>
                    <a:blip r:embed="rId14"/>
                    <a:stretch>
                      <a:fillRect/>
                    </a:stretch>
                  </pic:blipFill>
                  <pic:spPr>
                    <a:xfrm>
                      <a:off x="0" y="0"/>
                      <a:ext cx="6120130" cy="3848100"/>
                    </a:xfrm>
                    <a:prstGeom prst="rect">
                      <a:avLst/>
                    </a:prstGeom>
                  </pic:spPr>
                </pic:pic>
              </a:graphicData>
            </a:graphic>
          </wp:inline>
        </w:drawing>
      </w:r>
    </w:p>
    <w:p w14:paraId="29A7DDBD" w14:textId="6D371736" w:rsidR="00AD5A8E" w:rsidRPr="00A01044" w:rsidRDefault="00E20AC0" w:rsidP="004C18A3">
      <w:pPr>
        <w:spacing w:before="120" w:after="0" w:line="360" w:lineRule="auto"/>
        <w:jc w:val="center"/>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Рис</w:t>
      </w:r>
      <w:r w:rsidR="00CB36CE">
        <w:rPr>
          <w:rFonts w:ascii="Times New Roman" w:eastAsia="Times New Roman" w:hAnsi="Times New Roman" w:cs="Times New Roman"/>
          <w:sz w:val="28"/>
          <w:szCs w:val="28"/>
        </w:rPr>
        <w:t>унок</w:t>
      </w:r>
      <w:r w:rsidRPr="00A01044">
        <w:rPr>
          <w:rFonts w:ascii="Times New Roman" w:eastAsia="Times New Roman" w:hAnsi="Times New Roman" w:cs="Times New Roman"/>
          <w:sz w:val="28"/>
          <w:szCs w:val="28"/>
        </w:rPr>
        <w:t xml:space="preserve"> </w:t>
      </w:r>
      <w:r w:rsidR="00FB5392">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sidR="005C5205">
        <w:rPr>
          <w:rFonts w:ascii="Times New Roman" w:eastAsia="Times New Roman" w:hAnsi="Times New Roman" w:cs="Times New Roman"/>
          <w:sz w:val="28"/>
          <w:szCs w:val="28"/>
        </w:rPr>
        <w:t>1</w:t>
      </w:r>
      <w:r w:rsidRPr="00A01044">
        <w:rPr>
          <w:rFonts w:ascii="Times New Roman" w:eastAsia="Times New Roman" w:hAnsi="Times New Roman" w:cs="Times New Roman"/>
          <w:sz w:val="28"/>
          <w:szCs w:val="28"/>
        </w:rPr>
        <w:t xml:space="preserve"> Графік RACI</w:t>
      </w:r>
      <w:r w:rsidR="00110D3C" w:rsidRPr="00A01044">
        <w:rPr>
          <w:rFonts w:ascii="Times New Roman" w:eastAsia="Times New Roman" w:hAnsi="Times New Roman" w:cs="Times New Roman"/>
          <w:sz w:val="28"/>
          <w:szCs w:val="28"/>
        </w:rPr>
        <w:t xml:space="preserve"> </w:t>
      </w:r>
    </w:p>
    <w:p w14:paraId="1FDCA826" w14:textId="3FC67EE7" w:rsidR="001B4498" w:rsidRDefault="004C18A3" w:rsidP="00C3597A">
      <w:pPr>
        <w:spacing w:after="0" w:line="360" w:lineRule="auto"/>
        <w:ind w:firstLine="720"/>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Примітка</w:t>
      </w:r>
      <w:r w:rsidR="00AD5A8E" w:rsidRPr="00A01044">
        <w:rPr>
          <w:rFonts w:ascii="Times New Roman" w:eastAsia="Times New Roman" w:hAnsi="Times New Roman" w:cs="Times New Roman"/>
          <w:sz w:val="28"/>
          <w:szCs w:val="28"/>
        </w:rPr>
        <w:t>: Створено автором на основі [</w:t>
      </w:r>
      <w:r w:rsidR="00C3597A">
        <w:rPr>
          <w:rFonts w:ascii="Times New Roman" w:eastAsia="Times New Roman" w:hAnsi="Times New Roman" w:cs="Times New Roman"/>
          <w:sz w:val="28"/>
          <w:szCs w:val="28"/>
          <w:lang w:val="en-US"/>
        </w:rPr>
        <w:t>47</w:t>
      </w:r>
      <w:r w:rsidR="00AD5A8E" w:rsidRPr="00A01044">
        <w:rPr>
          <w:rFonts w:ascii="Times New Roman" w:eastAsia="Times New Roman" w:hAnsi="Times New Roman" w:cs="Times New Roman"/>
          <w:sz w:val="28"/>
          <w:szCs w:val="28"/>
        </w:rPr>
        <w:t>]</w:t>
      </w:r>
    </w:p>
    <w:p w14:paraId="01E17E11" w14:textId="77777777" w:rsidR="00252A65" w:rsidRPr="00252A65" w:rsidRDefault="00252A65" w:rsidP="00C3597A">
      <w:pPr>
        <w:spacing w:after="0" w:line="360" w:lineRule="auto"/>
        <w:ind w:firstLine="720"/>
        <w:rPr>
          <w:rFonts w:ascii="Times New Roman" w:eastAsia="Times New Roman" w:hAnsi="Times New Roman" w:cs="Times New Roman"/>
          <w:sz w:val="28"/>
          <w:szCs w:val="28"/>
          <w:lang w:val="en-US"/>
        </w:rPr>
      </w:pPr>
    </w:p>
    <w:p w14:paraId="1722A9CB" w14:textId="27CB8352"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Згідно з графіком, необхідно приділяти найбільше уваги </w:t>
      </w:r>
      <w:r w:rsidR="00C3597A">
        <w:rPr>
          <w:rFonts w:ascii="Times New Roman" w:eastAsia="Times New Roman" w:hAnsi="Times New Roman" w:cs="Times New Roman"/>
          <w:sz w:val="28"/>
          <w:szCs w:val="28"/>
          <w:lang w:val="en-US"/>
        </w:rPr>
        <w:t>c</w:t>
      </w:r>
      <w:r w:rsidRPr="00A01044">
        <w:rPr>
          <w:rFonts w:ascii="Times New Roman" w:eastAsia="Times New Roman" w:hAnsi="Times New Roman" w:cs="Times New Roman"/>
          <w:sz w:val="28"/>
          <w:szCs w:val="28"/>
        </w:rPr>
        <w:t xml:space="preserve">міттєпереробним установам, недержавним органам та здійснювати постійну комунікацію з ними. У свою чергу необхідно вести звітність х ЄБРР та державними органами. Крім того, необхідно проводити зустрічі та інформувати власників землі та уразливі групи. Наостанок, мешканці та учбові заходи можуть отримувати періодичну інформацію без надання деталей проекту за відсутності потреби. </w:t>
      </w:r>
    </w:p>
    <w:p w14:paraId="27D89947" w14:textId="31A871F8" w:rsidR="00CB12CF" w:rsidRPr="00A01044" w:rsidRDefault="004C18A3" w:rsidP="004C18A3">
      <w:pPr>
        <w:spacing w:after="0" w:line="360" w:lineRule="auto"/>
        <w:ind w:firstLine="720"/>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Наступний крок - в</w:t>
      </w:r>
      <w:r w:rsidR="00E20AC0" w:rsidRPr="00A01044">
        <w:rPr>
          <w:rFonts w:ascii="Times New Roman" w:eastAsia="Times New Roman" w:hAnsi="Times New Roman" w:cs="Times New Roman"/>
          <w:bCs/>
          <w:sz w:val="28"/>
          <w:szCs w:val="28"/>
        </w:rPr>
        <w:t>изначення ролей та відповідальності за допомогою графіку RACI</w:t>
      </w:r>
      <w:r w:rsidRPr="00A01044">
        <w:rPr>
          <w:rFonts w:ascii="Times New Roman" w:eastAsia="Times New Roman" w:hAnsi="Times New Roman" w:cs="Times New Roman"/>
          <w:bCs/>
          <w:sz w:val="28"/>
          <w:szCs w:val="28"/>
        </w:rPr>
        <w:t>.</w:t>
      </w:r>
    </w:p>
    <w:p w14:paraId="3B7D0C0A" w14:textId="77777777" w:rsidR="00CB12CF" w:rsidRDefault="00E20AC0" w:rsidP="00D60461">
      <w:pPr>
        <w:spacing w:after="0" w:line="360" w:lineRule="auto"/>
        <w:ind w:right="-1" w:firstLine="720"/>
        <w:jc w:val="both"/>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 xml:space="preserve">На поточному етапі підбору та організації комунікації з тендерними переможцями графік RACI у межах контрагентів не сформовано. Тим не менш, </w:t>
      </w:r>
      <w:r w:rsidRPr="00A01044">
        <w:rPr>
          <w:rFonts w:ascii="Times New Roman" w:eastAsia="Times New Roman" w:hAnsi="Times New Roman" w:cs="Times New Roman"/>
          <w:sz w:val="28"/>
          <w:szCs w:val="28"/>
        </w:rPr>
        <w:lastRenderedPageBreak/>
        <w:t>підприємство має сформований графік розподілу відповідальності за дотриманням стандартів ISO, зокрема дотримки Екологічних стандартів. Нижче наведена матриця розподілу відповідальності RACI ХКП “Спецкомунтранс”.</w:t>
      </w:r>
    </w:p>
    <w:p w14:paraId="5927B27F" w14:textId="77777777" w:rsidR="00252A65" w:rsidRDefault="00252A65" w:rsidP="00D60461">
      <w:pPr>
        <w:spacing w:after="0" w:line="360" w:lineRule="auto"/>
        <w:ind w:right="-1" w:firstLine="720"/>
        <w:jc w:val="both"/>
        <w:rPr>
          <w:rFonts w:ascii="Times New Roman" w:eastAsia="Times New Roman" w:hAnsi="Times New Roman" w:cs="Times New Roman"/>
          <w:sz w:val="28"/>
          <w:szCs w:val="28"/>
          <w:lang w:val="en-US"/>
        </w:rPr>
      </w:pPr>
    </w:p>
    <w:p w14:paraId="5065491A" w14:textId="738089DB" w:rsidR="00252A65" w:rsidRPr="00252A65" w:rsidRDefault="00252A65" w:rsidP="00D60461">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2.9 М</w:t>
      </w:r>
      <w:r w:rsidRPr="00252A65">
        <w:rPr>
          <w:rFonts w:ascii="Times New Roman" w:eastAsia="Times New Roman" w:hAnsi="Times New Roman" w:cs="Times New Roman"/>
          <w:sz w:val="28"/>
          <w:szCs w:val="28"/>
        </w:rPr>
        <w:t>атриця розподілу відповідальності RACI ХКП “Спецкомунтранс”.</w:t>
      </w:r>
    </w:p>
    <w:tbl>
      <w:tblPr>
        <w:tblW w:w="9628" w:type="dxa"/>
        <w:tblLook w:val="04A0" w:firstRow="1" w:lastRow="0" w:firstColumn="1" w:lastColumn="0" w:noHBand="0" w:noVBand="1"/>
      </w:tblPr>
      <w:tblGrid>
        <w:gridCol w:w="5855"/>
        <w:gridCol w:w="960"/>
        <w:gridCol w:w="960"/>
        <w:gridCol w:w="960"/>
        <w:gridCol w:w="893"/>
      </w:tblGrid>
      <w:tr w:rsidR="009D7144" w:rsidRPr="00252A65" w14:paraId="2708300C" w14:textId="1569797C" w:rsidTr="0005672F">
        <w:trPr>
          <w:trHeight w:val="1650"/>
        </w:trPr>
        <w:tc>
          <w:tcPr>
            <w:tcW w:w="585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691C229"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Посада (професія)</w:t>
            </w:r>
          </w:p>
        </w:tc>
        <w:tc>
          <w:tcPr>
            <w:tcW w:w="960" w:type="dxa"/>
            <w:tcBorders>
              <w:top w:val="single" w:sz="4" w:space="0" w:color="auto"/>
              <w:left w:val="nil"/>
              <w:bottom w:val="single" w:sz="4" w:space="0" w:color="auto"/>
              <w:right w:val="single" w:sz="4" w:space="0" w:color="auto"/>
            </w:tcBorders>
            <w:shd w:val="clear" w:color="auto" w:fill="FFFFFF" w:themeFill="background1"/>
            <w:vAlign w:val="center"/>
            <w:hideMark/>
          </w:tcPr>
          <w:p w14:paraId="30D28DB7"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 xml:space="preserve">ISO 14001 </w:t>
            </w:r>
            <w:r w:rsidRPr="00252A65">
              <w:rPr>
                <w:rFonts w:ascii="Times New Roman" w:eastAsia="Times New Roman" w:hAnsi="Times New Roman" w:cs="Times New Roman"/>
                <w:color w:val="000000"/>
                <w:sz w:val="24"/>
                <w:szCs w:val="24"/>
              </w:rPr>
              <w:br/>
              <w:t>ISO 45001</w:t>
            </w:r>
            <w:r w:rsidRPr="00252A65">
              <w:rPr>
                <w:rFonts w:ascii="Times New Roman" w:eastAsia="Times New Roman" w:hAnsi="Times New Roman" w:cs="Times New Roman"/>
                <w:color w:val="000000"/>
                <w:sz w:val="24"/>
                <w:szCs w:val="24"/>
              </w:rPr>
              <w:br/>
              <w:t>П.4.1</w:t>
            </w:r>
          </w:p>
        </w:tc>
        <w:tc>
          <w:tcPr>
            <w:tcW w:w="960" w:type="dxa"/>
            <w:tcBorders>
              <w:top w:val="single" w:sz="4" w:space="0" w:color="auto"/>
              <w:left w:val="nil"/>
              <w:bottom w:val="single" w:sz="4" w:space="0" w:color="auto"/>
              <w:right w:val="single" w:sz="4" w:space="0" w:color="auto"/>
            </w:tcBorders>
            <w:shd w:val="clear" w:color="auto" w:fill="FFFFFF" w:themeFill="background1"/>
            <w:vAlign w:val="center"/>
            <w:hideMark/>
          </w:tcPr>
          <w:p w14:paraId="189371C3"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 xml:space="preserve">ISO 14001 </w:t>
            </w:r>
            <w:r w:rsidRPr="00252A65">
              <w:rPr>
                <w:rFonts w:ascii="Times New Roman" w:eastAsia="Times New Roman" w:hAnsi="Times New Roman" w:cs="Times New Roman"/>
                <w:color w:val="000000"/>
                <w:sz w:val="24"/>
                <w:szCs w:val="24"/>
              </w:rPr>
              <w:br/>
              <w:t>П.4.2</w:t>
            </w:r>
          </w:p>
        </w:tc>
        <w:tc>
          <w:tcPr>
            <w:tcW w:w="960" w:type="dxa"/>
            <w:tcBorders>
              <w:top w:val="single" w:sz="4" w:space="0" w:color="auto"/>
              <w:left w:val="nil"/>
              <w:bottom w:val="single" w:sz="4" w:space="0" w:color="auto"/>
              <w:right w:val="single" w:sz="4" w:space="0" w:color="auto"/>
            </w:tcBorders>
            <w:shd w:val="clear" w:color="auto" w:fill="FFFFFF" w:themeFill="background1"/>
            <w:vAlign w:val="center"/>
            <w:hideMark/>
          </w:tcPr>
          <w:p w14:paraId="6B7FF5DE"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 xml:space="preserve"> ISO 45001</w:t>
            </w:r>
            <w:r w:rsidRPr="00252A65">
              <w:rPr>
                <w:rFonts w:ascii="Times New Roman" w:eastAsia="Times New Roman" w:hAnsi="Times New Roman" w:cs="Times New Roman"/>
                <w:color w:val="000000"/>
                <w:sz w:val="24"/>
                <w:szCs w:val="24"/>
              </w:rPr>
              <w:br/>
              <w:t>П.4.2</w:t>
            </w:r>
          </w:p>
        </w:tc>
        <w:tc>
          <w:tcPr>
            <w:tcW w:w="893" w:type="dxa"/>
            <w:tcBorders>
              <w:top w:val="single" w:sz="4" w:space="0" w:color="auto"/>
              <w:left w:val="nil"/>
              <w:bottom w:val="single" w:sz="4" w:space="0" w:color="auto"/>
              <w:right w:val="single" w:sz="4" w:space="0" w:color="auto"/>
            </w:tcBorders>
            <w:shd w:val="clear" w:color="auto" w:fill="FFFFFF" w:themeFill="background1"/>
            <w:vAlign w:val="center"/>
          </w:tcPr>
          <w:p w14:paraId="0A664AF0" w14:textId="3E86E551"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 xml:space="preserve">ISO 14001 </w:t>
            </w:r>
            <w:r w:rsidRPr="009D7144">
              <w:rPr>
                <w:rFonts w:ascii="Times New Roman" w:hAnsi="Times New Roman" w:cs="Times New Roman"/>
                <w:color w:val="000000"/>
                <w:sz w:val="24"/>
                <w:szCs w:val="24"/>
              </w:rPr>
              <w:br/>
              <w:t>ISO 45001</w:t>
            </w:r>
            <w:r w:rsidRPr="009D7144">
              <w:rPr>
                <w:rFonts w:ascii="Times New Roman" w:hAnsi="Times New Roman" w:cs="Times New Roman"/>
                <w:color w:val="000000"/>
                <w:sz w:val="24"/>
                <w:szCs w:val="24"/>
              </w:rPr>
              <w:br/>
              <w:t>П.4.3</w:t>
            </w:r>
          </w:p>
        </w:tc>
      </w:tr>
      <w:tr w:rsidR="009D7144" w:rsidRPr="00252A65" w14:paraId="4C6A4891" w14:textId="11559835"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02DDF899"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Директор</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1896C499"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А</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6B00F234"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А</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1E58B6D2"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А</w:t>
            </w:r>
          </w:p>
        </w:tc>
        <w:tc>
          <w:tcPr>
            <w:tcW w:w="893" w:type="dxa"/>
            <w:tcBorders>
              <w:top w:val="nil"/>
              <w:left w:val="nil"/>
              <w:bottom w:val="single" w:sz="4" w:space="0" w:color="auto"/>
              <w:right w:val="single" w:sz="4" w:space="0" w:color="auto"/>
            </w:tcBorders>
            <w:shd w:val="clear" w:color="auto" w:fill="FFFFFF" w:themeFill="background1"/>
            <w:vAlign w:val="center"/>
          </w:tcPr>
          <w:p w14:paraId="1BBCD384" w14:textId="58182C9E"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7</w:t>
            </w:r>
          </w:p>
        </w:tc>
      </w:tr>
      <w:tr w:rsidR="009D7144" w:rsidRPr="00252A65" w14:paraId="0AC200F5" w14:textId="360B3383"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246EB7F2"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Заступник директора, УІСМ</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46938D84"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R</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25A8C930"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R</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573AEDCF"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R</w:t>
            </w:r>
          </w:p>
        </w:tc>
        <w:tc>
          <w:tcPr>
            <w:tcW w:w="893" w:type="dxa"/>
            <w:tcBorders>
              <w:top w:val="nil"/>
              <w:left w:val="nil"/>
              <w:bottom w:val="single" w:sz="4" w:space="0" w:color="auto"/>
              <w:right w:val="single" w:sz="4" w:space="0" w:color="auto"/>
            </w:tcBorders>
            <w:shd w:val="clear" w:color="auto" w:fill="FFFFFF" w:themeFill="background1"/>
            <w:vAlign w:val="bottom"/>
          </w:tcPr>
          <w:p w14:paraId="66C40A25" w14:textId="32747B39"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А</w:t>
            </w:r>
          </w:p>
        </w:tc>
      </w:tr>
      <w:tr w:rsidR="009D7144" w:rsidRPr="00252A65" w14:paraId="0D6B13A1" w14:textId="09C61A51"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4FAB79EA"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Головний інженер</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070E7B8"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6762BEE"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7E7FF1C5"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893" w:type="dxa"/>
            <w:tcBorders>
              <w:top w:val="nil"/>
              <w:left w:val="nil"/>
              <w:bottom w:val="single" w:sz="4" w:space="0" w:color="auto"/>
              <w:right w:val="single" w:sz="4" w:space="0" w:color="auto"/>
            </w:tcBorders>
            <w:shd w:val="clear" w:color="auto" w:fill="FFFFFF" w:themeFill="background1"/>
            <w:vAlign w:val="bottom"/>
          </w:tcPr>
          <w:p w14:paraId="0FEC45FC" w14:textId="39A7FAAC"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R</w:t>
            </w:r>
          </w:p>
        </w:tc>
      </w:tr>
      <w:tr w:rsidR="009D7144" w:rsidRPr="00252A65" w14:paraId="16EFB94E" w14:textId="76457CA1"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5FDCC1DB"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Провідний інженер з охорони праці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3305DB81"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R</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2C2C1C1"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48FAD15"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R</w:t>
            </w:r>
          </w:p>
        </w:tc>
        <w:tc>
          <w:tcPr>
            <w:tcW w:w="893" w:type="dxa"/>
            <w:tcBorders>
              <w:top w:val="nil"/>
              <w:left w:val="nil"/>
              <w:bottom w:val="single" w:sz="4" w:space="0" w:color="auto"/>
              <w:right w:val="single" w:sz="4" w:space="0" w:color="auto"/>
            </w:tcBorders>
            <w:shd w:val="clear" w:color="auto" w:fill="FFFFFF" w:themeFill="background1"/>
            <w:vAlign w:val="bottom"/>
          </w:tcPr>
          <w:p w14:paraId="62CB3382" w14:textId="7C485E77"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C</w:t>
            </w:r>
          </w:p>
        </w:tc>
      </w:tr>
      <w:tr w:rsidR="009D7144" w:rsidRPr="00252A65" w14:paraId="123A7868" w14:textId="2883E85B"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05A49210"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Інженер з охорони праці</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158424E7"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9886CC7"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51C1C8A0"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893" w:type="dxa"/>
            <w:tcBorders>
              <w:top w:val="nil"/>
              <w:left w:val="nil"/>
              <w:bottom w:val="single" w:sz="4" w:space="0" w:color="auto"/>
              <w:right w:val="single" w:sz="4" w:space="0" w:color="auto"/>
            </w:tcBorders>
            <w:shd w:val="clear" w:color="auto" w:fill="FFFFFF" w:themeFill="background1"/>
            <w:vAlign w:val="bottom"/>
          </w:tcPr>
          <w:p w14:paraId="6775B4A3" w14:textId="7F5CEE18"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color w:val="000000"/>
                <w:sz w:val="24"/>
                <w:szCs w:val="24"/>
              </w:rPr>
              <w:t>R</w:t>
            </w:r>
          </w:p>
        </w:tc>
      </w:tr>
      <w:tr w:rsidR="009D7144" w:rsidRPr="00252A65" w14:paraId="372246EF" w14:textId="299FB94B"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6829FA81"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Інженер з комплектації устаткування й матеріалів</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2D7C2711"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EF388DA"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2FD5C639"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center"/>
          </w:tcPr>
          <w:p w14:paraId="6F94312F" w14:textId="2B26FA18"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sz w:val="24"/>
                <w:szCs w:val="24"/>
              </w:rPr>
              <w:t>С</w:t>
            </w:r>
          </w:p>
        </w:tc>
      </w:tr>
      <w:tr w:rsidR="009D7144" w:rsidRPr="00252A65" w14:paraId="6DFEAE1D" w14:textId="232FC818"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39080A94"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Логіст</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48A9BBF"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5485A8E8"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26ADA0CD"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bottom"/>
          </w:tcPr>
          <w:p w14:paraId="7B1C0979" w14:textId="11552970"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color w:val="000000"/>
                <w:sz w:val="24"/>
                <w:szCs w:val="24"/>
              </w:rPr>
              <w:t>I</w:t>
            </w:r>
          </w:p>
        </w:tc>
      </w:tr>
      <w:tr w:rsidR="009D7144" w:rsidRPr="00252A65" w14:paraId="6FB3C6C9" w14:textId="7DA44F1B"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5E6A7FFA"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Головний бухгалтер</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36BC73F6"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76B96B8C"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425FC921"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center"/>
          </w:tcPr>
          <w:p w14:paraId="237BAB3B" w14:textId="0B236271"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sz w:val="24"/>
                <w:szCs w:val="24"/>
              </w:rPr>
              <w:t>I</w:t>
            </w:r>
          </w:p>
        </w:tc>
      </w:tr>
      <w:tr w:rsidR="009D7144" w:rsidRPr="00252A65" w14:paraId="32C0F3CF" w14:textId="5A64C9FA"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5EDDF804"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Заступник головного бухгалтера</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48099FB"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549FF492"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17765C55"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893" w:type="dxa"/>
            <w:tcBorders>
              <w:top w:val="nil"/>
              <w:left w:val="nil"/>
              <w:bottom w:val="single" w:sz="4" w:space="0" w:color="auto"/>
              <w:right w:val="single" w:sz="4" w:space="0" w:color="auto"/>
            </w:tcBorders>
            <w:shd w:val="clear" w:color="auto" w:fill="FFFFFF" w:themeFill="background1"/>
            <w:vAlign w:val="center"/>
          </w:tcPr>
          <w:p w14:paraId="67A569F6" w14:textId="678437BB"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sz w:val="24"/>
                <w:szCs w:val="24"/>
              </w:rPr>
              <w:t>I</w:t>
            </w:r>
          </w:p>
        </w:tc>
      </w:tr>
      <w:tr w:rsidR="009D7144" w:rsidRPr="00252A65" w14:paraId="619C96F7" w14:textId="4FDF0305"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2F561841"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Бухгалтер</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14ED371B"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6B67B0D7"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3F8247E"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893" w:type="dxa"/>
            <w:tcBorders>
              <w:top w:val="nil"/>
              <w:left w:val="nil"/>
              <w:bottom w:val="single" w:sz="4" w:space="0" w:color="auto"/>
              <w:right w:val="single" w:sz="4" w:space="0" w:color="auto"/>
            </w:tcBorders>
            <w:shd w:val="clear" w:color="auto" w:fill="FFFFFF" w:themeFill="background1"/>
            <w:vAlign w:val="bottom"/>
          </w:tcPr>
          <w:p w14:paraId="3983ABF0" w14:textId="565AE0FE"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І</w:t>
            </w:r>
          </w:p>
        </w:tc>
      </w:tr>
      <w:tr w:rsidR="009D7144" w:rsidRPr="00252A65" w14:paraId="0FB7E029" w14:textId="0B67D6DB"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4F586D7A"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Головний економіст</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E6CC2CE"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7D7A185F"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5005F5EA"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893" w:type="dxa"/>
            <w:tcBorders>
              <w:top w:val="nil"/>
              <w:left w:val="nil"/>
              <w:bottom w:val="single" w:sz="4" w:space="0" w:color="auto"/>
              <w:right w:val="single" w:sz="4" w:space="0" w:color="auto"/>
            </w:tcBorders>
            <w:shd w:val="clear" w:color="auto" w:fill="FFFFFF" w:themeFill="background1"/>
            <w:vAlign w:val="bottom"/>
          </w:tcPr>
          <w:p w14:paraId="29AA39AC" w14:textId="777644DD"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color w:val="000000"/>
                <w:sz w:val="24"/>
                <w:szCs w:val="24"/>
              </w:rPr>
              <w:t>І</w:t>
            </w:r>
          </w:p>
        </w:tc>
      </w:tr>
      <w:tr w:rsidR="009D7144" w:rsidRPr="00252A65" w14:paraId="4401E37F" w14:textId="0273321C"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1C1F49AE"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Економіст</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775A684E"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62607F35"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2AFCEC4C"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893" w:type="dxa"/>
            <w:tcBorders>
              <w:top w:val="nil"/>
              <w:left w:val="nil"/>
              <w:bottom w:val="single" w:sz="4" w:space="0" w:color="auto"/>
              <w:right w:val="single" w:sz="4" w:space="0" w:color="auto"/>
            </w:tcBorders>
            <w:shd w:val="clear" w:color="auto" w:fill="FFFFFF" w:themeFill="background1"/>
            <w:vAlign w:val="center"/>
          </w:tcPr>
          <w:p w14:paraId="18561F9C" w14:textId="0F3CD543"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sz w:val="24"/>
                <w:szCs w:val="24"/>
              </w:rPr>
              <w:t>I</w:t>
            </w:r>
          </w:p>
        </w:tc>
      </w:tr>
      <w:tr w:rsidR="009D7144" w:rsidRPr="00252A65" w14:paraId="287FC509" w14:textId="3B07696F"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17814858"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Провідний інженер-програміст</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55C11D34"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6C8A276F"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B17BB79"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893" w:type="dxa"/>
            <w:tcBorders>
              <w:top w:val="nil"/>
              <w:left w:val="nil"/>
              <w:bottom w:val="single" w:sz="4" w:space="0" w:color="auto"/>
              <w:right w:val="single" w:sz="4" w:space="0" w:color="auto"/>
            </w:tcBorders>
            <w:shd w:val="clear" w:color="auto" w:fill="FFFFFF" w:themeFill="background1"/>
            <w:vAlign w:val="bottom"/>
          </w:tcPr>
          <w:p w14:paraId="266495ED" w14:textId="2BCE324C"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І</w:t>
            </w:r>
          </w:p>
        </w:tc>
      </w:tr>
      <w:tr w:rsidR="009D7144" w:rsidRPr="00252A65" w14:paraId="258A6B05" w14:textId="7BD86D53"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48B6A6F6"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Юрисконсульт</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22300A27"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28024B64"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7B131145"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C</w:t>
            </w:r>
          </w:p>
        </w:tc>
        <w:tc>
          <w:tcPr>
            <w:tcW w:w="893" w:type="dxa"/>
            <w:tcBorders>
              <w:top w:val="nil"/>
              <w:left w:val="nil"/>
              <w:bottom w:val="single" w:sz="4" w:space="0" w:color="auto"/>
              <w:right w:val="single" w:sz="4" w:space="0" w:color="auto"/>
            </w:tcBorders>
            <w:shd w:val="clear" w:color="auto" w:fill="FFFFFF" w:themeFill="background1"/>
            <w:vAlign w:val="bottom"/>
          </w:tcPr>
          <w:p w14:paraId="38E70D40" w14:textId="206C67FA"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І</w:t>
            </w:r>
          </w:p>
        </w:tc>
      </w:tr>
      <w:tr w:rsidR="009D7144" w:rsidRPr="00252A65" w14:paraId="02479007" w14:textId="12F43315"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4A386878"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Еколог</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710CB2A3"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F2DF866"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719F2B28"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bottom"/>
          </w:tcPr>
          <w:p w14:paraId="3D587682" w14:textId="79DD978A"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color w:val="000000"/>
                <w:sz w:val="24"/>
                <w:szCs w:val="24"/>
              </w:rPr>
              <w:t>C</w:t>
            </w:r>
          </w:p>
        </w:tc>
      </w:tr>
      <w:tr w:rsidR="009D7144" w:rsidRPr="00252A65" w14:paraId="009E349C" w14:textId="05C736D1"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0E6CFEA4"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Фахівець з публічних закупівель</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06717F7F"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4B34F22B"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493B3CF4"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center"/>
          </w:tcPr>
          <w:p w14:paraId="468E9E62" w14:textId="450B9267"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sz w:val="24"/>
                <w:szCs w:val="24"/>
              </w:rPr>
              <w:t>R</w:t>
            </w:r>
          </w:p>
        </w:tc>
      </w:tr>
      <w:tr w:rsidR="009D7144" w:rsidRPr="00252A65" w14:paraId="3889797D" w14:textId="685EE0C1"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50550197"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Інспектор</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682ACB2E"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4CC19A66"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3A4D0A1B"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893" w:type="dxa"/>
            <w:tcBorders>
              <w:top w:val="nil"/>
              <w:left w:val="nil"/>
              <w:bottom w:val="single" w:sz="4" w:space="0" w:color="auto"/>
              <w:right w:val="single" w:sz="4" w:space="0" w:color="auto"/>
            </w:tcBorders>
            <w:shd w:val="clear" w:color="auto" w:fill="FFFFFF" w:themeFill="background1"/>
            <w:vAlign w:val="bottom"/>
          </w:tcPr>
          <w:p w14:paraId="1AE12D13" w14:textId="67FC4A43"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color w:val="000000"/>
                <w:sz w:val="24"/>
                <w:szCs w:val="24"/>
              </w:rPr>
              <w:t>I</w:t>
            </w:r>
          </w:p>
        </w:tc>
      </w:tr>
      <w:tr w:rsidR="009D7144" w:rsidRPr="00252A65" w14:paraId="19A10C5F" w14:textId="4B8AE707"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0D06756C"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Провідний інспектор з кадрів</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4BD36EE0"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9515B86"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1130D67C"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bottom"/>
          </w:tcPr>
          <w:p w14:paraId="2ACDC911" w14:textId="54B9EC2B"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color w:val="000000"/>
                <w:sz w:val="24"/>
                <w:szCs w:val="24"/>
              </w:rPr>
              <w:t>І</w:t>
            </w:r>
          </w:p>
        </w:tc>
      </w:tr>
      <w:tr w:rsidR="009D7144" w:rsidRPr="00252A65" w14:paraId="5C7B8980" w14:textId="33A75CA1"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52644A43"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Секретар</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6C81DD8E"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4D1D7C08"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960" w:type="dxa"/>
            <w:tcBorders>
              <w:top w:val="nil"/>
              <w:left w:val="nil"/>
              <w:bottom w:val="single" w:sz="4" w:space="0" w:color="auto"/>
              <w:right w:val="single" w:sz="4" w:space="0" w:color="auto"/>
            </w:tcBorders>
            <w:shd w:val="clear" w:color="auto" w:fill="FFFFFF" w:themeFill="background1"/>
            <w:noWrap/>
            <w:vAlign w:val="bottom"/>
            <w:hideMark/>
          </w:tcPr>
          <w:p w14:paraId="7F2C2B06" w14:textId="77777777" w:rsidR="009D7144" w:rsidRPr="00252A65" w:rsidRDefault="009D7144" w:rsidP="009D7144">
            <w:pPr>
              <w:spacing w:after="0" w:line="240" w:lineRule="auto"/>
              <w:jc w:val="center"/>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w:t>
            </w:r>
          </w:p>
        </w:tc>
        <w:tc>
          <w:tcPr>
            <w:tcW w:w="893" w:type="dxa"/>
            <w:tcBorders>
              <w:top w:val="nil"/>
              <w:left w:val="nil"/>
              <w:bottom w:val="single" w:sz="4" w:space="0" w:color="auto"/>
              <w:right w:val="single" w:sz="4" w:space="0" w:color="auto"/>
            </w:tcBorders>
            <w:shd w:val="clear" w:color="auto" w:fill="FFFFFF" w:themeFill="background1"/>
            <w:vAlign w:val="center"/>
          </w:tcPr>
          <w:p w14:paraId="369962F5" w14:textId="7BA602D0" w:rsidR="009D7144" w:rsidRPr="009D7144" w:rsidRDefault="009D7144" w:rsidP="009D7144">
            <w:pPr>
              <w:spacing w:after="0" w:line="240" w:lineRule="auto"/>
              <w:rPr>
                <w:rFonts w:ascii="Times New Roman" w:eastAsia="Times New Roman" w:hAnsi="Times New Roman" w:cs="Times New Roman"/>
                <w:color w:val="000000"/>
                <w:sz w:val="24"/>
                <w:szCs w:val="24"/>
              </w:rPr>
            </w:pPr>
            <w:r w:rsidRPr="009D7144">
              <w:rPr>
                <w:rFonts w:ascii="Times New Roman" w:hAnsi="Times New Roman" w:cs="Times New Roman"/>
                <w:sz w:val="24"/>
                <w:szCs w:val="24"/>
              </w:rPr>
              <w:t>I</w:t>
            </w:r>
          </w:p>
        </w:tc>
      </w:tr>
      <w:tr w:rsidR="009D7144" w:rsidRPr="00252A65" w14:paraId="57807753" w14:textId="35761C02"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0A56EB50" w14:textId="237D5921"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 xml:space="preserve">Головний інженер </w:t>
            </w:r>
            <w:r w:rsidR="001D0F87" w:rsidRPr="00252A65">
              <w:rPr>
                <w:rFonts w:ascii="Times New Roman" w:eastAsia="Times New Roman" w:hAnsi="Times New Roman" w:cs="Times New Roman"/>
                <w:color w:val="000000"/>
                <w:sz w:val="24"/>
                <w:szCs w:val="24"/>
              </w:rPr>
              <w:t>проекту</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438E208C"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3E837573"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543D8768"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893" w:type="dxa"/>
            <w:tcBorders>
              <w:top w:val="nil"/>
              <w:left w:val="nil"/>
              <w:bottom w:val="single" w:sz="4" w:space="0" w:color="auto"/>
              <w:right w:val="single" w:sz="4" w:space="0" w:color="auto"/>
            </w:tcBorders>
            <w:shd w:val="clear" w:color="auto" w:fill="FFFFFF" w:themeFill="background1"/>
            <w:vAlign w:val="bottom"/>
          </w:tcPr>
          <w:p w14:paraId="0F1D4BC0" w14:textId="2AC6D38F"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color w:val="000000"/>
                <w:sz w:val="24"/>
                <w:szCs w:val="24"/>
              </w:rPr>
              <w:t>І</w:t>
            </w:r>
          </w:p>
        </w:tc>
      </w:tr>
      <w:tr w:rsidR="009D7144" w:rsidRPr="00252A65" w14:paraId="6D1F2835" w14:textId="71EFC21D"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766E7D1F"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Економіст</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7C30387"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5F6B0FDB"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294C3F25"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893" w:type="dxa"/>
            <w:tcBorders>
              <w:top w:val="nil"/>
              <w:left w:val="nil"/>
              <w:bottom w:val="single" w:sz="4" w:space="0" w:color="auto"/>
              <w:right w:val="single" w:sz="4" w:space="0" w:color="auto"/>
            </w:tcBorders>
            <w:shd w:val="clear" w:color="auto" w:fill="FFFFFF" w:themeFill="background1"/>
            <w:vAlign w:val="center"/>
          </w:tcPr>
          <w:p w14:paraId="15F6C9AD" w14:textId="28AEE14E"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sz w:val="24"/>
                <w:szCs w:val="24"/>
              </w:rPr>
              <w:t>С</w:t>
            </w:r>
          </w:p>
        </w:tc>
      </w:tr>
      <w:tr w:rsidR="009D7144" w:rsidRPr="00252A65" w14:paraId="40F7841C" w14:textId="37A39E22"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5F567B2E"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Фахівець із зв'язків з громадськістю та пресою</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13C06C5B"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58098DF6"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1980B56"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893" w:type="dxa"/>
            <w:tcBorders>
              <w:top w:val="nil"/>
              <w:left w:val="nil"/>
              <w:bottom w:val="single" w:sz="4" w:space="0" w:color="auto"/>
              <w:right w:val="single" w:sz="4" w:space="0" w:color="auto"/>
            </w:tcBorders>
            <w:shd w:val="clear" w:color="auto" w:fill="FFFFFF" w:themeFill="background1"/>
            <w:vAlign w:val="center"/>
          </w:tcPr>
          <w:p w14:paraId="1AF63F3E" w14:textId="58062455"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sz w:val="24"/>
                <w:szCs w:val="24"/>
              </w:rPr>
              <w:t>I</w:t>
            </w:r>
          </w:p>
        </w:tc>
      </w:tr>
      <w:tr w:rsidR="009D7144" w:rsidRPr="00252A65" w14:paraId="40979E40" w14:textId="73E4EC89"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729403E8"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Юрисконсульт</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3366C980"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94D14D6"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6D250758"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С</w:t>
            </w:r>
          </w:p>
        </w:tc>
        <w:tc>
          <w:tcPr>
            <w:tcW w:w="893" w:type="dxa"/>
            <w:tcBorders>
              <w:top w:val="nil"/>
              <w:left w:val="nil"/>
              <w:bottom w:val="single" w:sz="4" w:space="0" w:color="auto"/>
              <w:right w:val="single" w:sz="4" w:space="0" w:color="auto"/>
            </w:tcBorders>
            <w:shd w:val="clear" w:color="auto" w:fill="FFFFFF" w:themeFill="background1"/>
            <w:vAlign w:val="center"/>
          </w:tcPr>
          <w:p w14:paraId="30533AC2" w14:textId="7EACB727"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sz w:val="24"/>
                <w:szCs w:val="24"/>
              </w:rPr>
              <w:t>C</w:t>
            </w:r>
          </w:p>
        </w:tc>
      </w:tr>
      <w:tr w:rsidR="009D7144" w:rsidRPr="00252A65" w14:paraId="57A0825F" w14:textId="0401E90A"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139ECAA7"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Еколог</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4DD1347F"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6DD7BF14"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8CA6565"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C</w:t>
            </w:r>
          </w:p>
        </w:tc>
        <w:tc>
          <w:tcPr>
            <w:tcW w:w="893" w:type="dxa"/>
            <w:tcBorders>
              <w:top w:val="nil"/>
              <w:left w:val="nil"/>
              <w:bottom w:val="single" w:sz="4" w:space="0" w:color="auto"/>
              <w:right w:val="single" w:sz="4" w:space="0" w:color="auto"/>
            </w:tcBorders>
            <w:shd w:val="clear" w:color="auto" w:fill="FFFFFF" w:themeFill="background1"/>
            <w:vAlign w:val="center"/>
          </w:tcPr>
          <w:p w14:paraId="5855DFD3" w14:textId="42FB510C"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sz w:val="24"/>
                <w:szCs w:val="24"/>
              </w:rPr>
              <w:t>С</w:t>
            </w:r>
          </w:p>
        </w:tc>
      </w:tr>
      <w:tr w:rsidR="009D7144" w:rsidRPr="00252A65" w14:paraId="10E5F1CE" w14:textId="71788E85" w:rsidTr="00682151">
        <w:trPr>
          <w:trHeight w:val="300"/>
        </w:trPr>
        <w:tc>
          <w:tcPr>
            <w:tcW w:w="5855" w:type="dxa"/>
            <w:tcBorders>
              <w:top w:val="nil"/>
              <w:left w:val="single" w:sz="4" w:space="0" w:color="auto"/>
              <w:bottom w:val="single" w:sz="4" w:space="0" w:color="auto"/>
              <w:right w:val="single" w:sz="4" w:space="0" w:color="auto"/>
            </w:tcBorders>
            <w:shd w:val="clear" w:color="auto" w:fill="auto"/>
            <w:vAlign w:val="bottom"/>
            <w:hideMark/>
          </w:tcPr>
          <w:p w14:paraId="43B65692" w14:textId="77777777" w:rsidR="009D7144" w:rsidRPr="00252A65" w:rsidRDefault="009D7144" w:rsidP="009D7144">
            <w:pPr>
              <w:spacing w:after="0" w:line="240" w:lineRule="auto"/>
              <w:rPr>
                <w:rFonts w:ascii="Times New Roman" w:eastAsia="Times New Roman" w:hAnsi="Times New Roman" w:cs="Times New Roman"/>
                <w:color w:val="000000"/>
                <w:sz w:val="24"/>
                <w:szCs w:val="24"/>
              </w:rPr>
            </w:pPr>
            <w:r w:rsidRPr="00252A65">
              <w:rPr>
                <w:rFonts w:ascii="Times New Roman" w:eastAsia="Times New Roman" w:hAnsi="Times New Roman" w:cs="Times New Roman"/>
                <w:color w:val="000000"/>
                <w:sz w:val="24"/>
                <w:szCs w:val="24"/>
              </w:rPr>
              <w:t>Інженер з охорони навколишнього середовища</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4523F3A2"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0F466A77"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FFFFFF" w:themeFill="background1"/>
            <w:vAlign w:val="center"/>
            <w:hideMark/>
          </w:tcPr>
          <w:p w14:paraId="1B6F1E31" w14:textId="77777777" w:rsidR="009D7144" w:rsidRPr="00252A65" w:rsidRDefault="009D7144" w:rsidP="009D7144">
            <w:pPr>
              <w:spacing w:after="0" w:line="240" w:lineRule="auto"/>
              <w:jc w:val="center"/>
              <w:rPr>
                <w:rFonts w:ascii="Times New Roman" w:eastAsia="Times New Roman" w:hAnsi="Times New Roman" w:cs="Times New Roman"/>
                <w:sz w:val="24"/>
                <w:szCs w:val="24"/>
              </w:rPr>
            </w:pPr>
            <w:r w:rsidRPr="00252A65">
              <w:rPr>
                <w:rFonts w:ascii="Times New Roman" w:eastAsia="Times New Roman" w:hAnsi="Times New Roman" w:cs="Times New Roman"/>
                <w:sz w:val="24"/>
                <w:szCs w:val="24"/>
              </w:rPr>
              <w:t>I</w:t>
            </w:r>
          </w:p>
        </w:tc>
        <w:tc>
          <w:tcPr>
            <w:tcW w:w="893" w:type="dxa"/>
            <w:tcBorders>
              <w:top w:val="nil"/>
              <w:left w:val="nil"/>
              <w:bottom w:val="single" w:sz="4" w:space="0" w:color="auto"/>
              <w:right w:val="single" w:sz="4" w:space="0" w:color="auto"/>
            </w:tcBorders>
            <w:shd w:val="clear" w:color="auto" w:fill="FFFFFF" w:themeFill="background1"/>
            <w:vAlign w:val="center"/>
          </w:tcPr>
          <w:p w14:paraId="39008199" w14:textId="3E611931" w:rsidR="009D7144" w:rsidRPr="009D7144" w:rsidRDefault="009D7144" w:rsidP="009D7144">
            <w:pPr>
              <w:spacing w:after="0" w:line="240" w:lineRule="auto"/>
              <w:rPr>
                <w:rFonts w:ascii="Times New Roman" w:eastAsia="Times New Roman" w:hAnsi="Times New Roman" w:cs="Times New Roman"/>
                <w:sz w:val="24"/>
                <w:szCs w:val="24"/>
              </w:rPr>
            </w:pPr>
            <w:r w:rsidRPr="009D7144">
              <w:rPr>
                <w:rFonts w:ascii="Times New Roman" w:hAnsi="Times New Roman" w:cs="Times New Roman"/>
                <w:sz w:val="24"/>
                <w:szCs w:val="24"/>
              </w:rPr>
              <w:t>C</w:t>
            </w:r>
          </w:p>
        </w:tc>
      </w:tr>
    </w:tbl>
    <w:p w14:paraId="463F167E" w14:textId="01CDF660" w:rsidR="001B4498" w:rsidRDefault="004C18A3" w:rsidP="009D7144">
      <w:pPr>
        <w:spacing w:before="120" w:after="0" w:line="360" w:lineRule="auto"/>
        <w:ind w:firstLine="720"/>
        <w:rPr>
          <w:rFonts w:ascii="Times New Roman" w:eastAsia="Cambria" w:hAnsi="Times New Roman" w:cs="Times New Roman"/>
          <w:sz w:val="28"/>
          <w:szCs w:val="28"/>
        </w:rPr>
      </w:pPr>
      <w:r w:rsidRPr="00A01044">
        <w:rPr>
          <w:rFonts w:ascii="Times New Roman" w:eastAsia="Cambria" w:hAnsi="Times New Roman" w:cs="Times New Roman"/>
          <w:sz w:val="28"/>
          <w:szCs w:val="28"/>
        </w:rPr>
        <w:t>Примітка</w:t>
      </w:r>
      <w:r w:rsidR="00370A91" w:rsidRPr="00A01044">
        <w:rPr>
          <w:rFonts w:ascii="Times New Roman" w:eastAsia="Cambria" w:hAnsi="Times New Roman" w:cs="Times New Roman"/>
          <w:sz w:val="28"/>
          <w:szCs w:val="28"/>
        </w:rPr>
        <w:t>:</w:t>
      </w:r>
      <w:r w:rsidR="00CD3FD4">
        <w:rPr>
          <w:rFonts w:ascii="Times New Roman" w:eastAsia="Cambria" w:hAnsi="Times New Roman" w:cs="Times New Roman"/>
          <w:sz w:val="28"/>
          <w:szCs w:val="28"/>
        </w:rPr>
        <w:t xml:space="preserve"> </w:t>
      </w:r>
      <w:r w:rsidR="009D7144">
        <w:rPr>
          <w:rFonts w:ascii="Times New Roman" w:eastAsia="Cambria" w:hAnsi="Times New Roman" w:cs="Times New Roman"/>
          <w:sz w:val="28"/>
          <w:szCs w:val="28"/>
        </w:rPr>
        <w:t xml:space="preserve">сформовано автором на основі </w:t>
      </w:r>
      <w:r w:rsidR="009D7144">
        <w:rPr>
          <w:rFonts w:ascii="Times New Roman" w:eastAsia="Cambria" w:hAnsi="Times New Roman" w:cs="Times New Roman"/>
          <w:sz w:val="28"/>
          <w:szCs w:val="28"/>
          <w:lang w:val="en-US"/>
        </w:rPr>
        <w:t>[</w:t>
      </w:r>
      <w:r w:rsidR="009D7144">
        <w:rPr>
          <w:rFonts w:ascii="Times New Roman" w:eastAsia="Cambria" w:hAnsi="Times New Roman" w:cs="Times New Roman"/>
          <w:sz w:val="28"/>
          <w:szCs w:val="28"/>
        </w:rPr>
        <w:t>68</w:t>
      </w:r>
      <w:r w:rsidR="00370A91" w:rsidRPr="00A01044">
        <w:rPr>
          <w:rFonts w:ascii="Times New Roman" w:eastAsia="Cambria" w:hAnsi="Times New Roman" w:cs="Times New Roman"/>
          <w:sz w:val="28"/>
          <w:szCs w:val="28"/>
        </w:rPr>
        <w:t>]</w:t>
      </w:r>
    </w:p>
    <w:p w14:paraId="240395EC" w14:textId="77777777" w:rsidR="005C5205" w:rsidRPr="001B4498" w:rsidRDefault="005C5205" w:rsidP="009D7144">
      <w:pPr>
        <w:spacing w:before="120" w:after="0" w:line="360" w:lineRule="auto"/>
        <w:ind w:firstLine="720"/>
        <w:rPr>
          <w:rFonts w:ascii="Times New Roman" w:eastAsia="Cambria" w:hAnsi="Times New Roman" w:cs="Times New Roman"/>
          <w:sz w:val="28"/>
          <w:szCs w:val="28"/>
        </w:rPr>
      </w:pPr>
    </w:p>
    <w:p w14:paraId="11E5AA7D" w14:textId="77777777" w:rsidR="00CB12CF" w:rsidRPr="00A01044" w:rsidRDefault="00E20AC0" w:rsidP="005C5205">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Розподіл ролей:</w:t>
      </w:r>
    </w:p>
    <w:p w14:paraId="32CA2D37" w14:textId="41CB8B43" w:rsidR="00CB12CF" w:rsidRPr="009D7144" w:rsidRDefault="00E20AC0" w:rsidP="009D7144">
      <w:pPr>
        <w:pStyle w:val="ListParagraph"/>
        <w:numPr>
          <w:ilvl w:val="0"/>
          <w:numId w:val="45"/>
        </w:numPr>
        <w:spacing w:after="0" w:line="360" w:lineRule="auto"/>
        <w:ind w:right="-1"/>
        <w:jc w:val="both"/>
        <w:rPr>
          <w:rFonts w:ascii="Times New Roman" w:eastAsia="Times New Roman" w:hAnsi="Times New Roman" w:cs="Times New Roman"/>
          <w:sz w:val="28"/>
          <w:szCs w:val="28"/>
        </w:rPr>
      </w:pPr>
      <w:r w:rsidRPr="009D7144">
        <w:rPr>
          <w:rFonts w:ascii="Times New Roman" w:eastAsia="Times New Roman" w:hAnsi="Times New Roman" w:cs="Times New Roman"/>
          <w:sz w:val="28"/>
          <w:szCs w:val="28"/>
        </w:rPr>
        <w:t>"</w:t>
      </w:r>
      <w:r w:rsidR="009D7144">
        <w:rPr>
          <w:rFonts w:ascii="Times New Roman" w:eastAsia="Times New Roman" w:hAnsi="Times New Roman" w:cs="Times New Roman"/>
          <w:sz w:val="28"/>
          <w:szCs w:val="28"/>
          <w:lang w:val="en-US"/>
        </w:rPr>
        <w:t>r</w:t>
      </w:r>
      <w:r w:rsidRPr="009D7144">
        <w:rPr>
          <w:rFonts w:ascii="Times New Roman" w:eastAsia="Times New Roman" w:hAnsi="Times New Roman" w:cs="Times New Roman"/>
          <w:sz w:val="28"/>
          <w:szCs w:val="28"/>
        </w:rPr>
        <w:t xml:space="preserve">" </w:t>
      </w:r>
      <w:r w:rsidR="0092064F">
        <w:rPr>
          <w:rFonts w:ascii="Times New Roman" w:eastAsia="Times New Roman" w:hAnsi="Times New Roman" w:cs="Times New Roman"/>
          <w:sz w:val="28"/>
          <w:szCs w:val="28"/>
        </w:rPr>
        <w:t>в</w:t>
      </w:r>
      <w:r w:rsidRPr="009D7144">
        <w:rPr>
          <w:rFonts w:ascii="Times New Roman" w:eastAsia="Times New Roman" w:hAnsi="Times New Roman" w:cs="Times New Roman"/>
          <w:sz w:val="28"/>
          <w:szCs w:val="28"/>
        </w:rPr>
        <w:t>иконавець (</w:t>
      </w:r>
      <w:r w:rsidR="009D7144">
        <w:rPr>
          <w:rFonts w:ascii="Times New Roman" w:eastAsia="Times New Roman" w:hAnsi="Times New Roman" w:cs="Times New Roman"/>
          <w:sz w:val="28"/>
          <w:szCs w:val="28"/>
          <w:lang w:val="en-US"/>
        </w:rPr>
        <w:t>r</w:t>
      </w:r>
      <w:r w:rsidRPr="009D7144">
        <w:rPr>
          <w:rFonts w:ascii="Times New Roman" w:eastAsia="Times New Roman" w:hAnsi="Times New Roman" w:cs="Times New Roman"/>
          <w:sz w:val="28"/>
          <w:szCs w:val="28"/>
        </w:rPr>
        <w:t>esponsible)</w:t>
      </w:r>
      <w:r w:rsidR="009D7144">
        <w:rPr>
          <w:rFonts w:ascii="Times New Roman" w:eastAsia="Times New Roman" w:hAnsi="Times New Roman" w:cs="Times New Roman"/>
          <w:sz w:val="28"/>
          <w:szCs w:val="28"/>
          <w:lang w:val="en-US"/>
        </w:rPr>
        <w:t>;</w:t>
      </w:r>
    </w:p>
    <w:p w14:paraId="11356C7A" w14:textId="7B585121" w:rsidR="00CB12CF" w:rsidRPr="009D7144" w:rsidRDefault="00E20AC0" w:rsidP="009D7144">
      <w:pPr>
        <w:pStyle w:val="ListParagraph"/>
        <w:numPr>
          <w:ilvl w:val="0"/>
          <w:numId w:val="45"/>
        </w:numPr>
        <w:spacing w:after="0" w:line="360" w:lineRule="auto"/>
        <w:ind w:right="-1"/>
        <w:jc w:val="both"/>
        <w:rPr>
          <w:rFonts w:ascii="Times New Roman" w:eastAsia="Times New Roman" w:hAnsi="Times New Roman" w:cs="Times New Roman"/>
          <w:sz w:val="28"/>
          <w:szCs w:val="28"/>
        </w:rPr>
      </w:pPr>
      <w:r w:rsidRPr="009D7144">
        <w:rPr>
          <w:rFonts w:ascii="Times New Roman" w:eastAsia="Times New Roman" w:hAnsi="Times New Roman" w:cs="Times New Roman"/>
          <w:sz w:val="28"/>
          <w:szCs w:val="28"/>
        </w:rPr>
        <w:lastRenderedPageBreak/>
        <w:t>"</w:t>
      </w:r>
      <w:r w:rsidR="009D7144">
        <w:rPr>
          <w:rFonts w:ascii="Times New Roman" w:eastAsia="Times New Roman" w:hAnsi="Times New Roman" w:cs="Times New Roman"/>
          <w:sz w:val="28"/>
          <w:szCs w:val="28"/>
          <w:lang w:val="en-US"/>
        </w:rPr>
        <w:t>a</w:t>
      </w:r>
      <w:r w:rsidRPr="009D7144">
        <w:rPr>
          <w:rFonts w:ascii="Times New Roman" w:eastAsia="Times New Roman" w:hAnsi="Times New Roman" w:cs="Times New Roman"/>
          <w:sz w:val="28"/>
          <w:szCs w:val="28"/>
        </w:rPr>
        <w:t xml:space="preserve">" </w:t>
      </w:r>
      <w:r w:rsidR="0092064F">
        <w:rPr>
          <w:rFonts w:ascii="Times New Roman" w:eastAsia="Times New Roman" w:hAnsi="Times New Roman" w:cs="Times New Roman"/>
          <w:sz w:val="28"/>
          <w:szCs w:val="28"/>
        </w:rPr>
        <w:t>з</w:t>
      </w:r>
      <w:r w:rsidRPr="009D7144">
        <w:rPr>
          <w:rFonts w:ascii="Times New Roman" w:eastAsia="Times New Roman" w:hAnsi="Times New Roman" w:cs="Times New Roman"/>
          <w:sz w:val="28"/>
          <w:szCs w:val="28"/>
        </w:rPr>
        <w:t>атверджуючий (</w:t>
      </w:r>
      <w:r w:rsidR="009D7144">
        <w:rPr>
          <w:rFonts w:ascii="Times New Roman" w:eastAsia="Times New Roman" w:hAnsi="Times New Roman" w:cs="Times New Roman"/>
          <w:sz w:val="28"/>
          <w:szCs w:val="28"/>
          <w:lang w:val="en-US"/>
        </w:rPr>
        <w:t>a</w:t>
      </w:r>
      <w:r w:rsidRPr="009D7144">
        <w:rPr>
          <w:rFonts w:ascii="Times New Roman" w:eastAsia="Times New Roman" w:hAnsi="Times New Roman" w:cs="Times New Roman"/>
          <w:sz w:val="28"/>
          <w:szCs w:val="28"/>
        </w:rPr>
        <w:t>ccountable)</w:t>
      </w:r>
      <w:r w:rsidR="009D7144">
        <w:rPr>
          <w:rFonts w:ascii="Times New Roman" w:eastAsia="Times New Roman" w:hAnsi="Times New Roman" w:cs="Times New Roman"/>
          <w:sz w:val="28"/>
          <w:szCs w:val="28"/>
          <w:lang w:val="en-US"/>
        </w:rPr>
        <w:t>;</w:t>
      </w:r>
    </w:p>
    <w:p w14:paraId="498F4176" w14:textId="1642059F" w:rsidR="00CB12CF" w:rsidRPr="009D7144" w:rsidRDefault="00E20AC0" w:rsidP="009D7144">
      <w:pPr>
        <w:pStyle w:val="ListParagraph"/>
        <w:numPr>
          <w:ilvl w:val="0"/>
          <w:numId w:val="45"/>
        </w:numPr>
        <w:spacing w:after="0" w:line="360" w:lineRule="auto"/>
        <w:ind w:right="-1"/>
        <w:jc w:val="both"/>
        <w:rPr>
          <w:rFonts w:ascii="Times New Roman" w:eastAsia="Times New Roman" w:hAnsi="Times New Roman" w:cs="Times New Roman"/>
          <w:sz w:val="28"/>
          <w:szCs w:val="28"/>
        </w:rPr>
      </w:pPr>
      <w:r w:rsidRPr="009D7144">
        <w:rPr>
          <w:rFonts w:ascii="Times New Roman" w:eastAsia="Times New Roman" w:hAnsi="Times New Roman" w:cs="Times New Roman"/>
          <w:sz w:val="28"/>
          <w:szCs w:val="28"/>
        </w:rPr>
        <w:t>"</w:t>
      </w:r>
      <w:r w:rsidR="009D7144" w:rsidRPr="009D7144">
        <w:rPr>
          <w:rFonts w:ascii="Times New Roman" w:eastAsia="Times New Roman" w:hAnsi="Times New Roman" w:cs="Times New Roman"/>
          <w:sz w:val="28"/>
          <w:szCs w:val="28"/>
          <w:lang w:val="en-US"/>
        </w:rPr>
        <w:t>c</w:t>
      </w:r>
      <w:r w:rsidRPr="009D7144">
        <w:rPr>
          <w:rFonts w:ascii="Times New Roman" w:eastAsia="Times New Roman" w:hAnsi="Times New Roman" w:cs="Times New Roman"/>
          <w:sz w:val="28"/>
          <w:szCs w:val="28"/>
        </w:rPr>
        <w:t xml:space="preserve">" </w:t>
      </w:r>
      <w:r w:rsidR="0092064F">
        <w:rPr>
          <w:rFonts w:ascii="Times New Roman" w:eastAsia="Times New Roman" w:hAnsi="Times New Roman" w:cs="Times New Roman"/>
          <w:sz w:val="28"/>
          <w:szCs w:val="28"/>
        </w:rPr>
        <w:t>к</w:t>
      </w:r>
      <w:r w:rsidRPr="009D7144">
        <w:rPr>
          <w:rFonts w:ascii="Times New Roman" w:eastAsia="Times New Roman" w:hAnsi="Times New Roman" w:cs="Times New Roman"/>
          <w:sz w:val="28"/>
          <w:szCs w:val="28"/>
        </w:rPr>
        <w:t>онсультант (</w:t>
      </w:r>
      <w:r w:rsidR="009D7144">
        <w:rPr>
          <w:rFonts w:ascii="Times New Roman" w:eastAsia="Times New Roman" w:hAnsi="Times New Roman" w:cs="Times New Roman"/>
          <w:sz w:val="28"/>
          <w:szCs w:val="28"/>
          <w:lang w:val="en-US"/>
        </w:rPr>
        <w:t>c</w:t>
      </w:r>
      <w:r w:rsidRPr="009D7144">
        <w:rPr>
          <w:rFonts w:ascii="Times New Roman" w:eastAsia="Times New Roman" w:hAnsi="Times New Roman" w:cs="Times New Roman"/>
          <w:sz w:val="28"/>
          <w:szCs w:val="28"/>
        </w:rPr>
        <w:t>onsulted</w:t>
      </w:r>
      <w:r w:rsidR="009D7144">
        <w:rPr>
          <w:rFonts w:ascii="Times New Roman" w:eastAsia="Times New Roman" w:hAnsi="Times New Roman" w:cs="Times New Roman"/>
          <w:sz w:val="28"/>
          <w:szCs w:val="28"/>
          <w:lang w:val="en-US"/>
        </w:rPr>
        <w:t>);</w:t>
      </w:r>
    </w:p>
    <w:p w14:paraId="17CF2E1A" w14:textId="579DFA4D" w:rsidR="00CB12CF" w:rsidRPr="009D7144" w:rsidRDefault="00E20AC0" w:rsidP="009D7144">
      <w:pPr>
        <w:pStyle w:val="ListParagraph"/>
        <w:numPr>
          <w:ilvl w:val="0"/>
          <w:numId w:val="45"/>
        </w:numPr>
        <w:spacing w:after="0" w:line="360" w:lineRule="auto"/>
        <w:ind w:right="-1"/>
        <w:jc w:val="both"/>
        <w:rPr>
          <w:rFonts w:ascii="Times New Roman" w:eastAsia="Times New Roman" w:hAnsi="Times New Roman" w:cs="Times New Roman"/>
          <w:sz w:val="28"/>
          <w:szCs w:val="28"/>
        </w:rPr>
      </w:pPr>
      <w:r w:rsidRPr="009D7144">
        <w:rPr>
          <w:rFonts w:ascii="Times New Roman" w:eastAsia="Times New Roman" w:hAnsi="Times New Roman" w:cs="Times New Roman"/>
          <w:sz w:val="28"/>
          <w:szCs w:val="28"/>
        </w:rPr>
        <w:t>"</w:t>
      </w:r>
      <w:r w:rsidR="009D7144" w:rsidRPr="009D7144">
        <w:rPr>
          <w:rFonts w:ascii="Times New Roman" w:eastAsia="Times New Roman" w:hAnsi="Times New Roman" w:cs="Times New Roman"/>
          <w:sz w:val="28"/>
          <w:szCs w:val="28"/>
          <w:lang w:val="en-US"/>
        </w:rPr>
        <w:t>i</w:t>
      </w:r>
      <w:r w:rsidRPr="009D7144">
        <w:rPr>
          <w:rFonts w:ascii="Times New Roman" w:eastAsia="Times New Roman" w:hAnsi="Times New Roman" w:cs="Times New Roman"/>
          <w:sz w:val="28"/>
          <w:szCs w:val="28"/>
        </w:rPr>
        <w:t xml:space="preserve">" </w:t>
      </w:r>
      <w:r w:rsidR="0092064F">
        <w:rPr>
          <w:rFonts w:ascii="Times New Roman" w:eastAsia="Times New Roman" w:hAnsi="Times New Roman" w:cs="Times New Roman"/>
          <w:sz w:val="28"/>
          <w:szCs w:val="28"/>
        </w:rPr>
        <w:t>і</w:t>
      </w:r>
      <w:r w:rsidRPr="009D7144">
        <w:rPr>
          <w:rFonts w:ascii="Times New Roman" w:eastAsia="Times New Roman" w:hAnsi="Times New Roman" w:cs="Times New Roman"/>
          <w:sz w:val="28"/>
          <w:szCs w:val="28"/>
        </w:rPr>
        <w:t>нформований (</w:t>
      </w:r>
      <w:r w:rsidR="009D7144">
        <w:rPr>
          <w:rFonts w:ascii="Times New Roman" w:eastAsia="Times New Roman" w:hAnsi="Times New Roman" w:cs="Times New Roman"/>
          <w:sz w:val="28"/>
          <w:szCs w:val="28"/>
          <w:lang w:val="en-US"/>
        </w:rPr>
        <w:t>i</w:t>
      </w:r>
      <w:r w:rsidRPr="009D7144">
        <w:rPr>
          <w:rFonts w:ascii="Times New Roman" w:eastAsia="Times New Roman" w:hAnsi="Times New Roman" w:cs="Times New Roman"/>
          <w:sz w:val="28"/>
          <w:szCs w:val="28"/>
        </w:rPr>
        <w:t>nformed)</w:t>
      </w:r>
      <w:r w:rsidR="009D7144">
        <w:rPr>
          <w:rFonts w:ascii="Times New Roman" w:eastAsia="Times New Roman" w:hAnsi="Times New Roman" w:cs="Times New Roman"/>
          <w:sz w:val="28"/>
          <w:szCs w:val="28"/>
          <w:lang w:val="en-US"/>
        </w:rPr>
        <w:t>.</w:t>
      </w:r>
    </w:p>
    <w:p w14:paraId="022853F2" w14:textId="15981BD0" w:rsidR="00CB12CF" w:rsidRPr="00A01044" w:rsidRDefault="00E20AC0" w:rsidP="001B4498">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Згідно з матриці RACI усі рішення затверджуються директором, тим часом як заступник директора та офіс “Розумне Довкілля” мають найбільше навантаження та розподіл Виконавців та Консультантів. За рахунок специфіки здійснення проектів, кожне рішення має бути екологічно </w:t>
      </w:r>
      <w:r w:rsidR="008C7919" w:rsidRPr="00A01044">
        <w:rPr>
          <w:rFonts w:ascii="Times New Roman" w:eastAsia="Times New Roman" w:hAnsi="Times New Roman" w:cs="Times New Roman"/>
          <w:sz w:val="28"/>
          <w:szCs w:val="28"/>
        </w:rPr>
        <w:t>обґрунтованим</w:t>
      </w:r>
      <w:r w:rsidRPr="00A01044">
        <w:rPr>
          <w:rFonts w:ascii="Times New Roman" w:eastAsia="Times New Roman" w:hAnsi="Times New Roman" w:cs="Times New Roman"/>
          <w:sz w:val="28"/>
          <w:szCs w:val="28"/>
        </w:rPr>
        <w:t xml:space="preserve"> та затвердженим </w:t>
      </w:r>
      <w:r w:rsidR="008C7919" w:rsidRPr="00A01044">
        <w:rPr>
          <w:rFonts w:ascii="Times New Roman" w:eastAsia="Times New Roman" w:hAnsi="Times New Roman" w:cs="Times New Roman"/>
          <w:sz w:val="28"/>
          <w:szCs w:val="28"/>
        </w:rPr>
        <w:t>відповідними</w:t>
      </w:r>
      <w:r w:rsidRPr="00A01044">
        <w:rPr>
          <w:rFonts w:ascii="Times New Roman" w:eastAsia="Times New Roman" w:hAnsi="Times New Roman" w:cs="Times New Roman"/>
          <w:sz w:val="28"/>
          <w:szCs w:val="28"/>
        </w:rPr>
        <w:t xml:space="preserve"> </w:t>
      </w:r>
      <w:r w:rsidR="00747EA3">
        <w:rPr>
          <w:rFonts w:ascii="Times New Roman" w:eastAsia="Times New Roman" w:hAnsi="Times New Roman" w:cs="Times New Roman"/>
          <w:sz w:val="28"/>
          <w:szCs w:val="28"/>
        </w:rPr>
        <w:t>державними</w:t>
      </w:r>
      <w:r w:rsidRPr="00A01044">
        <w:rPr>
          <w:rFonts w:ascii="Times New Roman" w:eastAsia="Times New Roman" w:hAnsi="Times New Roman" w:cs="Times New Roman"/>
          <w:sz w:val="28"/>
          <w:szCs w:val="28"/>
        </w:rPr>
        <w:t xml:space="preserve"> органами. Завдяки створення подібної матриці відповідальності, такий процес значно легше контролювати та виконувати.</w:t>
      </w:r>
    </w:p>
    <w:p w14:paraId="60291CBD" w14:textId="37946115" w:rsidR="00CB12CF" w:rsidRPr="00A01044" w:rsidRDefault="004C18A3" w:rsidP="001B4498">
      <w:pPr>
        <w:spacing w:after="0" w:line="360" w:lineRule="auto"/>
        <w:ind w:firstLine="720"/>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Наступний крок - в</w:t>
      </w:r>
      <w:r w:rsidR="00E20AC0" w:rsidRPr="00A01044">
        <w:rPr>
          <w:rFonts w:ascii="Times New Roman" w:eastAsia="Times New Roman" w:hAnsi="Times New Roman" w:cs="Times New Roman"/>
          <w:bCs/>
          <w:sz w:val="28"/>
          <w:szCs w:val="28"/>
        </w:rPr>
        <w:t>икористання інструментів та засобів комунікації</w:t>
      </w:r>
      <w:r w:rsidRPr="00A01044">
        <w:rPr>
          <w:rFonts w:ascii="Times New Roman" w:eastAsia="Times New Roman" w:hAnsi="Times New Roman" w:cs="Times New Roman"/>
          <w:bCs/>
          <w:sz w:val="28"/>
          <w:szCs w:val="28"/>
        </w:rPr>
        <w:t>.</w:t>
      </w:r>
    </w:p>
    <w:p w14:paraId="244076D9" w14:textId="77777777" w:rsidR="00CB12CF" w:rsidRPr="00A01044" w:rsidRDefault="00E20AC0" w:rsidP="005F4A42">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Підприємство має зосередження інструментів та засобів комунікації навколо продукції та рішень компанії Microsoft.</w:t>
      </w:r>
    </w:p>
    <w:p w14:paraId="581C3ACC" w14:textId="77777777" w:rsidR="00CB12CF" w:rsidRPr="00A01044" w:rsidRDefault="00E20AC0" w:rsidP="008C7919">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Зокрема у інструменти входить:</w:t>
      </w:r>
    </w:p>
    <w:p w14:paraId="4E088764" w14:textId="3B11D550" w:rsidR="00CB12CF" w:rsidRPr="00A01044" w:rsidRDefault="00FE5101" w:rsidP="004C18A3">
      <w:pPr>
        <w:numPr>
          <w:ilvl w:val="0"/>
          <w:numId w:val="21"/>
        </w:numPr>
        <w:spacing w:after="0" w:line="360" w:lineRule="auto"/>
        <w:ind w:left="0" w:right="-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E20AC0" w:rsidRPr="00A01044">
        <w:rPr>
          <w:rFonts w:ascii="Times New Roman" w:eastAsia="Times New Roman" w:hAnsi="Times New Roman" w:cs="Times New Roman"/>
          <w:sz w:val="28"/>
          <w:szCs w:val="28"/>
        </w:rPr>
        <w:t>екстовий редактор Word</w:t>
      </w:r>
      <w:r>
        <w:rPr>
          <w:rFonts w:ascii="Times New Roman" w:eastAsia="Times New Roman" w:hAnsi="Times New Roman" w:cs="Times New Roman"/>
          <w:sz w:val="28"/>
          <w:szCs w:val="28"/>
          <w:lang w:val="en-US"/>
        </w:rPr>
        <w:t>;</w:t>
      </w:r>
    </w:p>
    <w:p w14:paraId="383ED4A8" w14:textId="363141CB" w:rsidR="00CB12CF" w:rsidRPr="00A01044" w:rsidRDefault="00FE5101" w:rsidP="004C18A3">
      <w:pPr>
        <w:numPr>
          <w:ilvl w:val="0"/>
          <w:numId w:val="21"/>
        </w:numPr>
        <w:spacing w:after="0" w:line="360" w:lineRule="auto"/>
        <w:ind w:left="0" w:right="-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E20AC0" w:rsidRPr="00A01044">
        <w:rPr>
          <w:rFonts w:ascii="Times New Roman" w:eastAsia="Times New Roman" w:hAnsi="Times New Roman" w:cs="Times New Roman"/>
          <w:sz w:val="28"/>
          <w:szCs w:val="28"/>
        </w:rPr>
        <w:t>аблиці для розрахунків Excel</w:t>
      </w:r>
      <w:r>
        <w:rPr>
          <w:rFonts w:ascii="Times New Roman" w:eastAsia="Times New Roman" w:hAnsi="Times New Roman" w:cs="Times New Roman"/>
          <w:sz w:val="28"/>
          <w:szCs w:val="28"/>
          <w:lang w:val="en-US"/>
        </w:rPr>
        <w:t>;</w:t>
      </w:r>
    </w:p>
    <w:p w14:paraId="519602E5" w14:textId="1AB5D985" w:rsidR="00CB12CF" w:rsidRPr="00A01044" w:rsidRDefault="00FE5101" w:rsidP="004C18A3">
      <w:pPr>
        <w:numPr>
          <w:ilvl w:val="0"/>
          <w:numId w:val="21"/>
        </w:numPr>
        <w:spacing w:after="0" w:line="360" w:lineRule="auto"/>
        <w:ind w:left="0" w:right="-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E20AC0" w:rsidRPr="00A01044">
        <w:rPr>
          <w:rFonts w:ascii="Times New Roman" w:eastAsia="Times New Roman" w:hAnsi="Times New Roman" w:cs="Times New Roman"/>
          <w:sz w:val="28"/>
          <w:szCs w:val="28"/>
        </w:rPr>
        <w:t>резентації Power Point</w:t>
      </w:r>
      <w:r>
        <w:rPr>
          <w:rFonts w:ascii="Times New Roman" w:eastAsia="Times New Roman" w:hAnsi="Times New Roman" w:cs="Times New Roman"/>
          <w:sz w:val="28"/>
          <w:szCs w:val="28"/>
          <w:lang w:val="en-US"/>
        </w:rPr>
        <w:t>.</w:t>
      </w:r>
    </w:p>
    <w:p w14:paraId="02F9E795" w14:textId="77777777" w:rsidR="00CB12CF" w:rsidRPr="00A01044" w:rsidRDefault="00E20AC0" w:rsidP="005F4A42">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Комунікації відбуваються за допомогою пошти Outlook та середовища Teams для спілкування з закордонними стейкхолдерами, тим часом як зберігання документації здійснюється на фізичних носіях та додатково дублюється у хмарному сховищі Google Drive. </w:t>
      </w:r>
    </w:p>
    <w:p w14:paraId="4835F12E" w14:textId="77777777"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Загалом інструменти, які використовуються підприємством мають значну гнучкість, але потребують додаткових зусиль для створення документів. Крім того, відсутнє єдине джерело зберігання інформації, до якого могли б мати доступ всі задіяні сторони. Це може призвести до дуплікації інформації та зменшенню координації поза межами відділу.</w:t>
      </w:r>
    </w:p>
    <w:p w14:paraId="35B7B2A8" w14:textId="77777777" w:rsidR="00CB12CF" w:rsidRPr="00A01044" w:rsidRDefault="00E20AC0" w:rsidP="00D60461">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Етап ініціювання проекту є критичним для закладання основних принципів та правил проекту, таких як визначення мети, обсягів та ключових стейкхолдерів. Відділ "Розумне Довкілля" активно працює над визначенням стратегічних цілей проекту, чітко формулюючи завдання згідно з методологіями </w:t>
      </w:r>
      <w:r w:rsidRPr="00A01044">
        <w:rPr>
          <w:rFonts w:ascii="Times New Roman" w:eastAsia="Times New Roman" w:hAnsi="Times New Roman" w:cs="Times New Roman"/>
          <w:sz w:val="28"/>
          <w:szCs w:val="28"/>
        </w:rPr>
        <w:lastRenderedPageBreak/>
        <w:t>СМАРТ та OKR. Хоча деякі проекти ще не мають повної відповідності цим стандартам, відділ розуміє важливість їх запровадження для досягнення максимальних результатів.</w:t>
      </w:r>
    </w:p>
    <w:p w14:paraId="634D9512" w14:textId="77777777" w:rsidR="00CB12CF" w:rsidRPr="00A01044" w:rsidRDefault="00E20AC0" w:rsidP="009D7144">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ХКП "Спецкомунтранс", у свою чергу, впроваджує чіткі кроки для забезпечення ефективного управління проектами, включаючи структуровану декомпозицію робіт і визначення меж проекту. Комунікація з основними стейкхолдерами здійснюється на високому рівні, що забезпечує успішну реалізацію проекту. </w:t>
      </w:r>
    </w:p>
    <w:p w14:paraId="2ABE9987" w14:textId="6A166135" w:rsidR="00CB12CF" w:rsidRPr="00A01044" w:rsidRDefault="000A18FD" w:rsidP="009D7144">
      <w:pPr>
        <w:spacing w:after="0" w:line="360" w:lineRule="auto"/>
        <w:ind w:firstLine="720"/>
        <w:jc w:val="both"/>
        <w:rPr>
          <w:rFonts w:ascii="Times New Roman" w:eastAsia="Times New Roman" w:hAnsi="Times New Roman" w:cs="Times New Roman"/>
          <w:bCs/>
          <w:iCs/>
          <w:sz w:val="28"/>
          <w:szCs w:val="28"/>
        </w:rPr>
      </w:pPr>
      <w:r w:rsidRPr="000A18FD">
        <w:rPr>
          <w:rFonts w:ascii="Times New Roman" w:eastAsia="Times New Roman" w:hAnsi="Times New Roman" w:cs="Times New Roman"/>
          <w:bCs/>
          <w:sz w:val="28"/>
          <w:szCs w:val="28"/>
        </w:rPr>
        <w:t>Надалі необхідно проаналізувати етап Планування</w:t>
      </w:r>
      <w:r>
        <w:rPr>
          <w:rFonts w:ascii="Times New Roman" w:eastAsia="Times New Roman" w:hAnsi="Times New Roman" w:cs="Times New Roman"/>
          <w:bCs/>
          <w:sz w:val="28"/>
          <w:szCs w:val="28"/>
        </w:rPr>
        <w:t xml:space="preserve"> у межах проекту</w:t>
      </w:r>
      <w:r>
        <w:rPr>
          <w:rFonts w:ascii="Times New Roman" w:eastAsia="Times New Roman" w:hAnsi="Times New Roman" w:cs="Times New Roman"/>
          <w:b/>
          <w:sz w:val="28"/>
          <w:szCs w:val="28"/>
        </w:rPr>
        <w:t xml:space="preserve">. </w:t>
      </w:r>
      <w:r w:rsidR="004C18A3" w:rsidRPr="00A01044">
        <w:rPr>
          <w:rFonts w:ascii="Times New Roman" w:eastAsia="Times New Roman" w:hAnsi="Times New Roman" w:cs="Times New Roman"/>
          <w:bCs/>
          <w:iCs/>
          <w:sz w:val="28"/>
          <w:szCs w:val="28"/>
        </w:rPr>
        <w:t>Перший крок - п</w:t>
      </w:r>
      <w:r w:rsidR="00E20AC0" w:rsidRPr="00A01044">
        <w:rPr>
          <w:rFonts w:ascii="Times New Roman" w:eastAsia="Times New Roman" w:hAnsi="Times New Roman" w:cs="Times New Roman"/>
          <w:bCs/>
          <w:iCs/>
          <w:sz w:val="28"/>
          <w:szCs w:val="28"/>
        </w:rPr>
        <w:t>роведення первинних нарад та оцінка проекту</w:t>
      </w:r>
      <w:r>
        <w:rPr>
          <w:rFonts w:ascii="Times New Roman" w:eastAsia="Times New Roman" w:hAnsi="Times New Roman" w:cs="Times New Roman"/>
          <w:bCs/>
          <w:iCs/>
          <w:sz w:val="28"/>
          <w:szCs w:val="28"/>
        </w:rPr>
        <w:t xml:space="preserve"> у межах програми з м</w:t>
      </w:r>
      <w:r w:rsidRPr="000A18FD">
        <w:rPr>
          <w:rFonts w:ascii="Times New Roman" w:eastAsia="Times New Roman" w:hAnsi="Times New Roman" w:cs="Times New Roman"/>
          <w:bCs/>
          <w:iCs/>
          <w:sz w:val="28"/>
          <w:szCs w:val="28"/>
        </w:rPr>
        <w:t>одернізаці</w:t>
      </w:r>
      <w:r>
        <w:rPr>
          <w:rFonts w:ascii="Times New Roman" w:eastAsia="Times New Roman" w:hAnsi="Times New Roman" w:cs="Times New Roman"/>
          <w:bCs/>
          <w:iCs/>
          <w:sz w:val="28"/>
          <w:szCs w:val="28"/>
        </w:rPr>
        <w:t>ї</w:t>
      </w:r>
      <w:r w:rsidRPr="000A18FD">
        <w:rPr>
          <w:rFonts w:ascii="Times New Roman" w:eastAsia="Times New Roman" w:hAnsi="Times New Roman" w:cs="Times New Roman"/>
          <w:bCs/>
          <w:iCs/>
          <w:sz w:val="28"/>
          <w:szCs w:val="28"/>
        </w:rPr>
        <w:t xml:space="preserve"> інфраструктури твердих побутових відходів</w:t>
      </w:r>
      <w:r w:rsidR="004C18A3" w:rsidRPr="00A01044">
        <w:rPr>
          <w:rFonts w:ascii="Times New Roman" w:eastAsia="Times New Roman" w:hAnsi="Times New Roman" w:cs="Times New Roman"/>
          <w:bCs/>
          <w:iCs/>
          <w:sz w:val="28"/>
          <w:szCs w:val="28"/>
        </w:rPr>
        <w:t>.</w:t>
      </w:r>
    </w:p>
    <w:p w14:paraId="6D14ACBA" w14:textId="7600DE7F" w:rsidR="00CB12CF" w:rsidRPr="00A01044" w:rsidRDefault="00E20AC0" w:rsidP="004C18A3">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Загалом, між ХКП “Спецкомунтранс” та ЄБРР здійснювалась первинна нарада, яка надалі призвела до низки відвідувань ділянки проекту та зустрічей з виконавцями </w:t>
      </w:r>
      <w:r w:rsidR="00361CFF" w:rsidRPr="00A01044">
        <w:rPr>
          <w:rFonts w:ascii="Times New Roman" w:eastAsia="Times New Roman" w:hAnsi="Times New Roman" w:cs="Times New Roman"/>
          <w:sz w:val="28"/>
          <w:szCs w:val="28"/>
        </w:rPr>
        <w:t>проекти</w:t>
      </w:r>
      <w:r w:rsidRPr="00A01044">
        <w:rPr>
          <w:rFonts w:ascii="Times New Roman" w:eastAsia="Times New Roman" w:hAnsi="Times New Roman" w:cs="Times New Roman"/>
          <w:sz w:val="28"/>
          <w:szCs w:val="28"/>
        </w:rPr>
        <w:t xml:space="preserve"> для подальшого створення плану проекту.</w:t>
      </w:r>
    </w:p>
    <w:p w14:paraId="4D334FDC" w14:textId="77777777" w:rsidR="00CB12CF" w:rsidRDefault="00E20AC0" w:rsidP="00D60461">
      <w:pPr>
        <w:spacing w:after="0" w:line="360" w:lineRule="auto"/>
        <w:ind w:right="-1"/>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Нижче наведений стислий опис зустрічей під час відвідування – червень 2019</w:t>
      </w:r>
    </w:p>
    <w:p w14:paraId="233934AA" w14:textId="77777777" w:rsidR="00361CFF" w:rsidRPr="00A01044" w:rsidRDefault="00361CFF" w:rsidP="00D60461">
      <w:pPr>
        <w:spacing w:after="0" w:line="360" w:lineRule="auto"/>
        <w:ind w:right="-1"/>
        <w:jc w:val="both"/>
        <w:rPr>
          <w:rFonts w:ascii="Times New Roman" w:eastAsia="Times New Roman" w:hAnsi="Times New Roman" w:cs="Times New Roman"/>
          <w:sz w:val="28"/>
          <w:szCs w:val="28"/>
        </w:rPr>
      </w:pPr>
    </w:p>
    <w:p w14:paraId="448B812A" w14:textId="6BF828FC" w:rsidR="00CB12CF" w:rsidRPr="00A01044" w:rsidRDefault="00E20AC0" w:rsidP="001F0CBD">
      <w:pPr>
        <w:spacing w:after="0" w:line="360" w:lineRule="auto"/>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Таблиця</w:t>
      </w:r>
      <w:r w:rsidR="00370A91" w:rsidRPr="00A01044">
        <w:rPr>
          <w:rFonts w:ascii="Times New Roman" w:eastAsia="Times New Roman" w:hAnsi="Times New Roman" w:cs="Times New Roman"/>
          <w:sz w:val="28"/>
          <w:szCs w:val="28"/>
        </w:rPr>
        <w:t xml:space="preserve"> </w:t>
      </w:r>
      <w:r w:rsidR="000A18FD">
        <w:rPr>
          <w:rFonts w:ascii="Times New Roman" w:eastAsia="Times New Roman" w:hAnsi="Times New Roman" w:cs="Times New Roman"/>
          <w:sz w:val="28"/>
          <w:szCs w:val="28"/>
        </w:rPr>
        <w:t>2</w:t>
      </w:r>
      <w:r w:rsidR="00370A91" w:rsidRPr="00A01044">
        <w:rPr>
          <w:rFonts w:ascii="Times New Roman" w:eastAsia="Times New Roman" w:hAnsi="Times New Roman" w:cs="Times New Roman"/>
          <w:sz w:val="28"/>
          <w:szCs w:val="28"/>
        </w:rPr>
        <w:t>.</w:t>
      </w:r>
      <w:r w:rsidR="0033651E">
        <w:rPr>
          <w:rFonts w:ascii="Times New Roman" w:eastAsia="Times New Roman" w:hAnsi="Times New Roman" w:cs="Times New Roman"/>
          <w:sz w:val="28"/>
          <w:szCs w:val="28"/>
        </w:rPr>
        <w:t>10</w:t>
      </w:r>
      <w:r w:rsidR="00370A91" w:rsidRPr="00A01044">
        <w:rPr>
          <w:rFonts w:ascii="Times New Roman" w:eastAsia="Times New Roman" w:hAnsi="Times New Roman" w:cs="Times New Roman"/>
          <w:sz w:val="28"/>
          <w:szCs w:val="28"/>
        </w:rPr>
        <w:t xml:space="preserve"> Опис зустрічей стейкхолдерів</w:t>
      </w:r>
    </w:p>
    <w:tbl>
      <w:tblPr>
        <w:tblStyle w:val="3"/>
        <w:tblW w:w="96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08"/>
        <w:gridCol w:w="2693"/>
        <w:gridCol w:w="5528"/>
      </w:tblGrid>
      <w:tr w:rsidR="004C18A3" w:rsidRPr="00A01044" w14:paraId="10E9D22C" w14:textId="77777777" w:rsidTr="00CD3FD4">
        <w:tc>
          <w:tcPr>
            <w:tcW w:w="1408" w:type="dxa"/>
            <w:shd w:val="clear" w:color="auto" w:fill="FFFFFF" w:themeFill="background1"/>
            <w:tcMar>
              <w:top w:w="100" w:type="dxa"/>
              <w:left w:w="100" w:type="dxa"/>
              <w:bottom w:w="100" w:type="dxa"/>
              <w:right w:w="100" w:type="dxa"/>
            </w:tcMar>
          </w:tcPr>
          <w:p w14:paraId="57ACE63A" w14:textId="55BC2E10"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Зустріч/Відвідування</w:t>
            </w:r>
          </w:p>
          <w:p w14:paraId="1F0921AE" w14:textId="77777777"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ділянки проекту</w:t>
            </w:r>
          </w:p>
        </w:tc>
        <w:tc>
          <w:tcPr>
            <w:tcW w:w="2693" w:type="dxa"/>
            <w:shd w:val="clear" w:color="auto" w:fill="FFFFFF" w:themeFill="background1"/>
            <w:tcMar>
              <w:top w:w="100" w:type="dxa"/>
              <w:left w:w="100" w:type="dxa"/>
              <w:bottom w:w="100" w:type="dxa"/>
              <w:right w:w="100" w:type="dxa"/>
            </w:tcMar>
          </w:tcPr>
          <w:p w14:paraId="74628605" w14:textId="77777777"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Учасники</w:t>
            </w:r>
          </w:p>
        </w:tc>
        <w:tc>
          <w:tcPr>
            <w:tcW w:w="5528" w:type="dxa"/>
            <w:shd w:val="clear" w:color="auto" w:fill="FFFFFF" w:themeFill="background1"/>
            <w:tcMar>
              <w:top w:w="100" w:type="dxa"/>
              <w:left w:w="100" w:type="dxa"/>
              <w:bottom w:w="100" w:type="dxa"/>
              <w:right w:w="100" w:type="dxa"/>
            </w:tcMar>
          </w:tcPr>
          <w:p w14:paraId="02BC67E1" w14:textId="77777777"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Стислий опис</w:t>
            </w:r>
          </w:p>
        </w:tc>
      </w:tr>
      <w:tr w:rsidR="004C18A3" w:rsidRPr="00A01044" w14:paraId="6D8C7C6E" w14:textId="77777777" w:rsidTr="00CD3FD4">
        <w:tc>
          <w:tcPr>
            <w:tcW w:w="1408" w:type="dxa"/>
            <w:shd w:val="clear" w:color="auto" w:fill="FFFFFF" w:themeFill="background1"/>
            <w:tcMar>
              <w:top w:w="100" w:type="dxa"/>
              <w:left w:w="100" w:type="dxa"/>
              <w:bottom w:w="100" w:type="dxa"/>
              <w:right w:w="100" w:type="dxa"/>
            </w:tcMar>
          </w:tcPr>
          <w:p w14:paraId="753094A3" w14:textId="7777777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Відвідування ділянки</w:t>
            </w:r>
          </w:p>
          <w:p w14:paraId="63C319F6" w14:textId="77777777"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p>
        </w:tc>
        <w:tc>
          <w:tcPr>
            <w:tcW w:w="2693" w:type="dxa"/>
            <w:shd w:val="clear" w:color="auto" w:fill="FFFFFF" w:themeFill="background1"/>
            <w:tcMar>
              <w:top w:w="100" w:type="dxa"/>
              <w:left w:w="100" w:type="dxa"/>
              <w:bottom w:w="100" w:type="dxa"/>
              <w:right w:w="100" w:type="dxa"/>
            </w:tcMar>
          </w:tcPr>
          <w:p w14:paraId="726301F6" w14:textId="1AD1034F"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Директор проектів,</w:t>
            </w:r>
            <w:r w:rsidR="001D0F87">
              <w:rPr>
                <w:rFonts w:ascii="Times New Roman" w:eastAsia="Times New Roman" w:hAnsi="Times New Roman" w:cs="Times New Roman"/>
                <w:sz w:val="24"/>
                <w:szCs w:val="24"/>
              </w:rPr>
              <w:t xml:space="preserve"> </w:t>
            </w:r>
            <w:r w:rsidRPr="00A01044">
              <w:rPr>
                <w:rFonts w:ascii="Times New Roman" w:eastAsia="Times New Roman" w:hAnsi="Times New Roman" w:cs="Times New Roman"/>
                <w:sz w:val="24"/>
                <w:szCs w:val="24"/>
              </w:rPr>
              <w:t>WSP</w:t>
            </w:r>
          </w:p>
          <w:p w14:paraId="5B4F2A15" w14:textId="09B8499F"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Помічник керівника</w:t>
            </w:r>
          </w:p>
          <w:p w14:paraId="070E613E" w14:textId="7777777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проекту, WSP</w:t>
            </w:r>
          </w:p>
          <w:p w14:paraId="3B82EDBC" w14:textId="5F78A9A4"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Місцевий консультант,</w:t>
            </w:r>
            <w:r w:rsidR="001D0F87">
              <w:rPr>
                <w:rFonts w:ascii="Times New Roman" w:eastAsia="Times New Roman" w:hAnsi="Times New Roman" w:cs="Times New Roman"/>
                <w:sz w:val="24"/>
                <w:szCs w:val="24"/>
              </w:rPr>
              <w:t xml:space="preserve"> </w:t>
            </w:r>
            <w:r w:rsidRPr="00A01044">
              <w:rPr>
                <w:rFonts w:ascii="Times New Roman" w:eastAsia="Times New Roman" w:hAnsi="Times New Roman" w:cs="Times New Roman"/>
                <w:sz w:val="24"/>
                <w:szCs w:val="24"/>
              </w:rPr>
              <w:t>WSP</w:t>
            </w:r>
          </w:p>
          <w:p w14:paraId="44B3BE1F" w14:textId="7FD38D46"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Представники міста Хмельницький</w:t>
            </w:r>
          </w:p>
          <w:p w14:paraId="065ADC35" w14:textId="7777777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Замісник мера міста, </w:t>
            </w:r>
          </w:p>
          <w:p w14:paraId="6F1F2E74" w14:textId="555704AA"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Представник</w:t>
            </w:r>
          </w:p>
          <w:p w14:paraId="1A45FBA6" w14:textId="7777777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оператору полігону,</w:t>
            </w:r>
          </w:p>
          <w:p w14:paraId="09D3CB2D" w14:textId="77777777"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«Спецкомунтранс»</w:t>
            </w:r>
          </w:p>
        </w:tc>
        <w:tc>
          <w:tcPr>
            <w:tcW w:w="5528" w:type="dxa"/>
            <w:shd w:val="clear" w:color="auto" w:fill="FFFFFF" w:themeFill="background1"/>
            <w:tcMar>
              <w:top w:w="100" w:type="dxa"/>
              <w:left w:w="100" w:type="dxa"/>
              <w:bottom w:w="100" w:type="dxa"/>
              <w:right w:w="100" w:type="dxa"/>
            </w:tcMar>
          </w:tcPr>
          <w:p w14:paraId="6F47331F" w14:textId="41F820A5"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Загальний огляд існуючого сміттєзвалища, запропонованої ділянки нового полігону та ділянки для будівництва БМО з метою отримання деякої початкової базової інформації та розуміння ключових обмежень. </w:t>
            </w:r>
          </w:p>
          <w:p w14:paraId="0A5D30F3" w14:textId="4F405E09"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Відвідування найближчих селищ: Видрові Доли (північ), Іванківці (північний захід) та Олешин (захід). Відвідування енергетичної компанії Bio Gas Energy, що розташована на південній стороні існуючого полігону. </w:t>
            </w:r>
          </w:p>
          <w:p w14:paraId="0499A5EC" w14:textId="6DFFFEB8"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Відвідання зони паркування та технічного обслуговування автомобілів «Спецкомунтранс» у Хмельницькому. </w:t>
            </w:r>
          </w:p>
          <w:p w14:paraId="66A1F04C" w14:textId="590C222E"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Екскурсія по об'єктах збору відходів в межах міста Хмельницький.</w:t>
            </w:r>
          </w:p>
        </w:tc>
      </w:tr>
    </w:tbl>
    <w:p w14:paraId="738E25E0" w14:textId="77777777" w:rsidR="00FE5101" w:rsidRDefault="00FE5101">
      <w:pPr>
        <w:rPr>
          <w:lang w:val="en-US"/>
        </w:rPr>
      </w:pPr>
      <w:r>
        <w:br w:type="page"/>
      </w:r>
    </w:p>
    <w:p w14:paraId="28B6D996" w14:textId="10E639BF" w:rsidR="00FE5101" w:rsidRPr="00FE5101" w:rsidRDefault="00FE5101">
      <w:pPr>
        <w:rPr>
          <w:rFonts w:ascii="Times New Roman" w:hAnsi="Times New Roman" w:cs="Times New Roman"/>
          <w:sz w:val="28"/>
          <w:szCs w:val="28"/>
          <w:lang w:val="en-US"/>
        </w:rPr>
      </w:pPr>
      <w:r w:rsidRPr="00FE5101">
        <w:rPr>
          <w:rFonts w:ascii="Times New Roman" w:hAnsi="Times New Roman" w:cs="Times New Roman"/>
          <w:sz w:val="28"/>
          <w:szCs w:val="28"/>
        </w:rPr>
        <w:lastRenderedPageBreak/>
        <w:t>Продовження таблиці 2.</w:t>
      </w:r>
      <w:r>
        <w:rPr>
          <w:rFonts w:ascii="Times New Roman" w:hAnsi="Times New Roman" w:cs="Times New Roman"/>
          <w:sz w:val="28"/>
          <w:szCs w:val="28"/>
          <w:lang w:val="en-US"/>
        </w:rPr>
        <w:t>10</w:t>
      </w:r>
    </w:p>
    <w:tbl>
      <w:tblPr>
        <w:tblStyle w:val="3"/>
        <w:tblW w:w="96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08"/>
        <w:gridCol w:w="2693"/>
        <w:gridCol w:w="5528"/>
      </w:tblGrid>
      <w:tr w:rsidR="004C18A3" w:rsidRPr="00A01044" w14:paraId="5B89E383" w14:textId="77777777" w:rsidTr="00CD3FD4">
        <w:tc>
          <w:tcPr>
            <w:tcW w:w="1408" w:type="dxa"/>
            <w:shd w:val="clear" w:color="auto" w:fill="auto"/>
            <w:tcMar>
              <w:top w:w="100" w:type="dxa"/>
              <w:left w:w="100" w:type="dxa"/>
              <w:bottom w:w="100" w:type="dxa"/>
              <w:right w:w="100" w:type="dxa"/>
            </w:tcMar>
          </w:tcPr>
          <w:p w14:paraId="418E8C96" w14:textId="4D6695D0"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Зустріч з селищною</w:t>
            </w:r>
          </w:p>
          <w:p w14:paraId="14B41D74" w14:textId="7777777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радою та</w:t>
            </w:r>
          </w:p>
          <w:p w14:paraId="5CDA9F24" w14:textId="7777777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представниками ради</w:t>
            </w:r>
          </w:p>
          <w:p w14:paraId="4A18042A" w14:textId="77777777" w:rsidR="004C18A3" w:rsidRPr="00A01044" w:rsidRDefault="004C18A3"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м. Хмельницький</w:t>
            </w:r>
          </w:p>
        </w:tc>
        <w:tc>
          <w:tcPr>
            <w:tcW w:w="2693" w:type="dxa"/>
            <w:shd w:val="clear" w:color="auto" w:fill="auto"/>
            <w:tcMar>
              <w:top w:w="100" w:type="dxa"/>
              <w:left w:w="100" w:type="dxa"/>
              <w:bottom w:w="100" w:type="dxa"/>
              <w:right w:w="100" w:type="dxa"/>
            </w:tcMar>
          </w:tcPr>
          <w:p w14:paraId="0BB426C3" w14:textId="3310DE68" w:rsidR="004C18A3" w:rsidRPr="00A01044" w:rsidRDefault="001F4FA8"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Директор проекту,</w:t>
            </w:r>
            <w:r w:rsidR="001D0F87">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WSP</w:t>
            </w:r>
          </w:p>
          <w:p w14:paraId="3AD61E60" w14:textId="78D3875F" w:rsidR="004C18A3" w:rsidRPr="00A01044" w:rsidRDefault="001F4FA8"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Помічник керівника</w:t>
            </w:r>
            <w:r w:rsidRPr="00A01044">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проекту, WSP</w:t>
            </w:r>
          </w:p>
          <w:p w14:paraId="2915C2B0" w14:textId="1DD7DCDF" w:rsidR="004C18A3" w:rsidRPr="00A01044" w:rsidRDefault="001F4FA8"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Місцевий</w:t>
            </w:r>
            <w:r w:rsidRPr="00A01044">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консультант, WSP</w:t>
            </w:r>
          </w:p>
          <w:p w14:paraId="42DA9368" w14:textId="43EB8731" w:rsidR="004C18A3" w:rsidRPr="00A01044" w:rsidRDefault="001F4FA8"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 </w:t>
            </w:r>
            <w:r w:rsidR="004C18A3" w:rsidRPr="00A01044">
              <w:rPr>
                <w:rFonts w:ascii="Times New Roman" w:eastAsia="Times New Roman" w:hAnsi="Times New Roman" w:cs="Times New Roman"/>
                <w:sz w:val="24"/>
                <w:szCs w:val="24"/>
              </w:rPr>
              <w:t>Економічний відділ</w:t>
            </w:r>
          </w:p>
          <w:p w14:paraId="37EBEE5B" w14:textId="62DD1447" w:rsidR="004C18A3" w:rsidRPr="00A01044" w:rsidRDefault="004C18A3" w:rsidP="00CD3FD4">
            <w:pPr>
              <w:widowControl w:val="0"/>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адміністрації м.</w:t>
            </w:r>
            <w:r w:rsidR="001F4FA8" w:rsidRPr="00A01044">
              <w:rPr>
                <w:rFonts w:ascii="Times New Roman" w:eastAsia="Times New Roman" w:hAnsi="Times New Roman" w:cs="Times New Roman"/>
                <w:sz w:val="24"/>
                <w:szCs w:val="24"/>
              </w:rPr>
              <w:t xml:space="preserve"> </w:t>
            </w:r>
            <w:r w:rsidRPr="00A01044">
              <w:rPr>
                <w:rFonts w:ascii="Times New Roman" w:eastAsia="Times New Roman" w:hAnsi="Times New Roman" w:cs="Times New Roman"/>
                <w:sz w:val="24"/>
                <w:szCs w:val="24"/>
              </w:rPr>
              <w:t>Хмельницький</w:t>
            </w:r>
          </w:p>
        </w:tc>
        <w:tc>
          <w:tcPr>
            <w:tcW w:w="5528" w:type="dxa"/>
            <w:shd w:val="clear" w:color="auto" w:fill="auto"/>
            <w:tcMar>
              <w:top w:w="100" w:type="dxa"/>
              <w:left w:w="100" w:type="dxa"/>
              <w:bottom w:w="100" w:type="dxa"/>
              <w:right w:w="100" w:type="dxa"/>
            </w:tcMar>
          </w:tcPr>
          <w:p w14:paraId="7DD1251E" w14:textId="1304E4D1" w:rsidR="004C18A3" w:rsidRPr="00A01044" w:rsidRDefault="001F4FA8" w:rsidP="00CD3FD4">
            <w:pPr>
              <w:widowControl w:val="0"/>
              <w:pBdr>
                <w:top w:val="nil"/>
                <w:left w:val="nil"/>
                <w:bottom w:val="nil"/>
                <w:right w:val="nil"/>
                <w:between w:val="nil"/>
              </w:pBdr>
              <w:spacing w:after="0" w:line="24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Зустріч з головою селищної ради з метою обговорення загального розуміння Проекту та точки зору на основну проблематику оцінки впливу ESIA з наголосом на досвід з існуючим полігоном та будь-які відгуки громади щодо запропонованого проекту та процесу придбання землі.</w:t>
            </w:r>
          </w:p>
        </w:tc>
      </w:tr>
    </w:tbl>
    <w:p w14:paraId="140B9D9F" w14:textId="2F8547CC" w:rsidR="004C18A3" w:rsidRDefault="004C18A3" w:rsidP="00793182">
      <w:pPr>
        <w:spacing w:after="0" w:line="240" w:lineRule="auto"/>
        <w:ind w:firstLine="709"/>
        <w:contextualSpacing/>
        <w:rPr>
          <w:rFonts w:ascii="Times New Roman" w:eastAsia="Cambria" w:hAnsi="Times New Roman" w:cs="Times New Roman"/>
          <w:sz w:val="28"/>
          <w:szCs w:val="28"/>
        </w:rPr>
      </w:pPr>
      <w:r w:rsidRPr="00A01044">
        <w:rPr>
          <w:rFonts w:ascii="Times New Roman" w:eastAsia="Cambria" w:hAnsi="Times New Roman" w:cs="Times New Roman"/>
          <w:sz w:val="28"/>
          <w:szCs w:val="28"/>
        </w:rPr>
        <w:t>Примітка: сформовано автором на основі [</w:t>
      </w:r>
      <w:r w:rsidR="009D7144">
        <w:rPr>
          <w:rFonts w:ascii="Times New Roman" w:eastAsia="Cambria" w:hAnsi="Times New Roman" w:cs="Times New Roman"/>
          <w:sz w:val="28"/>
          <w:szCs w:val="28"/>
          <w:lang w:val="en-US"/>
        </w:rPr>
        <w:t>47</w:t>
      </w:r>
      <w:r w:rsidRPr="00A01044">
        <w:rPr>
          <w:rFonts w:ascii="Times New Roman" w:eastAsia="Cambria" w:hAnsi="Times New Roman" w:cs="Times New Roman"/>
          <w:sz w:val="28"/>
          <w:szCs w:val="28"/>
        </w:rPr>
        <w:t>]</w:t>
      </w:r>
    </w:p>
    <w:p w14:paraId="52269A03" w14:textId="77777777" w:rsidR="00361CFF" w:rsidRPr="00DC60A7" w:rsidRDefault="00361CFF" w:rsidP="00DC60A7">
      <w:pPr>
        <w:spacing w:after="0" w:line="240" w:lineRule="auto"/>
        <w:ind w:firstLine="425"/>
        <w:contextualSpacing/>
        <w:rPr>
          <w:rFonts w:ascii="Times New Roman" w:eastAsia="Times New Roman" w:hAnsi="Times New Roman" w:cs="Times New Roman"/>
          <w:b/>
          <w:sz w:val="18"/>
          <w:szCs w:val="18"/>
        </w:rPr>
      </w:pPr>
    </w:p>
    <w:p w14:paraId="451303EF" w14:textId="5D72D90D" w:rsidR="00CB12CF" w:rsidRPr="00A01044" w:rsidRDefault="001F4FA8" w:rsidP="008C7919">
      <w:pPr>
        <w:spacing w:after="0" w:line="360" w:lineRule="auto"/>
        <w:ind w:firstLine="709"/>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Наступний крок - с</w:t>
      </w:r>
      <w:r w:rsidR="00E20AC0" w:rsidRPr="00A01044">
        <w:rPr>
          <w:rFonts w:ascii="Times New Roman" w:eastAsia="Times New Roman" w:hAnsi="Times New Roman" w:cs="Times New Roman"/>
          <w:bCs/>
          <w:sz w:val="28"/>
          <w:szCs w:val="28"/>
        </w:rPr>
        <w:t>творення структури декомпозиції робіт та визначення контрольних точок</w:t>
      </w:r>
    </w:p>
    <w:p w14:paraId="058AC424" w14:textId="77777777" w:rsidR="00CB12CF" w:rsidRPr="00A01044" w:rsidRDefault="00E20AC0" w:rsidP="001F4FA8">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Перед рисунком декомпозиції робіт проекту важливо підкреслити, що програма модернізації інфраструктури твердих побутових відходів є багатокомпонентним і багаторівневим процесом, що включає кілька основних етапів. Кожен з цих етапів має чітко визначені завдання, які повинні бути виконані для досягнення кінцевої мети проекту.</w:t>
      </w:r>
    </w:p>
    <w:p w14:paraId="3793442A" w14:textId="459FC061" w:rsidR="00CB12CF" w:rsidRDefault="00E20AC0" w:rsidP="001F4FA8">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Декомпозиція робіт проекту дозволяє структурувати ці завдання в окремі етапи, кожен з яких має свої чіткі терміни виконання та відповідальних осіб. Це дозволяє не лише забезпечити прозорість у виконанні проекту, а й оптимізувати ресурси, що залучаються до кожного етапу, та гарантувати ефективну реалізацію проектних цілей. </w:t>
      </w:r>
    </w:p>
    <w:p w14:paraId="6CD1D63A" w14:textId="089EF61A" w:rsidR="00006A47" w:rsidRDefault="00DB6336" w:rsidP="001F4FA8">
      <w:pPr>
        <w:spacing w:after="0" w:line="360" w:lineRule="auto"/>
        <w:ind w:right="-1" w:firstLine="720"/>
        <w:jc w:val="both"/>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Згідно з декомпозицією робіт, можна зробити висновок що проект використовує методологію “Waterf</w:t>
      </w:r>
      <w:r w:rsidR="00006A47">
        <w:rPr>
          <w:rFonts w:ascii="Times New Roman" w:eastAsia="Times New Roman" w:hAnsi="Times New Roman" w:cs="Times New Roman"/>
          <w:sz w:val="28"/>
          <w:szCs w:val="28"/>
          <w:lang w:val="en-US"/>
        </w:rPr>
        <w:t>all</w:t>
      </w:r>
      <w:r w:rsidRPr="00A01044">
        <w:rPr>
          <w:rFonts w:ascii="Times New Roman" w:eastAsia="Times New Roman" w:hAnsi="Times New Roman" w:cs="Times New Roman"/>
          <w:sz w:val="28"/>
          <w:szCs w:val="28"/>
        </w:rPr>
        <w:t xml:space="preserve">”, тобто здійснює етапи поступово. </w:t>
      </w:r>
      <w:r w:rsidR="00006A47" w:rsidRPr="00006A47">
        <w:rPr>
          <w:rFonts w:ascii="Times New Roman" w:eastAsia="Times New Roman" w:hAnsi="Times New Roman" w:cs="Times New Roman"/>
          <w:sz w:val="28"/>
          <w:szCs w:val="28"/>
        </w:rPr>
        <w:t xml:space="preserve">Це є характерною методологією для будівельних </w:t>
      </w:r>
      <w:r w:rsidR="00F35A16" w:rsidRPr="00006A47">
        <w:rPr>
          <w:rFonts w:ascii="Times New Roman" w:eastAsia="Times New Roman" w:hAnsi="Times New Roman" w:cs="Times New Roman"/>
          <w:sz w:val="28"/>
          <w:szCs w:val="28"/>
        </w:rPr>
        <w:t>проектів</w:t>
      </w:r>
      <w:r w:rsidR="00006A47" w:rsidRPr="00006A47">
        <w:rPr>
          <w:rFonts w:ascii="Times New Roman" w:eastAsia="Times New Roman" w:hAnsi="Times New Roman" w:cs="Times New Roman"/>
          <w:sz w:val="28"/>
          <w:szCs w:val="28"/>
        </w:rPr>
        <w:t>, де важливо дотримуватися чіткої послідовності дій та контролювати кожний завершений етап перед переходом до наступного. Такий підхід мінімізує ризики та забезпечує високу якість реалізації.</w:t>
      </w:r>
      <w:r w:rsidR="00006A47">
        <w:rPr>
          <w:rFonts w:ascii="Times New Roman" w:eastAsia="Times New Roman" w:hAnsi="Times New Roman" w:cs="Times New Roman"/>
          <w:sz w:val="28"/>
          <w:szCs w:val="28"/>
        </w:rPr>
        <w:t xml:space="preserve"> </w:t>
      </w:r>
      <w:r w:rsidR="00006A47" w:rsidRPr="00006A47">
        <w:rPr>
          <w:rFonts w:ascii="Times New Roman" w:eastAsia="Times New Roman" w:hAnsi="Times New Roman" w:cs="Times New Roman"/>
          <w:sz w:val="28"/>
          <w:szCs w:val="28"/>
        </w:rPr>
        <w:t>Крім того, він сприяє своєчасному виявленню можливих відхилень від графіка та їх оперативному коригуванню.</w:t>
      </w:r>
    </w:p>
    <w:p w14:paraId="4F3022D2" w14:textId="6B421DD0" w:rsidR="00006A47" w:rsidRPr="00FE5101" w:rsidRDefault="00E20AC0" w:rsidP="00FE5101">
      <w:pPr>
        <w:spacing w:after="0" w:line="360" w:lineRule="auto"/>
        <w:ind w:right="-1" w:firstLine="720"/>
        <w:jc w:val="both"/>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 xml:space="preserve">Нижче наведено </w:t>
      </w:r>
      <w:r w:rsidR="009D7144">
        <w:rPr>
          <w:rFonts w:ascii="Times New Roman" w:eastAsia="Times New Roman" w:hAnsi="Times New Roman" w:cs="Times New Roman"/>
          <w:sz w:val="28"/>
          <w:szCs w:val="28"/>
        </w:rPr>
        <w:t>графік</w:t>
      </w:r>
      <w:r w:rsidRPr="00A01044">
        <w:rPr>
          <w:rFonts w:ascii="Times New Roman" w:eastAsia="Times New Roman" w:hAnsi="Times New Roman" w:cs="Times New Roman"/>
          <w:sz w:val="28"/>
          <w:szCs w:val="28"/>
        </w:rPr>
        <w:t xml:space="preserve"> структури декомпозиції робіт та контрольних точок, що відображає основні етапи програми модернізації інфраструктури твердих побутових відходів:</w:t>
      </w:r>
    </w:p>
    <w:p w14:paraId="4D06FC45" w14:textId="77777777" w:rsidR="00006A47" w:rsidRDefault="00006A47">
      <w:pPr>
        <w:rPr>
          <w:rFonts w:ascii="Times New Roman" w:eastAsia="Times New Roman" w:hAnsi="Times New Roman" w:cs="Times New Roman"/>
          <w:sz w:val="28"/>
          <w:szCs w:val="28"/>
        </w:rPr>
        <w:sectPr w:rsidR="00006A47" w:rsidSect="00F435E9">
          <w:pgSz w:w="11906" w:h="16838"/>
          <w:pgMar w:top="1134" w:right="567" w:bottom="1134" w:left="1701" w:header="708" w:footer="708" w:gutter="0"/>
          <w:pgNumType w:start="26"/>
          <w:cols w:space="720"/>
          <w:titlePg/>
          <w:docGrid w:linePitch="299"/>
        </w:sectPr>
      </w:pPr>
    </w:p>
    <w:p w14:paraId="60324614" w14:textId="2D71C5DF" w:rsidR="00CB12CF" w:rsidRDefault="00006A47" w:rsidP="00006A47">
      <w:pPr>
        <w:spacing w:after="0" w:line="360" w:lineRule="auto"/>
        <w:ind w:right="-1"/>
        <w:rPr>
          <w:rFonts w:ascii="Times New Roman" w:eastAsia="Times New Roman" w:hAnsi="Times New Roman" w:cs="Times New Roman"/>
          <w:sz w:val="28"/>
          <w:szCs w:val="28"/>
        </w:rPr>
      </w:pPr>
      <w:r>
        <w:rPr>
          <w:noProof/>
        </w:rPr>
        <w:lastRenderedPageBreak/>
        <w:drawing>
          <wp:inline distT="0" distB="0" distL="0" distR="0" wp14:anchorId="00C0C7D8" wp14:editId="78D94366">
            <wp:extent cx="9251950" cy="3317875"/>
            <wp:effectExtent l="0" t="0" r="6350" b="0"/>
            <wp:docPr id="2144791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791402" name=""/>
                    <pic:cNvPicPr/>
                  </pic:nvPicPr>
                  <pic:blipFill>
                    <a:blip r:embed="rId15"/>
                    <a:stretch>
                      <a:fillRect/>
                    </a:stretch>
                  </pic:blipFill>
                  <pic:spPr>
                    <a:xfrm>
                      <a:off x="0" y="0"/>
                      <a:ext cx="9251950" cy="3317875"/>
                    </a:xfrm>
                    <a:prstGeom prst="rect">
                      <a:avLst/>
                    </a:prstGeom>
                  </pic:spPr>
                </pic:pic>
              </a:graphicData>
            </a:graphic>
          </wp:inline>
        </w:drawing>
      </w:r>
    </w:p>
    <w:p w14:paraId="475D4E92" w14:textId="281CD861" w:rsidR="00006A47" w:rsidRDefault="00006A47" w:rsidP="00006A47">
      <w:pPr>
        <w:spacing w:before="120" w:after="0" w:line="360" w:lineRule="auto"/>
        <w:jc w:val="center"/>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унок</w:t>
      </w:r>
      <w:r w:rsidRPr="00A010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sidR="005C5205">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 xml:space="preserve"> Декомпозиція робіт проекту</w:t>
      </w:r>
    </w:p>
    <w:p w14:paraId="6A0E7368" w14:textId="77777777" w:rsidR="00006A47" w:rsidRDefault="00006A47" w:rsidP="00006A47">
      <w:pPr>
        <w:spacing w:after="0" w:line="360" w:lineRule="auto"/>
        <w:ind w:right="-1" w:firstLine="720"/>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Джерело: [</w:t>
      </w:r>
      <w:r>
        <w:rPr>
          <w:rFonts w:ascii="Times New Roman" w:eastAsia="Times New Roman" w:hAnsi="Times New Roman" w:cs="Times New Roman"/>
          <w:sz w:val="28"/>
          <w:szCs w:val="28"/>
          <w:lang w:val="en-US"/>
        </w:rPr>
        <w:t>61</w:t>
      </w:r>
      <w:r w:rsidRPr="00A0104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формат </w:t>
      </w:r>
      <w:r>
        <w:rPr>
          <w:rFonts w:ascii="Times New Roman" w:eastAsia="Times New Roman" w:hAnsi="Times New Roman" w:cs="Times New Roman"/>
          <w:sz w:val="28"/>
          <w:szCs w:val="28"/>
          <w:lang w:val="en-US"/>
        </w:rPr>
        <w:t>PDF</w:t>
      </w:r>
    </w:p>
    <w:p w14:paraId="6012ABFF" w14:textId="351EC22F" w:rsidR="00006A47" w:rsidRDefault="00006A47" w:rsidP="00006A47">
      <w:pPr>
        <w:spacing w:after="0" w:line="360" w:lineRule="auto"/>
        <w:ind w:right="-1"/>
        <w:rPr>
          <w:rFonts w:ascii="Times New Roman" w:eastAsia="Times New Roman" w:hAnsi="Times New Roman" w:cs="Times New Roman"/>
          <w:sz w:val="28"/>
          <w:szCs w:val="28"/>
        </w:rPr>
      </w:pPr>
      <w:r>
        <w:rPr>
          <w:noProof/>
        </w:rPr>
        <w:drawing>
          <wp:inline distT="0" distB="0" distL="0" distR="0" wp14:anchorId="780C5159" wp14:editId="355B4A53">
            <wp:extent cx="9251950" cy="1296670"/>
            <wp:effectExtent l="0" t="0" r="6350" b="0"/>
            <wp:docPr id="200389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89619" name=""/>
                    <pic:cNvPicPr/>
                  </pic:nvPicPr>
                  <pic:blipFill>
                    <a:blip r:embed="rId16"/>
                    <a:stretch>
                      <a:fillRect/>
                    </a:stretch>
                  </pic:blipFill>
                  <pic:spPr>
                    <a:xfrm>
                      <a:off x="0" y="0"/>
                      <a:ext cx="9251950" cy="1296670"/>
                    </a:xfrm>
                    <a:prstGeom prst="rect">
                      <a:avLst/>
                    </a:prstGeom>
                  </pic:spPr>
                </pic:pic>
              </a:graphicData>
            </a:graphic>
          </wp:inline>
        </w:drawing>
      </w:r>
    </w:p>
    <w:p w14:paraId="2120ADF3" w14:textId="763CE6A9" w:rsidR="00006A47" w:rsidRDefault="00006A47" w:rsidP="00006A47">
      <w:pPr>
        <w:spacing w:after="0" w:line="360" w:lineRule="auto"/>
        <w:ind w:right="-1"/>
        <w:jc w:val="center"/>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унок</w:t>
      </w:r>
      <w:r w:rsidRPr="00A01044">
        <w:rPr>
          <w:rFonts w:ascii="Times New Roman" w:eastAsia="Times New Roman" w:hAnsi="Times New Roman" w:cs="Times New Roman"/>
          <w:sz w:val="28"/>
          <w:szCs w:val="28"/>
        </w:rPr>
        <w:t xml:space="preserve"> 2.</w:t>
      </w:r>
      <w:r w:rsidR="005C5205">
        <w:rPr>
          <w:rFonts w:ascii="Times New Roman" w:eastAsia="Times New Roman" w:hAnsi="Times New Roman" w:cs="Times New Roman"/>
          <w:sz w:val="28"/>
          <w:szCs w:val="28"/>
        </w:rPr>
        <w:t>3</w:t>
      </w:r>
      <w:r w:rsidRPr="00A01044">
        <w:rPr>
          <w:rFonts w:ascii="Times New Roman" w:eastAsia="Times New Roman" w:hAnsi="Times New Roman" w:cs="Times New Roman"/>
          <w:sz w:val="28"/>
          <w:szCs w:val="28"/>
        </w:rPr>
        <w:t xml:space="preserve"> Контрольні точки проекту</w:t>
      </w:r>
    </w:p>
    <w:p w14:paraId="02F08CD7" w14:textId="77777777" w:rsidR="00006A47" w:rsidRDefault="00006A47" w:rsidP="00006A47">
      <w:pPr>
        <w:spacing w:after="0" w:line="360" w:lineRule="auto"/>
        <w:ind w:right="-1" w:firstLine="720"/>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Джерело: [</w:t>
      </w:r>
      <w:r>
        <w:rPr>
          <w:rFonts w:ascii="Times New Roman" w:eastAsia="Times New Roman" w:hAnsi="Times New Roman" w:cs="Times New Roman"/>
          <w:sz w:val="28"/>
          <w:szCs w:val="28"/>
          <w:lang w:val="en-US"/>
        </w:rPr>
        <w:t>61</w:t>
      </w:r>
      <w:r w:rsidRPr="00A0104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формат </w:t>
      </w:r>
      <w:r>
        <w:rPr>
          <w:rFonts w:ascii="Times New Roman" w:eastAsia="Times New Roman" w:hAnsi="Times New Roman" w:cs="Times New Roman"/>
          <w:sz w:val="28"/>
          <w:szCs w:val="28"/>
          <w:lang w:val="en-US"/>
        </w:rPr>
        <w:t>PDF</w:t>
      </w:r>
    </w:p>
    <w:p w14:paraId="2008CAB2" w14:textId="77777777" w:rsidR="00006A47" w:rsidRDefault="00006A47" w:rsidP="00006A47">
      <w:pPr>
        <w:spacing w:after="0" w:line="360" w:lineRule="auto"/>
        <w:ind w:right="-1"/>
        <w:jc w:val="both"/>
        <w:rPr>
          <w:rFonts w:ascii="Times New Roman" w:eastAsia="Times New Roman" w:hAnsi="Times New Roman" w:cs="Times New Roman"/>
          <w:sz w:val="28"/>
          <w:szCs w:val="28"/>
        </w:rPr>
        <w:sectPr w:rsidR="00006A47" w:rsidSect="00F435E9">
          <w:pgSz w:w="16838" w:h="11906" w:orient="landscape"/>
          <w:pgMar w:top="567" w:right="1134" w:bottom="1701" w:left="1134" w:header="709" w:footer="709" w:gutter="0"/>
          <w:pgNumType w:start="38"/>
          <w:cols w:space="720"/>
          <w:titlePg/>
          <w:docGrid w:linePitch="299"/>
        </w:sectPr>
      </w:pPr>
    </w:p>
    <w:p w14:paraId="0CB675BE" w14:textId="6820BD31" w:rsidR="00370A91" w:rsidRPr="00A01044" w:rsidRDefault="005C21E1" w:rsidP="008C7919">
      <w:pPr>
        <w:spacing w:after="0"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Цей важливий документ надає нам можливість оцінити час виконання робіт. Загалом, роботи здійснювались згідно з календарного плану, тим не менш у період з 2022 по 2024 роки, такі завдання як «Підтримка у процесі закупівель», та «Проведення торгів» зайняли значний обсяг часу. Це може бути спричинено військовим станом, що значно ускладнив проведення цих етапів у встановлені строки.</w:t>
      </w:r>
    </w:p>
    <w:p w14:paraId="68EF90C3" w14:textId="311E130D" w:rsidR="00CB12CF" w:rsidRPr="00A01044" w:rsidRDefault="001F4FA8" w:rsidP="008C7919">
      <w:pPr>
        <w:spacing w:after="0" w:line="360" w:lineRule="auto"/>
        <w:ind w:firstLine="709"/>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Наступний крок – створення плану проекту.</w:t>
      </w:r>
    </w:p>
    <w:p w14:paraId="49918A64" w14:textId="700A904A" w:rsidR="00CB12CF" w:rsidRPr="00A01044" w:rsidRDefault="00E20AC0" w:rsidP="008C7919">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Процес створення плану проекту на ХКП “Спецкомунтранс” складається з компонування структури робіт</w:t>
      </w:r>
      <w:r w:rsidR="0033651E">
        <w:rPr>
          <w:rFonts w:ascii="Times New Roman" w:eastAsia="Times New Roman" w:hAnsi="Times New Roman" w:cs="Times New Roman"/>
          <w:sz w:val="28"/>
          <w:szCs w:val="28"/>
        </w:rPr>
        <w:t xml:space="preserve"> (рис. 2.4)</w:t>
      </w:r>
      <w:r w:rsidRPr="00A01044">
        <w:rPr>
          <w:rFonts w:ascii="Times New Roman" w:eastAsia="Times New Roman" w:hAnsi="Times New Roman" w:cs="Times New Roman"/>
          <w:sz w:val="28"/>
          <w:szCs w:val="28"/>
        </w:rPr>
        <w:t>, матриці відповідальності</w:t>
      </w:r>
      <w:r w:rsidR="0033651E">
        <w:rPr>
          <w:rFonts w:ascii="Times New Roman" w:eastAsia="Times New Roman" w:hAnsi="Times New Roman" w:cs="Times New Roman"/>
          <w:sz w:val="28"/>
          <w:szCs w:val="28"/>
        </w:rPr>
        <w:t xml:space="preserve"> (рис 2.9)</w:t>
      </w:r>
      <w:r w:rsidRPr="00A01044">
        <w:rPr>
          <w:rFonts w:ascii="Times New Roman" w:eastAsia="Times New Roman" w:hAnsi="Times New Roman" w:cs="Times New Roman"/>
          <w:sz w:val="28"/>
          <w:szCs w:val="28"/>
        </w:rPr>
        <w:t xml:space="preserve"> та бюджету проекту</w:t>
      </w:r>
      <w:r w:rsidR="0033651E">
        <w:rPr>
          <w:rFonts w:ascii="Times New Roman" w:eastAsia="Times New Roman" w:hAnsi="Times New Roman" w:cs="Times New Roman"/>
          <w:sz w:val="28"/>
          <w:szCs w:val="28"/>
        </w:rPr>
        <w:t xml:space="preserve"> </w:t>
      </w:r>
      <w:r w:rsidRPr="00A01044">
        <w:rPr>
          <w:rFonts w:ascii="Times New Roman" w:eastAsia="Times New Roman" w:hAnsi="Times New Roman" w:cs="Times New Roman"/>
          <w:sz w:val="28"/>
          <w:szCs w:val="28"/>
        </w:rPr>
        <w:t>. На даному етапі, через відсутність доступу до конкретних бюджетів проекту, реалізація повного планування обмежена. Це обумовлено вимогами договору нерозголошення та конфіденційністю інформації, встановленими міжнародними партнерами проекту.</w:t>
      </w:r>
    </w:p>
    <w:p w14:paraId="6F76FA56" w14:textId="01217F4B" w:rsidR="00CB12CF" w:rsidRPr="00A01044" w:rsidRDefault="001F4FA8" w:rsidP="008C7919">
      <w:pPr>
        <w:spacing w:after="0" w:line="360" w:lineRule="auto"/>
        <w:ind w:firstLine="709"/>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Наступний крок - в</w:t>
      </w:r>
      <w:r w:rsidR="00E20AC0" w:rsidRPr="00A01044">
        <w:rPr>
          <w:rFonts w:ascii="Times New Roman" w:eastAsia="Times New Roman" w:hAnsi="Times New Roman" w:cs="Times New Roman"/>
          <w:bCs/>
          <w:sz w:val="28"/>
          <w:szCs w:val="28"/>
        </w:rPr>
        <w:t>изначення ризиків та створення плану роботи з ризиками</w:t>
      </w:r>
      <w:r w:rsidRPr="00A01044">
        <w:rPr>
          <w:rFonts w:ascii="Times New Roman" w:eastAsia="Times New Roman" w:hAnsi="Times New Roman" w:cs="Times New Roman"/>
          <w:bCs/>
          <w:sz w:val="28"/>
          <w:szCs w:val="28"/>
        </w:rPr>
        <w:t>.</w:t>
      </w:r>
    </w:p>
    <w:p w14:paraId="2C84248B" w14:textId="554A4046" w:rsidR="00CB12CF" w:rsidRDefault="00E20AC0" w:rsidP="008C7919">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У межі створення плану проектів ХКП “Спецкомунтранс” також входить створення плану роботів з ризиками. Такий підхід надає змогу передбачати потенційні небезпеки, завчасно визначати відхилення та мати план адаптації у випадку, коли ризик перейде у реальність.</w:t>
      </w:r>
      <w:r w:rsidR="001F4FA8" w:rsidRPr="00A01044">
        <w:rPr>
          <w:rFonts w:ascii="Times New Roman" w:eastAsia="Times New Roman" w:hAnsi="Times New Roman" w:cs="Times New Roman"/>
          <w:sz w:val="28"/>
          <w:szCs w:val="28"/>
        </w:rPr>
        <w:t xml:space="preserve"> </w:t>
      </w:r>
      <w:r w:rsidRPr="00A01044">
        <w:rPr>
          <w:rFonts w:ascii="Times New Roman" w:eastAsia="Times New Roman" w:hAnsi="Times New Roman" w:cs="Times New Roman"/>
          <w:sz w:val="28"/>
          <w:szCs w:val="28"/>
        </w:rPr>
        <w:t xml:space="preserve">Нижче наведений приклад можливих ризиків під час проведення робіт з викидів пилу </w:t>
      </w:r>
    </w:p>
    <w:p w14:paraId="4E0065A0" w14:textId="77777777" w:rsidR="00361CFF" w:rsidRPr="005C21E1" w:rsidRDefault="00361CFF" w:rsidP="001F4FA8">
      <w:pPr>
        <w:spacing w:after="0" w:line="360" w:lineRule="auto"/>
        <w:ind w:right="-1" w:firstLine="720"/>
        <w:jc w:val="both"/>
        <w:rPr>
          <w:rFonts w:ascii="Times New Roman" w:eastAsia="Times New Roman" w:hAnsi="Times New Roman" w:cs="Times New Roman"/>
          <w:sz w:val="18"/>
          <w:szCs w:val="18"/>
        </w:rPr>
      </w:pPr>
    </w:p>
    <w:p w14:paraId="647AA230" w14:textId="558D7D4B" w:rsidR="00CB12CF" w:rsidRPr="00A01044" w:rsidRDefault="00E20AC0" w:rsidP="001F0CBD">
      <w:pPr>
        <w:spacing w:after="0" w:line="360" w:lineRule="auto"/>
        <w:rPr>
          <w:rFonts w:ascii="Times New Roman" w:eastAsia="Cambria" w:hAnsi="Times New Roman" w:cs="Times New Roman"/>
          <w:sz w:val="28"/>
          <w:szCs w:val="28"/>
        </w:rPr>
      </w:pPr>
      <w:r w:rsidRPr="00A01044">
        <w:rPr>
          <w:rFonts w:ascii="Times New Roman" w:eastAsia="Cambria" w:hAnsi="Times New Roman" w:cs="Times New Roman"/>
          <w:sz w:val="28"/>
          <w:szCs w:val="28"/>
        </w:rPr>
        <w:t>Таблиця</w:t>
      </w:r>
      <w:r w:rsidR="00370A91" w:rsidRPr="00A01044">
        <w:rPr>
          <w:rFonts w:ascii="Times New Roman" w:eastAsia="Cambria" w:hAnsi="Times New Roman" w:cs="Times New Roman"/>
          <w:sz w:val="28"/>
          <w:szCs w:val="28"/>
        </w:rPr>
        <w:t xml:space="preserve"> </w:t>
      </w:r>
      <w:r w:rsidR="000A18FD">
        <w:rPr>
          <w:rFonts w:ascii="Times New Roman" w:eastAsia="Cambria" w:hAnsi="Times New Roman" w:cs="Times New Roman"/>
          <w:sz w:val="28"/>
          <w:szCs w:val="28"/>
        </w:rPr>
        <w:t>2</w:t>
      </w:r>
      <w:r w:rsidR="00370A91" w:rsidRPr="00A01044">
        <w:rPr>
          <w:rFonts w:ascii="Times New Roman" w:eastAsia="Cambria" w:hAnsi="Times New Roman" w:cs="Times New Roman"/>
          <w:sz w:val="28"/>
          <w:szCs w:val="28"/>
        </w:rPr>
        <w:t>.</w:t>
      </w:r>
      <w:r w:rsidR="00793182">
        <w:rPr>
          <w:rFonts w:ascii="Times New Roman" w:eastAsia="Cambria" w:hAnsi="Times New Roman" w:cs="Times New Roman"/>
          <w:sz w:val="28"/>
          <w:szCs w:val="28"/>
        </w:rPr>
        <w:t>1</w:t>
      </w:r>
      <w:r w:rsidR="0033651E">
        <w:rPr>
          <w:rFonts w:ascii="Times New Roman" w:eastAsia="Cambria" w:hAnsi="Times New Roman" w:cs="Times New Roman"/>
          <w:sz w:val="28"/>
          <w:szCs w:val="28"/>
        </w:rPr>
        <w:t>1</w:t>
      </w:r>
      <w:r w:rsidR="00370A91" w:rsidRPr="00A01044">
        <w:rPr>
          <w:rFonts w:ascii="Times New Roman" w:eastAsia="Cambria" w:hAnsi="Times New Roman" w:cs="Times New Roman"/>
          <w:sz w:val="28"/>
          <w:szCs w:val="28"/>
        </w:rPr>
        <w:t xml:space="preserve"> Можливі ризики під час проведення робіт з викидів пилу</w:t>
      </w:r>
    </w:p>
    <w:tbl>
      <w:tblPr>
        <w:tblStyle w:val="2"/>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1"/>
        <w:gridCol w:w="1871"/>
        <w:gridCol w:w="1871"/>
        <w:gridCol w:w="1871"/>
      </w:tblGrid>
      <w:tr w:rsidR="00CB12CF" w:rsidRPr="00A01044" w14:paraId="21B8C052" w14:textId="77777777" w:rsidTr="00361CFF">
        <w:tc>
          <w:tcPr>
            <w:tcW w:w="1872" w:type="dxa"/>
            <w:shd w:val="clear" w:color="auto" w:fill="FFFFFF" w:themeFill="background1"/>
            <w:tcMar>
              <w:top w:w="100" w:type="dxa"/>
              <w:left w:w="100" w:type="dxa"/>
              <w:bottom w:w="100" w:type="dxa"/>
              <w:right w:w="100" w:type="dxa"/>
            </w:tcMar>
          </w:tcPr>
          <w:p w14:paraId="3BDB2D4E" w14:textId="671CCE25"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Ризик</w:t>
            </w:r>
          </w:p>
        </w:tc>
        <w:tc>
          <w:tcPr>
            <w:tcW w:w="1871" w:type="dxa"/>
            <w:shd w:val="clear" w:color="auto" w:fill="FFFFFF" w:themeFill="background1"/>
            <w:tcMar>
              <w:top w:w="100" w:type="dxa"/>
              <w:left w:w="100" w:type="dxa"/>
              <w:bottom w:w="100" w:type="dxa"/>
              <w:right w:w="100" w:type="dxa"/>
            </w:tcMar>
          </w:tcPr>
          <w:p w14:paraId="6265D04B"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Знесення</w:t>
            </w:r>
          </w:p>
        </w:tc>
        <w:tc>
          <w:tcPr>
            <w:tcW w:w="1871" w:type="dxa"/>
            <w:shd w:val="clear" w:color="auto" w:fill="FFFFFF" w:themeFill="background1"/>
            <w:tcMar>
              <w:top w:w="100" w:type="dxa"/>
              <w:left w:w="100" w:type="dxa"/>
              <w:bottom w:w="100" w:type="dxa"/>
              <w:right w:w="100" w:type="dxa"/>
            </w:tcMar>
          </w:tcPr>
          <w:p w14:paraId="76F4A79B"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Земляні роботи</w:t>
            </w:r>
          </w:p>
        </w:tc>
        <w:tc>
          <w:tcPr>
            <w:tcW w:w="1871" w:type="dxa"/>
            <w:shd w:val="clear" w:color="auto" w:fill="FFFFFF" w:themeFill="background1"/>
            <w:tcMar>
              <w:top w:w="100" w:type="dxa"/>
              <w:left w:w="100" w:type="dxa"/>
              <w:bottom w:w="100" w:type="dxa"/>
              <w:right w:w="100" w:type="dxa"/>
            </w:tcMar>
          </w:tcPr>
          <w:p w14:paraId="22CEE7C3"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Будівництво</w:t>
            </w:r>
          </w:p>
        </w:tc>
        <w:tc>
          <w:tcPr>
            <w:tcW w:w="1871" w:type="dxa"/>
            <w:shd w:val="clear" w:color="auto" w:fill="FFFFFF" w:themeFill="background1"/>
            <w:tcMar>
              <w:top w:w="100" w:type="dxa"/>
              <w:left w:w="100" w:type="dxa"/>
              <w:bottom w:w="100" w:type="dxa"/>
              <w:right w:w="100" w:type="dxa"/>
            </w:tcMar>
          </w:tcPr>
          <w:p w14:paraId="769DE074"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Рух</w:t>
            </w:r>
          </w:p>
        </w:tc>
      </w:tr>
      <w:tr w:rsidR="00CB12CF" w:rsidRPr="00A01044" w14:paraId="314D3EAC" w14:textId="77777777" w:rsidTr="00361CFF">
        <w:tc>
          <w:tcPr>
            <w:tcW w:w="1872" w:type="dxa"/>
            <w:shd w:val="clear" w:color="auto" w:fill="FFFFFF" w:themeFill="background1"/>
            <w:tcMar>
              <w:top w:w="100" w:type="dxa"/>
              <w:left w:w="100" w:type="dxa"/>
              <w:bottom w:w="100" w:type="dxa"/>
              <w:right w:w="100" w:type="dxa"/>
            </w:tcMar>
          </w:tcPr>
          <w:p w14:paraId="47B6DF22"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Запилення</w:t>
            </w:r>
          </w:p>
        </w:tc>
        <w:tc>
          <w:tcPr>
            <w:tcW w:w="1871" w:type="dxa"/>
            <w:shd w:val="clear" w:color="auto" w:fill="FFFFFF" w:themeFill="background1"/>
            <w:tcMar>
              <w:top w:w="100" w:type="dxa"/>
              <w:left w:w="100" w:type="dxa"/>
              <w:bottom w:w="100" w:type="dxa"/>
              <w:right w:w="100" w:type="dxa"/>
            </w:tcMar>
          </w:tcPr>
          <w:p w14:paraId="4D9AF0EB" w14:textId="21BCF629" w:rsidR="00CB12CF" w:rsidRPr="00A01044" w:rsidRDefault="00365921"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c>
          <w:tcPr>
            <w:tcW w:w="1871" w:type="dxa"/>
            <w:shd w:val="clear" w:color="auto" w:fill="FFFFFF" w:themeFill="background1"/>
            <w:tcMar>
              <w:top w:w="100" w:type="dxa"/>
              <w:left w:w="100" w:type="dxa"/>
              <w:bottom w:w="100" w:type="dxa"/>
              <w:right w:w="100" w:type="dxa"/>
            </w:tcMar>
          </w:tcPr>
          <w:p w14:paraId="4C1951D8"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Малий ризик</w:t>
            </w:r>
          </w:p>
        </w:tc>
        <w:tc>
          <w:tcPr>
            <w:tcW w:w="1871" w:type="dxa"/>
            <w:shd w:val="clear" w:color="auto" w:fill="FFFFFF" w:themeFill="background1"/>
            <w:tcMar>
              <w:top w:w="100" w:type="dxa"/>
              <w:left w:w="100" w:type="dxa"/>
              <w:bottom w:w="100" w:type="dxa"/>
              <w:right w:w="100" w:type="dxa"/>
            </w:tcMar>
          </w:tcPr>
          <w:p w14:paraId="0265A995"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Малий ризик</w:t>
            </w:r>
          </w:p>
        </w:tc>
        <w:tc>
          <w:tcPr>
            <w:tcW w:w="1871" w:type="dxa"/>
            <w:shd w:val="clear" w:color="auto" w:fill="FFFFFF" w:themeFill="background1"/>
            <w:tcMar>
              <w:top w:w="100" w:type="dxa"/>
              <w:left w:w="100" w:type="dxa"/>
              <w:bottom w:w="100" w:type="dxa"/>
              <w:right w:w="100" w:type="dxa"/>
            </w:tcMar>
          </w:tcPr>
          <w:p w14:paraId="11277201"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Малий ризик</w:t>
            </w:r>
          </w:p>
        </w:tc>
      </w:tr>
      <w:tr w:rsidR="00CB12CF" w:rsidRPr="00A01044" w14:paraId="7F873110" w14:textId="77777777" w:rsidTr="00361CFF">
        <w:tc>
          <w:tcPr>
            <w:tcW w:w="1872" w:type="dxa"/>
            <w:shd w:val="clear" w:color="auto" w:fill="FFFFFF" w:themeFill="background1"/>
            <w:tcMar>
              <w:top w:w="100" w:type="dxa"/>
              <w:left w:w="100" w:type="dxa"/>
              <w:bottom w:w="100" w:type="dxa"/>
              <w:right w:w="100" w:type="dxa"/>
            </w:tcMar>
          </w:tcPr>
          <w:p w14:paraId="7B6A20B3"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Погіршення здоров’я людини</w:t>
            </w:r>
          </w:p>
        </w:tc>
        <w:tc>
          <w:tcPr>
            <w:tcW w:w="1871" w:type="dxa"/>
            <w:shd w:val="clear" w:color="auto" w:fill="FFFFFF" w:themeFill="background1"/>
            <w:tcMar>
              <w:top w:w="100" w:type="dxa"/>
              <w:left w:w="100" w:type="dxa"/>
              <w:bottom w:w="100" w:type="dxa"/>
              <w:right w:w="100" w:type="dxa"/>
            </w:tcMar>
          </w:tcPr>
          <w:p w14:paraId="31757986" w14:textId="50575FE5" w:rsidR="00CB12CF" w:rsidRPr="00A01044" w:rsidRDefault="00365921"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c>
          <w:tcPr>
            <w:tcW w:w="1871" w:type="dxa"/>
            <w:shd w:val="clear" w:color="auto" w:fill="FFFFFF" w:themeFill="background1"/>
            <w:tcMar>
              <w:top w:w="100" w:type="dxa"/>
              <w:left w:w="100" w:type="dxa"/>
              <w:bottom w:w="100" w:type="dxa"/>
              <w:right w:w="100" w:type="dxa"/>
            </w:tcMar>
          </w:tcPr>
          <w:p w14:paraId="02C3E552"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Малий ризик</w:t>
            </w:r>
          </w:p>
        </w:tc>
        <w:tc>
          <w:tcPr>
            <w:tcW w:w="1871" w:type="dxa"/>
            <w:shd w:val="clear" w:color="auto" w:fill="FFFFFF" w:themeFill="background1"/>
            <w:tcMar>
              <w:top w:w="100" w:type="dxa"/>
              <w:left w:w="100" w:type="dxa"/>
              <w:bottom w:w="100" w:type="dxa"/>
              <w:right w:w="100" w:type="dxa"/>
            </w:tcMar>
          </w:tcPr>
          <w:p w14:paraId="304133E3" w14:textId="77777777"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Малий ризик</w:t>
            </w:r>
          </w:p>
        </w:tc>
        <w:tc>
          <w:tcPr>
            <w:tcW w:w="1871" w:type="dxa"/>
            <w:shd w:val="clear" w:color="auto" w:fill="FFFFFF" w:themeFill="background1"/>
            <w:tcMar>
              <w:top w:w="100" w:type="dxa"/>
              <w:left w:w="100" w:type="dxa"/>
              <w:bottom w:w="100" w:type="dxa"/>
              <w:right w:w="100" w:type="dxa"/>
            </w:tcMar>
          </w:tcPr>
          <w:p w14:paraId="50704EAD" w14:textId="60BDA982" w:rsidR="00CB12CF" w:rsidRPr="00A01044"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A01044">
              <w:rPr>
                <w:rFonts w:ascii="Times New Roman" w:eastAsia="Cambria" w:hAnsi="Times New Roman" w:cs="Times New Roman"/>
                <w:sz w:val="24"/>
                <w:szCs w:val="24"/>
              </w:rPr>
              <w:t>Малий ризик</w:t>
            </w:r>
          </w:p>
        </w:tc>
      </w:tr>
    </w:tbl>
    <w:p w14:paraId="67F5FAF6" w14:textId="79CCBCF4" w:rsidR="00370A91" w:rsidRDefault="001F4FA8" w:rsidP="001F4FA8">
      <w:pPr>
        <w:spacing w:before="120" w:after="0" w:line="360" w:lineRule="auto"/>
        <w:ind w:firstLine="720"/>
        <w:rPr>
          <w:rFonts w:ascii="Times New Roman" w:eastAsia="Cambria" w:hAnsi="Times New Roman" w:cs="Times New Roman"/>
          <w:sz w:val="28"/>
          <w:szCs w:val="28"/>
        </w:rPr>
      </w:pPr>
      <w:r w:rsidRPr="00A01044">
        <w:rPr>
          <w:rFonts w:ascii="Times New Roman" w:eastAsia="Cambria" w:hAnsi="Times New Roman" w:cs="Times New Roman"/>
          <w:sz w:val="28"/>
          <w:szCs w:val="28"/>
        </w:rPr>
        <w:t>Примітка</w:t>
      </w:r>
      <w:r w:rsidR="00370A91" w:rsidRPr="00A01044">
        <w:rPr>
          <w:rFonts w:ascii="Times New Roman" w:eastAsia="Cambria" w:hAnsi="Times New Roman" w:cs="Times New Roman"/>
          <w:sz w:val="28"/>
          <w:szCs w:val="28"/>
        </w:rPr>
        <w:t>:</w:t>
      </w:r>
      <w:r w:rsidRPr="00A01044">
        <w:rPr>
          <w:rFonts w:ascii="Times New Roman" w:eastAsia="Cambria" w:hAnsi="Times New Roman" w:cs="Times New Roman"/>
          <w:sz w:val="28"/>
          <w:szCs w:val="28"/>
        </w:rPr>
        <w:t xml:space="preserve"> сформовано автором на основі</w:t>
      </w:r>
      <w:r w:rsidR="00370A91" w:rsidRPr="00A01044">
        <w:rPr>
          <w:rFonts w:ascii="Times New Roman" w:eastAsia="Cambria" w:hAnsi="Times New Roman" w:cs="Times New Roman"/>
          <w:sz w:val="28"/>
          <w:szCs w:val="28"/>
        </w:rPr>
        <w:t xml:space="preserve"> [16]</w:t>
      </w:r>
    </w:p>
    <w:p w14:paraId="5220F0C6" w14:textId="77777777" w:rsidR="00361CFF" w:rsidRPr="005C21E1" w:rsidRDefault="00361CFF" w:rsidP="001F4FA8">
      <w:pPr>
        <w:spacing w:before="120" w:after="0" w:line="360" w:lineRule="auto"/>
        <w:ind w:firstLine="720"/>
        <w:rPr>
          <w:rFonts w:ascii="Times New Roman" w:eastAsia="Cambria" w:hAnsi="Times New Roman" w:cs="Times New Roman"/>
          <w:sz w:val="18"/>
          <w:szCs w:val="18"/>
        </w:rPr>
      </w:pPr>
    </w:p>
    <w:p w14:paraId="39388579" w14:textId="3FDE630B" w:rsidR="00CB12CF" w:rsidRPr="00A01044" w:rsidRDefault="00E20AC0" w:rsidP="00F35CC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Згідно з таблиці, ризики з запилення або погіршення здоров’я людини на підприємстві мінімальні. Низькі ризики спричинені попередніми </w:t>
      </w:r>
      <w:r w:rsidRPr="00A01044">
        <w:rPr>
          <w:rFonts w:ascii="Times New Roman" w:eastAsia="Times New Roman" w:hAnsi="Times New Roman" w:cs="Times New Roman"/>
          <w:sz w:val="28"/>
          <w:szCs w:val="28"/>
        </w:rPr>
        <w:lastRenderedPageBreak/>
        <w:t>дослідженнями, які детально описані у документі План Відновлення Засобів Існування (LRF ) проекту</w:t>
      </w:r>
      <w:r w:rsidR="00FE5101">
        <w:rPr>
          <w:rFonts w:ascii="Times New Roman" w:eastAsia="Times New Roman" w:hAnsi="Times New Roman" w:cs="Times New Roman"/>
          <w:sz w:val="28"/>
          <w:szCs w:val="28"/>
          <w:lang w:val="en-US"/>
        </w:rPr>
        <w:t xml:space="preserve"> [47]</w:t>
      </w:r>
      <w:r w:rsidRPr="00A01044">
        <w:rPr>
          <w:rFonts w:ascii="Times New Roman" w:eastAsia="Times New Roman" w:hAnsi="Times New Roman" w:cs="Times New Roman"/>
          <w:sz w:val="28"/>
          <w:szCs w:val="28"/>
        </w:rPr>
        <w:t xml:space="preserve">. </w:t>
      </w:r>
    </w:p>
    <w:p w14:paraId="486541EF" w14:textId="4F4EEFB8" w:rsidR="00CB12CF" w:rsidRPr="00296C3A" w:rsidRDefault="00E20AC0" w:rsidP="00361CFF">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Слід зазначити, що у аналіз ризиків також необхідно вносити і більш безпосередні факти, такі як: можливі зовнішні чинники, зміни у фінансуванні та межах проекту. </w:t>
      </w:r>
      <w:r w:rsidR="00296C3A">
        <w:rPr>
          <w:rFonts w:ascii="Times New Roman" w:eastAsia="Times New Roman" w:hAnsi="Times New Roman" w:cs="Times New Roman"/>
          <w:sz w:val="28"/>
          <w:szCs w:val="28"/>
        </w:rPr>
        <w:t>Відсутність таких факторів вважається значним недоліком, та може негативно вплинути на проектну діяльність.</w:t>
      </w:r>
    </w:p>
    <w:p w14:paraId="6F9F3DFF" w14:textId="550BFDF2" w:rsidR="00CB12CF" w:rsidRPr="00A01044" w:rsidRDefault="001F4FA8" w:rsidP="00361CFF">
      <w:pPr>
        <w:spacing w:after="0" w:line="360" w:lineRule="auto"/>
        <w:ind w:firstLine="720"/>
        <w:jc w:val="both"/>
        <w:rPr>
          <w:rFonts w:ascii="Times New Roman" w:eastAsia="Times New Roman" w:hAnsi="Times New Roman" w:cs="Times New Roman"/>
          <w:bCs/>
          <w:sz w:val="28"/>
          <w:szCs w:val="28"/>
        </w:rPr>
      </w:pPr>
      <w:r w:rsidRPr="00A01044">
        <w:rPr>
          <w:rFonts w:ascii="Times New Roman" w:eastAsia="Times New Roman" w:hAnsi="Times New Roman" w:cs="Times New Roman"/>
          <w:bCs/>
          <w:sz w:val="28"/>
          <w:szCs w:val="28"/>
        </w:rPr>
        <w:t>Наступний крок - с</w:t>
      </w:r>
      <w:r w:rsidR="00E20AC0" w:rsidRPr="00A01044">
        <w:rPr>
          <w:rFonts w:ascii="Times New Roman" w:eastAsia="Times New Roman" w:hAnsi="Times New Roman" w:cs="Times New Roman"/>
          <w:bCs/>
          <w:sz w:val="28"/>
          <w:szCs w:val="28"/>
        </w:rPr>
        <w:t>творення схем комунікацій у межах проекту</w:t>
      </w:r>
      <w:r w:rsidRPr="00A01044">
        <w:rPr>
          <w:rFonts w:ascii="Times New Roman" w:eastAsia="Times New Roman" w:hAnsi="Times New Roman" w:cs="Times New Roman"/>
          <w:bCs/>
          <w:sz w:val="28"/>
          <w:szCs w:val="28"/>
        </w:rPr>
        <w:t>.</w:t>
      </w:r>
    </w:p>
    <w:p w14:paraId="4B1A471D" w14:textId="114A8BDB" w:rsidR="00CB12CF" w:rsidRDefault="00E20AC0" w:rsidP="00F35CC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Окрім комунікацій з ключовими стейкхолдерами, відділ “Розумне Довкілля” додатково запровадив способи комунікації з другорядними стейкхолдерами. Зокрема через систему подання </w:t>
      </w:r>
      <w:r w:rsidR="00CD3FD4" w:rsidRPr="00A01044">
        <w:rPr>
          <w:rFonts w:ascii="Times New Roman" w:eastAsia="Times New Roman" w:hAnsi="Times New Roman" w:cs="Times New Roman"/>
          <w:sz w:val="28"/>
          <w:szCs w:val="28"/>
        </w:rPr>
        <w:t>скарг</w:t>
      </w:r>
      <w:r w:rsidRPr="00A01044">
        <w:rPr>
          <w:rFonts w:ascii="Times New Roman" w:eastAsia="Times New Roman" w:hAnsi="Times New Roman" w:cs="Times New Roman"/>
          <w:sz w:val="28"/>
          <w:szCs w:val="28"/>
        </w:rPr>
        <w:t>. Нижче наведений приклад бланку скарги:</w:t>
      </w:r>
    </w:p>
    <w:p w14:paraId="270F13D8" w14:textId="77777777" w:rsidR="00361CFF" w:rsidRPr="00A01044" w:rsidRDefault="00361CFF" w:rsidP="00F35CCB">
      <w:pPr>
        <w:spacing w:after="0" w:line="360" w:lineRule="auto"/>
        <w:ind w:right="-1" w:firstLine="720"/>
        <w:jc w:val="both"/>
        <w:rPr>
          <w:rFonts w:ascii="Cambria" w:eastAsia="Cambria" w:hAnsi="Cambria" w:cs="Cambria"/>
          <w:sz w:val="24"/>
          <w:szCs w:val="24"/>
        </w:rPr>
      </w:pPr>
    </w:p>
    <w:p w14:paraId="4A26F788" w14:textId="6CE22369" w:rsidR="00CB12CF" w:rsidRDefault="00E20AC0" w:rsidP="001F4FA8">
      <w:pPr>
        <w:spacing w:after="0" w:line="360" w:lineRule="auto"/>
        <w:ind w:right="-1"/>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Таблиця</w:t>
      </w:r>
      <w:r w:rsidR="00B10B28" w:rsidRPr="00A01044">
        <w:rPr>
          <w:rFonts w:ascii="Times New Roman" w:eastAsia="Times New Roman" w:hAnsi="Times New Roman" w:cs="Times New Roman"/>
          <w:sz w:val="28"/>
          <w:szCs w:val="28"/>
        </w:rPr>
        <w:t xml:space="preserve"> </w:t>
      </w:r>
      <w:r w:rsidR="000A18FD">
        <w:rPr>
          <w:rFonts w:ascii="Times New Roman" w:eastAsia="Times New Roman" w:hAnsi="Times New Roman" w:cs="Times New Roman"/>
          <w:sz w:val="28"/>
          <w:szCs w:val="28"/>
        </w:rPr>
        <w:t>2.1</w:t>
      </w:r>
      <w:r w:rsidR="0033651E">
        <w:rPr>
          <w:rFonts w:ascii="Times New Roman" w:eastAsia="Times New Roman" w:hAnsi="Times New Roman" w:cs="Times New Roman"/>
          <w:sz w:val="28"/>
          <w:szCs w:val="28"/>
        </w:rPr>
        <w:t>2</w:t>
      </w:r>
      <w:r w:rsidR="00B10B28" w:rsidRPr="00A01044">
        <w:rPr>
          <w:rFonts w:ascii="Times New Roman" w:eastAsia="Times New Roman" w:hAnsi="Times New Roman" w:cs="Times New Roman"/>
          <w:sz w:val="28"/>
          <w:szCs w:val="28"/>
        </w:rPr>
        <w:t xml:space="preserve"> Бланк подання скарг</w:t>
      </w:r>
    </w:p>
    <w:tbl>
      <w:tblPr>
        <w:tblStyle w:val="1"/>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78"/>
        <w:gridCol w:w="4678"/>
      </w:tblGrid>
      <w:tr w:rsidR="00CB12CF" w:rsidRPr="00A01044" w14:paraId="3A0D3A93" w14:textId="77777777">
        <w:tc>
          <w:tcPr>
            <w:tcW w:w="4678" w:type="dxa"/>
            <w:shd w:val="clear" w:color="auto" w:fill="auto"/>
            <w:tcMar>
              <w:top w:w="100" w:type="dxa"/>
              <w:left w:w="100" w:type="dxa"/>
              <w:bottom w:w="100" w:type="dxa"/>
              <w:right w:w="100" w:type="dxa"/>
            </w:tcMar>
          </w:tcPr>
          <w:p w14:paraId="53F2E7A2" w14:textId="1A270BEC"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Прізвище, Ім’я, По батькові (повне) або</w:t>
            </w:r>
          </w:p>
          <w:p w14:paraId="28AD19C7"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Найменування юридичної особи (Ви</w:t>
            </w:r>
          </w:p>
          <w:p w14:paraId="13C2BEAA"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маєте можливість подати скаргу</w:t>
            </w:r>
          </w:p>
          <w:p w14:paraId="31192B4B"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анонімно)</w:t>
            </w:r>
          </w:p>
        </w:tc>
        <w:tc>
          <w:tcPr>
            <w:tcW w:w="4678" w:type="dxa"/>
            <w:shd w:val="clear" w:color="auto" w:fill="auto"/>
            <w:tcMar>
              <w:top w:w="100" w:type="dxa"/>
              <w:left w:w="100" w:type="dxa"/>
              <w:bottom w:w="100" w:type="dxa"/>
              <w:right w:w="100" w:type="dxa"/>
            </w:tcMar>
          </w:tcPr>
          <w:p w14:paraId="2D9EA42E" w14:textId="0737B32D"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67C0BF77" w14:textId="77777777">
        <w:tc>
          <w:tcPr>
            <w:tcW w:w="4678" w:type="dxa"/>
            <w:shd w:val="clear" w:color="auto" w:fill="auto"/>
            <w:tcMar>
              <w:top w:w="100" w:type="dxa"/>
              <w:left w:w="100" w:type="dxa"/>
              <w:bottom w:w="100" w:type="dxa"/>
              <w:right w:w="100" w:type="dxa"/>
            </w:tcMar>
          </w:tcPr>
          <w:p w14:paraId="288CE648"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Я хочу подати скаргу анонімно</w:t>
            </w:r>
          </w:p>
        </w:tc>
        <w:tc>
          <w:tcPr>
            <w:tcW w:w="4678" w:type="dxa"/>
            <w:shd w:val="clear" w:color="auto" w:fill="auto"/>
            <w:tcMar>
              <w:top w:w="100" w:type="dxa"/>
              <w:left w:w="100" w:type="dxa"/>
              <w:bottom w:w="100" w:type="dxa"/>
              <w:right w:w="100" w:type="dxa"/>
            </w:tcMar>
          </w:tcPr>
          <w:p w14:paraId="406B1992" w14:textId="2074E94E"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41694E94" w14:textId="77777777">
        <w:tc>
          <w:tcPr>
            <w:tcW w:w="4678" w:type="dxa"/>
            <w:shd w:val="clear" w:color="auto" w:fill="auto"/>
            <w:tcMar>
              <w:top w:w="100" w:type="dxa"/>
              <w:left w:w="100" w:type="dxa"/>
              <w:bottom w:w="100" w:type="dxa"/>
              <w:right w:w="100" w:type="dxa"/>
            </w:tcMar>
          </w:tcPr>
          <w:p w14:paraId="687E38BB"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Я роблю запит не розголошувати моє ім’я</w:t>
            </w:r>
          </w:p>
          <w:p w14:paraId="4D534B7A"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без моєї попередньої згоди</w:t>
            </w:r>
          </w:p>
        </w:tc>
        <w:tc>
          <w:tcPr>
            <w:tcW w:w="4678" w:type="dxa"/>
            <w:shd w:val="clear" w:color="auto" w:fill="auto"/>
            <w:tcMar>
              <w:top w:w="100" w:type="dxa"/>
              <w:left w:w="100" w:type="dxa"/>
              <w:bottom w:w="100" w:type="dxa"/>
              <w:right w:w="100" w:type="dxa"/>
            </w:tcMar>
          </w:tcPr>
          <w:p w14:paraId="0F837698" w14:textId="42F56715"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1FFEBBDB" w14:textId="77777777">
        <w:tc>
          <w:tcPr>
            <w:tcW w:w="4678" w:type="dxa"/>
            <w:shd w:val="clear" w:color="auto" w:fill="auto"/>
            <w:tcMar>
              <w:top w:w="100" w:type="dxa"/>
              <w:left w:w="100" w:type="dxa"/>
              <w:bottom w:w="100" w:type="dxa"/>
              <w:right w:w="100" w:type="dxa"/>
            </w:tcMar>
          </w:tcPr>
          <w:p w14:paraId="7FF867CB"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Адреса Заявника для кореспонденції</w:t>
            </w:r>
          </w:p>
        </w:tc>
        <w:tc>
          <w:tcPr>
            <w:tcW w:w="4678" w:type="dxa"/>
            <w:shd w:val="clear" w:color="auto" w:fill="auto"/>
            <w:tcMar>
              <w:top w:w="100" w:type="dxa"/>
              <w:left w:w="100" w:type="dxa"/>
              <w:bottom w:w="100" w:type="dxa"/>
              <w:right w:w="100" w:type="dxa"/>
            </w:tcMar>
          </w:tcPr>
          <w:p w14:paraId="77B2C364" w14:textId="74475E45"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20950713" w14:textId="77777777">
        <w:tc>
          <w:tcPr>
            <w:tcW w:w="4678" w:type="dxa"/>
            <w:shd w:val="clear" w:color="auto" w:fill="auto"/>
            <w:tcMar>
              <w:top w:w="100" w:type="dxa"/>
              <w:left w:w="100" w:type="dxa"/>
              <w:bottom w:w="100" w:type="dxa"/>
              <w:right w:w="100" w:type="dxa"/>
            </w:tcMar>
          </w:tcPr>
          <w:p w14:paraId="0A798306"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Контактний телефон Заявника</w:t>
            </w:r>
          </w:p>
        </w:tc>
        <w:tc>
          <w:tcPr>
            <w:tcW w:w="4678" w:type="dxa"/>
            <w:shd w:val="clear" w:color="auto" w:fill="auto"/>
            <w:tcMar>
              <w:top w:w="100" w:type="dxa"/>
              <w:left w:w="100" w:type="dxa"/>
              <w:bottom w:w="100" w:type="dxa"/>
              <w:right w:w="100" w:type="dxa"/>
            </w:tcMar>
          </w:tcPr>
          <w:p w14:paraId="72A43513" w14:textId="7F673CC1"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664BAC83" w14:textId="77777777">
        <w:tc>
          <w:tcPr>
            <w:tcW w:w="4678" w:type="dxa"/>
            <w:shd w:val="clear" w:color="auto" w:fill="auto"/>
            <w:tcMar>
              <w:top w:w="100" w:type="dxa"/>
              <w:left w:w="100" w:type="dxa"/>
              <w:bottom w:w="100" w:type="dxa"/>
              <w:right w:w="100" w:type="dxa"/>
            </w:tcMar>
          </w:tcPr>
          <w:p w14:paraId="103D3068"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Електронна пошта Заявника</w:t>
            </w:r>
          </w:p>
        </w:tc>
        <w:tc>
          <w:tcPr>
            <w:tcW w:w="4678" w:type="dxa"/>
            <w:shd w:val="clear" w:color="auto" w:fill="auto"/>
            <w:tcMar>
              <w:top w:w="100" w:type="dxa"/>
              <w:left w:w="100" w:type="dxa"/>
              <w:bottom w:w="100" w:type="dxa"/>
              <w:right w:w="100" w:type="dxa"/>
            </w:tcMar>
          </w:tcPr>
          <w:p w14:paraId="1676CAB8" w14:textId="5E6EC8DA"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6B40E2B1" w14:textId="77777777">
        <w:tc>
          <w:tcPr>
            <w:tcW w:w="4678" w:type="dxa"/>
            <w:shd w:val="clear" w:color="auto" w:fill="auto"/>
            <w:tcMar>
              <w:top w:w="100" w:type="dxa"/>
              <w:left w:w="100" w:type="dxa"/>
              <w:bottom w:w="100" w:type="dxa"/>
              <w:right w:w="100" w:type="dxa"/>
            </w:tcMar>
          </w:tcPr>
          <w:p w14:paraId="00261C39"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Будь ласка, визначте бажану мову</w:t>
            </w:r>
          </w:p>
          <w:p w14:paraId="51156922"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спілкування</w:t>
            </w:r>
          </w:p>
        </w:tc>
        <w:tc>
          <w:tcPr>
            <w:tcW w:w="4678" w:type="dxa"/>
            <w:shd w:val="clear" w:color="auto" w:fill="auto"/>
            <w:tcMar>
              <w:top w:w="100" w:type="dxa"/>
              <w:left w:w="100" w:type="dxa"/>
              <w:bottom w:w="100" w:type="dxa"/>
              <w:right w:w="100" w:type="dxa"/>
            </w:tcMar>
          </w:tcPr>
          <w:p w14:paraId="3D6F208F" w14:textId="5EC48D67"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r w:rsidR="00CB12CF" w:rsidRPr="00A01044" w14:paraId="0D6D1E19" w14:textId="77777777">
        <w:tc>
          <w:tcPr>
            <w:tcW w:w="4678" w:type="dxa"/>
            <w:shd w:val="clear" w:color="auto" w:fill="auto"/>
            <w:tcMar>
              <w:top w:w="100" w:type="dxa"/>
              <w:left w:w="100" w:type="dxa"/>
              <w:bottom w:w="100" w:type="dxa"/>
              <w:right w:w="100" w:type="dxa"/>
            </w:tcMar>
          </w:tcPr>
          <w:p w14:paraId="33458ADA"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Зміст скарги</w:t>
            </w:r>
          </w:p>
        </w:tc>
        <w:tc>
          <w:tcPr>
            <w:tcW w:w="4678" w:type="dxa"/>
            <w:shd w:val="clear" w:color="auto" w:fill="auto"/>
            <w:tcMar>
              <w:top w:w="100" w:type="dxa"/>
              <w:left w:w="100" w:type="dxa"/>
              <w:bottom w:w="100" w:type="dxa"/>
              <w:right w:w="100" w:type="dxa"/>
            </w:tcMar>
          </w:tcPr>
          <w:p w14:paraId="0DEC8C10"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Що саме трапилося? Де і коли трапилося? З ким це</w:t>
            </w:r>
          </w:p>
          <w:p w14:paraId="46C60480"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сталося? Які, на Вашу думку, причини виникнення</w:t>
            </w:r>
          </w:p>
          <w:p w14:paraId="35A76F4D"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інциденту? Як довго триває проблема (одноразовий</w:t>
            </w:r>
          </w:p>
          <w:p w14:paraId="7365BDC7"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інцидент, траплявся декілька разів (дати),</w:t>
            </w:r>
          </w:p>
          <w:p w14:paraId="212E6F36"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продовжується постійно)?</w:t>
            </w:r>
          </w:p>
        </w:tc>
      </w:tr>
      <w:tr w:rsidR="00CB12CF" w:rsidRPr="00A01044" w14:paraId="0C85884C" w14:textId="77777777">
        <w:tc>
          <w:tcPr>
            <w:tcW w:w="4678" w:type="dxa"/>
            <w:shd w:val="clear" w:color="auto" w:fill="auto"/>
            <w:tcMar>
              <w:top w:w="100" w:type="dxa"/>
              <w:left w:w="100" w:type="dxa"/>
              <w:bottom w:w="100" w:type="dxa"/>
              <w:right w:w="100" w:type="dxa"/>
            </w:tcMar>
          </w:tcPr>
          <w:p w14:paraId="2E285064" w14:textId="77777777" w:rsidR="00CB12CF" w:rsidRPr="00227058" w:rsidRDefault="00E20AC0" w:rsidP="00F35CCB">
            <w:pPr>
              <w:widowControl w:val="0"/>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Яким чином, на Вашу думку, є вирішення</w:t>
            </w:r>
          </w:p>
          <w:p w14:paraId="5BA0E5B7" w14:textId="77777777" w:rsidR="00CB12CF" w:rsidRPr="00227058" w:rsidRDefault="00E20AC0"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sidRPr="00227058">
              <w:rPr>
                <w:rFonts w:ascii="Times New Roman" w:eastAsia="Cambria" w:hAnsi="Times New Roman" w:cs="Times New Roman"/>
                <w:sz w:val="24"/>
                <w:szCs w:val="24"/>
              </w:rPr>
              <w:t>даної проблеми?</w:t>
            </w:r>
          </w:p>
        </w:tc>
        <w:tc>
          <w:tcPr>
            <w:tcW w:w="4678" w:type="dxa"/>
            <w:shd w:val="clear" w:color="auto" w:fill="auto"/>
            <w:tcMar>
              <w:top w:w="100" w:type="dxa"/>
              <w:left w:w="100" w:type="dxa"/>
              <w:bottom w:w="100" w:type="dxa"/>
              <w:right w:w="100" w:type="dxa"/>
            </w:tcMar>
          </w:tcPr>
          <w:p w14:paraId="46999212" w14:textId="1DED20E2" w:rsidR="00CB12CF" w:rsidRPr="00227058" w:rsidRDefault="00CB36CE" w:rsidP="00F35CCB">
            <w:pPr>
              <w:widowControl w:val="0"/>
              <w:pBdr>
                <w:top w:val="nil"/>
                <w:left w:val="nil"/>
                <w:bottom w:val="nil"/>
                <w:right w:val="nil"/>
                <w:between w:val="nil"/>
              </w:pBdr>
              <w:spacing w:after="0" w:line="240" w:lineRule="auto"/>
              <w:ind w:right="-1"/>
              <w:rPr>
                <w:rFonts w:ascii="Times New Roman" w:eastAsia="Cambria" w:hAnsi="Times New Roman" w:cs="Times New Roman"/>
                <w:sz w:val="24"/>
                <w:szCs w:val="24"/>
              </w:rPr>
            </w:pPr>
            <w:r>
              <w:rPr>
                <w:rFonts w:ascii="Times New Roman" w:eastAsia="Cambria" w:hAnsi="Times New Roman" w:cs="Times New Roman"/>
                <w:sz w:val="24"/>
                <w:szCs w:val="24"/>
              </w:rPr>
              <w:t>…</w:t>
            </w:r>
          </w:p>
        </w:tc>
      </w:tr>
    </w:tbl>
    <w:p w14:paraId="4F69D163" w14:textId="4851299D" w:rsidR="00CB12CF" w:rsidRDefault="00B10B28" w:rsidP="00B10B28">
      <w:pPr>
        <w:spacing w:before="120" w:after="0" w:line="360" w:lineRule="auto"/>
        <w:rPr>
          <w:rFonts w:ascii="Times New Roman" w:eastAsia="Cambria" w:hAnsi="Times New Roman" w:cs="Times New Roman"/>
          <w:sz w:val="28"/>
          <w:szCs w:val="28"/>
        </w:rPr>
      </w:pPr>
      <w:r w:rsidRPr="00A01044">
        <w:rPr>
          <w:rFonts w:ascii="Times New Roman" w:eastAsia="Cambria" w:hAnsi="Times New Roman" w:cs="Times New Roman"/>
          <w:sz w:val="28"/>
          <w:szCs w:val="28"/>
        </w:rPr>
        <w:lastRenderedPageBreak/>
        <w:t>Джерело: [</w:t>
      </w:r>
      <w:r w:rsidR="00544F00">
        <w:rPr>
          <w:rFonts w:ascii="Times New Roman" w:eastAsia="Cambria" w:hAnsi="Times New Roman" w:cs="Times New Roman"/>
          <w:sz w:val="28"/>
          <w:szCs w:val="28"/>
        </w:rPr>
        <w:t>62</w:t>
      </w:r>
      <w:r w:rsidRPr="00A01044">
        <w:rPr>
          <w:rFonts w:ascii="Times New Roman" w:eastAsia="Cambria" w:hAnsi="Times New Roman" w:cs="Times New Roman"/>
          <w:sz w:val="28"/>
          <w:szCs w:val="28"/>
        </w:rPr>
        <w:t>]</w:t>
      </w:r>
    </w:p>
    <w:p w14:paraId="2454C48C" w14:textId="77777777" w:rsidR="00DC60A7" w:rsidRPr="00DC60A7" w:rsidRDefault="00DC60A7" w:rsidP="00DC60A7">
      <w:pPr>
        <w:spacing w:after="0" w:line="240" w:lineRule="auto"/>
        <w:rPr>
          <w:rFonts w:ascii="Times New Roman" w:eastAsia="Cambria" w:hAnsi="Times New Roman" w:cs="Times New Roman"/>
          <w:sz w:val="18"/>
          <w:szCs w:val="18"/>
        </w:rPr>
      </w:pPr>
    </w:p>
    <w:p w14:paraId="2992B049" w14:textId="05CA4D5C" w:rsidR="00CB12CF" w:rsidRPr="00A01044" w:rsidRDefault="00E20AC0" w:rsidP="005F4A42">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 рахунок впровадження ефективної системи зворотної комунікації, підприємство забезпечило для себе необхідні стандарти якості ведення проекту. Наприклад, одним з ключових показників у межах проекту є Мінімізація та постійне зменшення кількості зареєстрованих інцидентів, пов'язаних з реалізацією проекту</w:t>
      </w:r>
      <w:r w:rsidR="00B10B28" w:rsidRPr="00A01044">
        <w:rPr>
          <w:rFonts w:ascii="Times New Roman" w:eastAsia="Times New Roman" w:hAnsi="Times New Roman" w:cs="Times New Roman"/>
          <w:sz w:val="28"/>
          <w:szCs w:val="28"/>
        </w:rPr>
        <w:t>.</w:t>
      </w:r>
    </w:p>
    <w:p w14:paraId="3AEB4C30" w14:textId="0AB00413" w:rsidR="00CB12CF" w:rsidRDefault="001F4FA8" w:rsidP="00F35CC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bCs/>
          <w:sz w:val="28"/>
          <w:szCs w:val="28"/>
        </w:rPr>
        <w:t>Додаткові кроки.</w:t>
      </w:r>
      <w:r w:rsidRPr="00A01044">
        <w:rPr>
          <w:rFonts w:ascii="Times New Roman" w:eastAsia="Times New Roman" w:hAnsi="Times New Roman" w:cs="Times New Roman"/>
          <w:b/>
          <w:sz w:val="28"/>
          <w:szCs w:val="28"/>
        </w:rPr>
        <w:t xml:space="preserve"> </w:t>
      </w:r>
      <w:r w:rsidR="00E20AC0" w:rsidRPr="00A01044">
        <w:rPr>
          <w:rFonts w:ascii="Times New Roman" w:eastAsia="Times New Roman" w:hAnsi="Times New Roman" w:cs="Times New Roman"/>
          <w:sz w:val="28"/>
          <w:szCs w:val="28"/>
        </w:rPr>
        <w:t>Окрім вище зазначених процесів,, під час етапу планування необхідно додатково: визначити критичний шлях та спланувати постачання ресурсів, створення процесу закупівель, визначення додаткових ризиків</w:t>
      </w:r>
      <w:r w:rsidR="00544F00">
        <w:rPr>
          <w:rFonts w:ascii="Times New Roman" w:eastAsia="Times New Roman" w:hAnsi="Times New Roman" w:cs="Times New Roman"/>
          <w:sz w:val="28"/>
          <w:szCs w:val="28"/>
        </w:rPr>
        <w:t xml:space="preserve"> та</w:t>
      </w:r>
      <w:r w:rsidR="00E20AC0" w:rsidRPr="00A01044">
        <w:rPr>
          <w:rFonts w:ascii="Times New Roman" w:eastAsia="Times New Roman" w:hAnsi="Times New Roman" w:cs="Times New Roman"/>
          <w:sz w:val="28"/>
          <w:szCs w:val="28"/>
        </w:rPr>
        <w:t xml:space="preserve"> створення детального графіку будівництва проекту. У зв’язку з тим, що ці процеси виконує підрядник, детальна інформація стосовно цих аспектів проектування відсутня.</w:t>
      </w:r>
    </w:p>
    <w:p w14:paraId="6CC675F4" w14:textId="77777777" w:rsidR="00D60A1F" w:rsidRDefault="00E11927" w:rsidP="00F35CCB">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здійснення детального аналізу портфоліо проектів, та аналізу етапів ініціювання, планування та контролю виконання програми проектів було сформовано таблицю оцінки ведення проектної діяльності відділу «Розумне Довкілля».</w:t>
      </w:r>
      <w:r w:rsidR="00FE0E64">
        <w:rPr>
          <w:rFonts w:ascii="Times New Roman" w:eastAsia="Times New Roman" w:hAnsi="Times New Roman" w:cs="Times New Roman"/>
          <w:sz w:val="28"/>
          <w:szCs w:val="28"/>
        </w:rPr>
        <w:t xml:space="preserve"> </w:t>
      </w:r>
    </w:p>
    <w:p w14:paraId="0B9F613A" w14:textId="31FFC9C0" w:rsidR="00D60A1F" w:rsidRDefault="00D60A1F" w:rsidP="00F35CCB">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оцінки ефективності етапів проектної діяльності було застосовано метод експертної оцінки.</w:t>
      </w:r>
    </w:p>
    <w:p w14:paraId="79846201" w14:textId="15335DD9" w:rsidR="00341B8B" w:rsidRDefault="00341B8B" w:rsidP="00F35CCB">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r w:rsidRPr="00341B8B">
        <w:rPr>
          <w:rFonts w:ascii="Times New Roman" w:eastAsia="Times New Roman" w:hAnsi="Times New Roman" w:cs="Times New Roman"/>
          <w:sz w:val="28"/>
          <w:szCs w:val="28"/>
        </w:rPr>
        <w:t>експертного оцінювання було залучено групу фахівців, серед яких</w:t>
      </w:r>
      <w:r w:rsidR="00682151">
        <w:rPr>
          <w:rFonts w:ascii="Times New Roman" w:eastAsia="Times New Roman" w:hAnsi="Times New Roman" w:cs="Times New Roman"/>
          <w:sz w:val="28"/>
          <w:szCs w:val="28"/>
        </w:rPr>
        <w:t xml:space="preserve"> були:</w:t>
      </w:r>
    </w:p>
    <w:p w14:paraId="26F80CAC" w14:textId="7C2F349C" w:rsidR="00682151" w:rsidRDefault="00682151" w:rsidP="00682151">
      <w:pPr>
        <w:pStyle w:val="ListParagraph"/>
        <w:numPr>
          <w:ilvl w:val="0"/>
          <w:numId w:val="21"/>
        </w:num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проектний менеджер ХКП «Спецкомунтранс»</w:t>
      </w:r>
      <w:r>
        <w:rPr>
          <w:rFonts w:ascii="Times New Roman" w:eastAsia="Times New Roman" w:hAnsi="Times New Roman" w:cs="Times New Roman"/>
          <w:sz w:val="28"/>
          <w:szCs w:val="28"/>
          <w:lang w:val="en-US"/>
        </w:rPr>
        <w:t>;</w:t>
      </w:r>
    </w:p>
    <w:p w14:paraId="59248486" w14:textId="653C3AA9" w:rsidR="00682151" w:rsidRDefault="00682151" w:rsidP="00682151">
      <w:pPr>
        <w:pStyle w:val="ListParagraph"/>
        <w:numPr>
          <w:ilvl w:val="0"/>
          <w:numId w:val="21"/>
        </w:num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консультант з управління проектами</w:t>
      </w:r>
      <w:r>
        <w:rPr>
          <w:rFonts w:ascii="Times New Roman" w:eastAsia="Times New Roman" w:hAnsi="Times New Roman" w:cs="Times New Roman"/>
          <w:sz w:val="28"/>
          <w:szCs w:val="28"/>
          <w:lang w:val="en-US"/>
        </w:rPr>
        <w:t>;</w:t>
      </w:r>
    </w:p>
    <w:p w14:paraId="2E43F27A" w14:textId="52A35EDA" w:rsidR="00682151" w:rsidRPr="00682151" w:rsidRDefault="00682151" w:rsidP="00682151">
      <w:pPr>
        <w:pStyle w:val="ListParagraph"/>
        <w:numPr>
          <w:ilvl w:val="0"/>
          <w:numId w:val="21"/>
        </w:num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 консалтингової компанії-партнера</w:t>
      </w:r>
      <w:r>
        <w:rPr>
          <w:rFonts w:ascii="Times New Roman" w:eastAsia="Times New Roman" w:hAnsi="Times New Roman" w:cs="Times New Roman"/>
          <w:sz w:val="28"/>
          <w:szCs w:val="28"/>
          <w:lang w:val="en-US"/>
        </w:rPr>
        <w:t>.</w:t>
      </w:r>
    </w:p>
    <w:p w14:paraId="40E65E50" w14:textId="45364D75" w:rsidR="00E11927" w:rsidRDefault="00FE0E64" w:rsidP="00F35CCB">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Етапи оцінювання формувались за шкалою від 1 до 5, де 1 – це незадовільне здійснення управління проектами, а 5 – це управління проектами згідно з актуальними методологіями</w:t>
      </w:r>
      <w:r w:rsidR="00361CFF">
        <w:rPr>
          <w:rFonts w:ascii="Times New Roman" w:eastAsia="Times New Roman" w:hAnsi="Times New Roman" w:cs="Times New Roman"/>
          <w:sz w:val="28"/>
          <w:szCs w:val="28"/>
        </w:rPr>
        <w:t>.</w:t>
      </w:r>
      <w:r w:rsidR="00682151">
        <w:rPr>
          <w:rFonts w:ascii="Times New Roman" w:eastAsia="Times New Roman" w:hAnsi="Times New Roman" w:cs="Times New Roman"/>
          <w:sz w:val="28"/>
          <w:szCs w:val="28"/>
        </w:rPr>
        <w:t xml:space="preserve"> </w:t>
      </w:r>
      <w:r w:rsidR="0033651E">
        <w:rPr>
          <w:rFonts w:ascii="Times New Roman" w:eastAsia="Times New Roman" w:hAnsi="Times New Roman" w:cs="Times New Roman"/>
          <w:sz w:val="28"/>
          <w:szCs w:val="28"/>
        </w:rPr>
        <w:t>Кожен з</w:t>
      </w:r>
      <w:r w:rsidR="00682151">
        <w:rPr>
          <w:rFonts w:ascii="Times New Roman" w:eastAsia="Times New Roman" w:hAnsi="Times New Roman" w:cs="Times New Roman"/>
          <w:sz w:val="28"/>
          <w:szCs w:val="28"/>
        </w:rPr>
        <w:t xml:space="preserve"> учасників зазначав недоліки тих чи інших аспектів проектної діяльності.</w:t>
      </w:r>
    </w:p>
    <w:p w14:paraId="1F10F0D7" w14:textId="21D66A63" w:rsidR="006F423B" w:rsidRDefault="00411301" w:rsidP="00F47DD3">
      <w:pPr>
        <w:spacing w:after="0" w:line="360" w:lineRule="auto"/>
        <w:ind w:right="-1"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Таблиця оцінки ефективності етапів проектної діяльності офісу «Розумне Довкілля» наведе</w:t>
      </w:r>
      <w:r w:rsidR="0033651E">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у Додатку Е. Для того, щоб визначити узгодженість поглядів </w:t>
      </w:r>
      <w:r>
        <w:rPr>
          <w:rFonts w:ascii="Times New Roman" w:eastAsia="Times New Roman" w:hAnsi="Times New Roman" w:cs="Times New Roman"/>
          <w:sz w:val="28"/>
          <w:szCs w:val="28"/>
        </w:rPr>
        <w:lastRenderedPageBreak/>
        <w:t>експертів</w:t>
      </w:r>
      <w:r w:rsidR="00F47DD3">
        <w:rPr>
          <w:rFonts w:ascii="Times New Roman" w:eastAsia="Times New Roman" w:hAnsi="Times New Roman" w:cs="Times New Roman"/>
          <w:sz w:val="28"/>
          <w:szCs w:val="28"/>
        </w:rPr>
        <w:t xml:space="preserve">, необхідно визначити коефіцієнт конкордації, </w:t>
      </w:r>
      <w:r w:rsidR="00F47DD3" w:rsidRPr="00F47DD3">
        <w:rPr>
          <w:rFonts w:ascii="Times New Roman" w:eastAsia="Times New Roman" w:hAnsi="Times New Roman" w:cs="Times New Roman"/>
          <w:sz w:val="28"/>
          <w:szCs w:val="28"/>
        </w:rPr>
        <w:t>який визначається як</w:t>
      </w:r>
      <w:r w:rsidR="00F47DD3">
        <w:rPr>
          <w:rFonts w:ascii="Times New Roman" w:eastAsia="Times New Roman" w:hAnsi="Times New Roman" w:cs="Times New Roman"/>
          <w:sz w:val="28"/>
          <w:szCs w:val="28"/>
        </w:rPr>
        <w:t xml:space="preserve"> </w:t>
      </w:r>
      <w:r w:rsidR="00F47DD3" w:rsidRPr="00F47DD3">
        <w:rPr>
          <w:rFonts w:ascii="Times New Roman" w:eastAsia="Times New Roman" w:hAnsi="Times New Roman" w:cs="Times New Roman"/>
          <w:sz w:val="28"/>
          <w:szCs w:val="28"/>
        </w:rPr>
        <w:t>відношення дисперсії D (загальний розкид між ран жировками до величини) до</w:t>
      </w:r>
      <w:r w:rsidR="00F47DD3">
        <w:rPr>
          <w:rFonts w:ascii="Times New Roman" w:eastAsia="Times New Roman" w:hAnsi="Times New Roman" w:cs="Times New Roman"/>
          <w:sz w:val="28"/>
          <w:szCs w:val="28"/>
        </w:rPr>
        <w:t xml:space="preserve"> </w:t>
      </w:r>
      <w:r w:rsidR="00F47DD3" w:rsidRPr="00F47DD3">
        <w:rPr>
          <w:rFonts w:ascii="Times New Roman" w:eastAsia="Times New Roman" w:hAnsi="Times New Roman" w:cs="Times New Roman"/>
          <w:sz w:val="28"/>
          <w:szCs w:val="28"/>
        </w:rPr>
        <w:t>Dmax (максимально можливий розкид)</w:t>
      </w:r>
      <w:r w:rsidR="00F47DD3">
        <w:rPr>
          <w:rFonts w:ascii="Times New Roman" w:eastAsia="Times New Roman" w:hAnsi="Times New Roman" w:cs="Times New Roman"/>
          <w:sz w:val="28"/>
          <w:szCs w:val="28"/>
        </w:rPr>
        <w:t xml:space="preserve">. </w:t>
      </w:r>
      <w:r w:rsidR="00F47DD3">
        <w:rPr>
          <w:rFonts w:ascii="Times New Roman" w:eastAsia="Times New Roman" w:hAnsi="Times New Roman" w:cs="Times New Roman"/>
          <w:sz w:val="28"/>
          <w:szCs w:val="28"/>
          <w:lang w:val="en-US"/>
        </w:rPr>
        <w:t>[7]</w:t>
      </w:r>
    </w:p>
    <w:p w14:paraId="7D1E50FD" w14:textId="23203529" w:rsidR="00F47DD3" w:rsidRDefault="00F47DD3" w:rsidP="00F47DD3">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узгодженості поглядів експертів необхідно сформувати окрему таблицю рангів, де найвищий бал отримує нижчий номер у рангу. Таким чином, чим нижчий бал, тим більший ранг. </w:t>
      </w:r>
      <w:r w:rsidR="00B05225">
        <w:rPr>
          <w:rFonts w:ascii="Times New Roman" w:eastAsia="Times New Roman" w:hAnsi="Times New Roman" w:cs="Times New Roman"/>
          <w:sz w:val="28"/>
          <w:szCs w:val="28"/>
        </w:rPr>
        <w:t>Нижче наведена формула визначення конкордації:</w:t>
      </w:r>
    </w:p>
    <w:p w14:paraId="30EAF97D" w14:textId="4E17513B" w:rsidR="0020069F" w:rsidRDefault="00B05225" w:rsidP="00FE5101">
      <w:pPr>
        <w:tabs>
          <w:tab w:val="left" w:pos="2694"/>
          <w:tab w:val="left" w:pos="9072"/>
        </w:tabs>
        <w:spacing w:after="0" w:line="360" w:lineRule="auto"/>
        <w:ind w:right="-1"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ab/>
      </w:r>
      <m:oMath>
        <m:r>
          <w:rPr>
            <w:rFonts w:ascii="Cambria Math" w:eastAsia="Times New Roman" w:hAnsi="Cambria Math" w:cs="Times New Roman"/>
            <w:sz w:val="28"/>
            <w:szCs w:val="28"/>
          </w:rPr>
          <m:t>W</m:t>
        </m:r>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12</m:t>
            </m:r>
            <m:nary>
              <m:naryPr>
                <m:chr m:val="∑"/>
                <m:limLoc m:val="undOvr"/>
                <m:subHide m:val="1"/>
                <m:supHide m:val="1"/>
                <m:ctrlPr>
                  <w:rPr>
                    <w:rFonts w:ascii="Cambria Math" w:eastAsia="Times New Roman" w:hAnsi="Cambria Math" w:cs="Times New Roman"/>
                    <w:i/>
                    <w:sz w:val="28"/>
                    <w:szCs w:val="28"/>
                    <w:lang w:val="en-US"/>
                  </w:rPr>
                </m:ctrlPr>
              </m:naryPr>
              <m:sub/>
              <m:sup/>
              <m:e>
                <m:r>
                  <w:rPr>
                    <w:rFonts w:ascii="Cambria Math" w:eastAsia="Times New Roman" w:hAnsi="Cambria Math" w:cs="Times New Roman"/>
                    <w:sz w:val="28"/>
                    <w:szCs w:val="28"/>
                    <w:lang w:val="en-US"/>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lang w:val="en-US"/>
                      </w:rPr>
                      <m:t>i</m:t>
                    </m:r>
                  </m:sub>
                </m:sSub>
                <m:r>
                  <w:rPr>
                    <w:rFonts w:ascii="Cambria Math" w:eastAsia="Times New Roman" w:hAnsi="Cambria Math" w:cs="Times New Roman"/>
                    <w:sz w:val="28"/>
                    <w:szCs w:val="28"/>
                    <w:lang w:val="en-US"/>
                  </w:rPr>
                  <m:t>-</m:t>
                </m:r>
                <m:acc>
                  <m:accPr>
                    <m:chr m:val="̅"/>
                    <m:ctrlPr>
                      <w:rPr>
                        <w:rFonts w:ascii="Cambria Math" w:eastAsia="Times New Roman" w:hAnsi="Cambria Math" w:cs="Times New Roman"/>
                        <w:i/>
                        <w:sz w:val="28"/>
                        <w:szCs w:val="28"/>
                        <w:lang w:val="en-US"/>
                      </w:rPr>
                    </m:ctrlPr>
                  </m:accPr>
                  <m:e>
                    <m:r>
                      <w:rPr>
                        <w:rFonts w:ascii="Cambria Math" w:eastAsia="Times New Roman" w:hAnsi="Cambria Math" w:cs="Times New Roman"/>
                        <w:sz w:val="28"/>
                        <w:szCs w:val="28"/>
                        <w:lang w:val="en-US"/>
                      </w:rPr>
                      <m:t>p</m:t>
                    </m:r>
                  </m:e>
                </m:acc>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m:t>
                    </m:r>
                  </m:e>
                  <m:sup>
                    <m:r>
                      <w:rPr>
                        <w:rFonts w:ascii="Cambria Math" w:eastAsia="Times New Roman" w:hAnsi="Cambria Math" w:cs="Times New Roman"/>
                        <w:sz w:val="28"/>
                        <w:szCs w:val="28"/>
                        <w:lang w:val="en-US"/>
                      </w:rPr>
                      <m:t>2</m:t>
                    </m:r>
                  </m:sup>
                </m:sSup>
              </m:e>
            </m:nary>
          </m:num>
          <m:den>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m</m:t>
                </m:r>
              </m:e>
              <m:sup>
                <m:r>
                  <w:rPr>
                    <w:rFonts w:ascii="Cambria Math" w:eastAsia="Times New Roman" w:hAnsi="Cambria Math" w:cs="Times New Roman"/>
                    <w:sz w:val="28"/>
                    <w:szCs w:val="28"/>
                    <w:lang w:val="en-US"/>
                  </w:rPr>
                  <m:t>2</m:t>
                </m:r>
              </m:sup>
            </m:sSup>
            <m:r>
              <w:rPr>
                <w:rFonts w:ascii="Cambria Math" w:eastAsia="Times New Roman" w:hAnsi="Cambria Math" w:cs="Times New Roman"/>
                <w:sz w:val="28"/>
                <w:szCs w:val="28"/>
                <w:lang w:val="en-US"/>
              </w:rPr>
              <m:t>(</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n</m:t>
                </m:r>
              </m:e>
              <m:sup>
                <m:r>
                  <w:rPr>
                    <w:rFonts w:ascii="Cambria Math" w:eastAsia="Times New Roman" w:hAnsi="Cambria Math" w:cs="Times New Roman"/>
                    <w:sz w:val="28"/>
                    <w:szCs w:val="28"/>
                    <w:lang w:val="en-US"/>
                  </w:rPr>
                  <m:t>3</m:t>
                </m:r>
              </m:sup>
            </m:sSup>
            <m:r>
              <w:rPr>
                <w:rFonts w:ascii="Cambria Math" w:eastAsia="Times New Roman" w:hAnsi="Cambria Math" w:cs="Times New Roman"/>
                <w:sz w:val="28"/>
                <w:szCs w:val="28"/>
                <w:lang w:val="en-US"/>
              </w:rPr>
              <m:t>-n)</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12*</m:t>
            </m:r>
            <m:r>
              <w:rPr>
                <w:rFonts w:ascii="Cambria Math" w:eastAsia="Times New Roman" w:hAnsi="Cambria Math" w:cs="Times New Roman"/>
                <w:sz w:val="28"/>
                <w:szCs w:val="28"/>
                <w:lang w:val="en-US"/>
              </w:rPr>
              <m:t>1</m:t>
            </m:r>
            <m:r>
              <w:rPr>
                <w:rFonts w:ascii="Cambria Math" w:eastAsia="Times New Roman" w:hAnsi="Cambria Math" w:cs="Times New Roman"/>
                <w:sz w:val="28"/>
                <w:szCs w:val="28"/>
              </w:rPr>
              <m:t>821,5</m:t>
            </m:r>
          </m:num>
          <m:den>
            <m:r>
              <w:rPr>
                <w:rFonts w:ascii="Cambria Math" w:eastAsia="Times New Roman" w:hAnsi="Cambria Math" w:cs="Times New Roman"/>
                <w:sz w:val="28"/>
                <w:szCs w:val="28"/>
              </w:rPr>
              <m:t>9*3360</m:t>
            </m:r>
          </m:den>
        </m:f>
        <m:r>
          <w:rPr>
            <w:rFonts w:ascii="Cambria Math" w:eastAsia="Times New Roman" w:hAnsi="Cambria Math" w:cs="Times New Roman"/>
            <w:sz w:val="28"/>
            <w:szCs w:val="28"/>
          </w:rPr>
          <m:t>=0,72</m:t>
        </m:r>
      </m:oMath>
      <w:r>
        <w:rPr>
          <w:rFonts w:ascii="Times New Roman" w:eastAsia="Times New Roman" w:hAnsi="Times New Roman" w:cs="Times New Roman"/>
          <w:sz w:val="28"/>
          <w:szCs w:val="28"/>
        </w:rPr>
        <w:tab/>
        <w:t>(2.1)</w:t>
      </w:r>
    </w:p>
    <w:p w14:paraId="4ECBD2D0" w14:textId="03A8FC8C" w:rsidR="00B05225" w:rsidRDefault="00B05225" w:rsidP="00B05225">
      <w:pPr>
        <w:tabs>
          <w:tab w:val="left" w:pos="3969"/>
          <w:tab w:val="left" w:pos="9072"/>
        </w:tabs>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lang w:val="en-US"/>
        </w:rPr>
        <w:t xml:space="preserve">W – </w:t>
      </w:r>
      <w:r>
        <w:rPr>
          <w:rFonts w:ascii="Times New Roman" w:eastAsia="Times New Roman" w:hAnsi="Times New Roman" w:cs="Times New Roman"/>
          <w:sz w:val="28"/>
          <w:szCs w:val="28"/>
        </w:rPr>
        <w:t>коефіцієнт конкордації</w:t>
      </w:r>
    </w:p>
    <w:p w14:paraId="539DEE66" w14:textId="03E25E63" w:rsidR="00B05225" w:rsidRDefault="00B05225" w:rsidP="00B05225">
      <w:pPr>
        <w:tabs>
          <w:tab w:val="left" w:pos="1134"/>
        </w:tabs>
        <w:spacing w:after="0" w:line="360" w:lineRule="auto"/>
        <w:ind w:right="-1"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en-US"/>
        </w:rPr>
        <w:t xml:space="preserve">p – </w:t>
      </w:r>
      <w:r>
        <w:rPr>
          <w:rFonts w:ascii="Times New Roman" w:eastAsia="Times New Roman" w:hAnsi="Times New Roman" w:cs="Times New Roman"/>
          <w:sz w:val="28"/>
          <w:szCs w:val="28"/>
        </w:rPr>
        <w:t>присвоєний ранг для кожного з етапів</w:t>
      </w:r>
    </w:p>
    <w:p w14:paraId="1F26FB8A" w14:textId="34F473F3" w:rsidR="00DB6336" w:rsidRDefault="00DB6336" w:rsidP="00B05225">
      <w:pPr>
        <w:tabs>
          <w:tab w:val="left" w:pos="1134"/>
        </w:tabs>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b/>
        <w:t xml:space="preserve">m – </w:t>
      </w:r>
      <w:r>
        <w:rPr>
          <w:rFonts w:ascii="Times New Roman" w:eastAsia="Times New Roman" w:hAnsi="Times New Roman" w:cs="Times New Roman"/>
          <w:sz w:val="28"/>
          <w:szCs w:val="28"/>
        </w:rPr>
        <w:t>кількість експертів</w:t>
      </w:r>
    </w:p>
    <w:p w14:paraId="259992EF" w14:textId="78BD1018" w:rsidR="00DB6336" w:rsidRDefault="00DB6336" w:rsidP="00B05225">
      <w:pPr>
        <w:tabs>
          <w:tab w:val="left" w:pos="1134"/>
        </w:tabs>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en-US"/>
        </w:rPr>
        <w:t xml:space="preserve">n – </w:t>
      </w:r>
      <w:r>
        <w:rPr>
          <w:rFonts w:ascii="Times New Roman" w:eastAsia="Times New Roman" w:hAnsi="Times New Roman" w:cs="Times New Roman"/>
          <w:sz w:val="28"/>
          <w:szCs w:val="28"/>
        </w:rPr>
        <w:t>кількість показників (етапів)</w:t>
      </w:r>
    </w:p>
    <w:p w14:paraId="260EC4EC" w14:textId="65C54B63" w:rsidR="00DB6336" w:rsidRDefault="00DB6336" w:rsidP="00B05225">
      <w:pPr>
        <w:tabs>
          <w:tab w:val="left" w:pos="1134"/>
        </w:tabs>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Зведені ранги та таблиця обчислення наведені у додатках Є та Ж відповідно. Загалом, отримане значення свідчить про помітно виражену </w:t>
      </w:r>
      <w:r w:rsidRPr="00DB6336">
        <w:rPr>
          <w:rFonts w:ascii="Times New Roman" w:eastAsia="Times New Roman" w:hAnsi="Times New Roman" w:cs="Times New Roman"/>
          <w:sz w:val="28"/>
          <w:szCs w:val="28"/>
        </w:rPr>
        <w:t>узгодженість оцінок трьох експертів</w:t>
      </w:r>
      <w:r>
        <w:rPr>
          <w:rFonts w:ascii="Times New Roman" w:eastAsia="Times New Roman" w:hAnsi="Times New Roman" w:cs="Times New Roman"/>
          <w:sz w:val="28"/>
          <w:szCs w:val="28"/>
        </w:rPr>
        <w:t xml:space="preserve"> щодо етапів проектної діяльності. У таблиці 2.12 наведені узагальнені недоліки, які були виявлені під час проведення експертної оцінки.</w:t>
      </w:r>
    </w:p>
    <w:p w14:paraId="462D6689" w14:textId="77777777" w:rsidR="005C5205" w:rsidRPr="00DB6336" w:rsidRDefault="005C5205" w:rsidP="00B05225">
      <w:pPr>
        <w:tabs>
          <w:tab w:val="left" w:pos="1134"/>
        </w:tabs>
        <w:spacing w:after="0" w:line="360" w:lineRule="auto"/>
        <w:ind w:right="-1" w:firstLine="720"/>
        <w:jc w:val="both"/>
        <w:rPr>
          <w:rFonts w:ascii="Times New Roman" w:eastAsia="Times New Roman" w:hAnsi="Times New Roman" w:cs="Times New Roman"/>
          <w:sz w:val="28"/>
          <w:szCs w:val="28"/>
        </w:rPr>
      </w:pPr>
    </w:p>
    <w:p w14:paraId="738A505E" w14:textId="42228531" w:rsidR="00A80B32" w:rsidRDefault="00FE0E64" w:rsidP="006F423B">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006F423B">
        <w:rPr>
          <w:rFonts w:ascii="Times New Roman" w:eastAsia="Times New Roman" w:hAnsi="Times New Roman" w:cs="Times New Roman"/>
          <w:sz w:val="28"/>
          <w:szCs w:val="28"/>
        </w:rPr>
        <w:t xml:space="preserve"> 2.1</w:t>
      </w:r>
      <w:r w:rsidR="0033651E">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r w:rsidR="00DB6336">
        <w:rPr>
          <w:rFonts w:ascii="Times New Roman" w:eastAsia="Times New Roman" w:hAnsi="Times New Roman" w:cs="Times New Roman"/>
          <w:sz w:val="28"/>
          <w:szCs w:val="28"/>
        </w:rPr>
        <w:t>Виявлені прогалини під час здійснення оцінки</w:t>
      </w:r>
      <w:r w:rsidR="00BC666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етапів проектної діяльності</w:t>
      </w:r>
    </w:p>
    <w:tbl>
      <w:tblPr>
        <w:tblStyle w:val="TableGrid"/>
        <w:tblW w:w="9634" w:type="dxa"/>
        <w:tblLook w:val="04A0" w:firstRow="1" w:lastRow="0" w:firstColumn="1" w:lastColumn="0" w:noHBand="0" w:noVBand="1"/>
      </w:tblPr>
      <w:tblGrid>
        <w:gridCol w:w="3539"/>
        <w:gridCol w:w="6095"/>
      </w:tblGrid>
      <w:tr w:rsidR="00B94E8C" w:rsidRPr="00083C82" w14:paraId="18D2378C" w14:textId="7754FE89" w:rsidTr="0033651E">
        <w:tc>
          <w:tcPr>
            <w:tcW w:w="3539" w:type="dxa"/>
          </w:tcPr>
          <w:p w14:paraId="18A619FB" w14:textId="68361A3A"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Етап</w:t>
            </w:r>
          </w:p>
        </w:tc>
        <w:tc>
          <w:tcPr>
            <w:tcW w:w="6095" w:type="dxa"/>
          </w:tcPr>
          <w:p w14:paraId="12B5BC38" w14:textId="7FEBA494" w:rsidR="00B94E8C" w:rsidRPr="006F423B" w:rsidRDefault="00DB6336" w:rsidP="002E5299">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Виявлені прогалини</w:t>
            </w:r>
          </w:p>
        </w:tc>
      </w:tr>
      <w:tr w:rsidR="00B94E8C" w:rsidRPr="00083C82" w14:paraId="3AE3D7C1" w14:textId="610259ED" w:rsidTr="0033651E">
        <w:tc>
          <w:tcPr>
            <w:tcW w:w="3539" w:type="dxa"/>
          </w:tcPr>
          <w:p w14:paraId="53A9C1C3" w14:textId="7E717BEA" w:rsidR="00B94E8C" w:rsidRPr="006F423B" w:rsidRDefault="00B94E8C" w:rsidP="002E5299">
            <w:pPr>
              <w:pStyle w:val="ListParagraph"/>
              <w:numPr>
                <w:ilvl w:val="3"/>
                <w:numId w:val="24"/>
              </w:numPr>
              <w:ind w:left="458"/>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Ініціювання (середнє значення)</w:t>
            </w:r>
          </w:p>
        </w:tc>
        <w:tc>
          <w:tcPr>
            <w:tcW w:w="6095" w:type="dxa"/>
          </w:tcPr>
          <w:p w14:paraId="3240D208" w14:textId="2537AF8F"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Є певні відхилення</w:t>
            </w:r>
          </w:p>
        </w:tc>
      </w:tr>
      <w:tr w:rsidR="00B94E8C" w:rsidRPr="00083C82" w14:paraId="0A761520" w14:textId="7BC65D30" w:rsidTr="0033651E">
        <w:tc>
          <w:tcPr>
            <w:tcW w:w="3539" w:type="dxa"/>
          </w:tcPr>
          <w:p w14:paraId="51D8DC62" w14:textId="779CBDF4"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Розробка концепції проекту</w:t>
            </w:r>
          </w:p>
        </w:tc>
        <w:tc>
          <w:tcPr>
            <w:tcW w:w="6095" w:type="dxa"/>
          </w:tcPr>
          <w:p w14:paraId="03F1E3F1" w14:textId="7924EA95"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Наявна необхідна документація</w:t>
            </w:r>
          </w:p>
        </w:tc>
      </w:tr>
      <w:tr w:rsidR="00B94E8C" w:rsidRPr="00083C82" w14:paraId="01D175C2" w14:textId="71C23E6F" w:rsidTr="0033651E">
        <w:tc>
          <w:tcPr>
            <w:tcW w:w="3539" w:type="dxa"/>
          </w:tcPr>
          <w:p w14:paraId="6F1523FF" w14:textId="62192DAD"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Визначення цілей та результатів</w:t>
            </w:r>
          </w:p>
        </w:tc>
        <w:tc>
          <w:tcPr>
            <w:tcW w:w="6095" w:type="dxa"/>
          </w:tcPr>
          <w:p w14:paraId="43E216C5" w14:textId="0A80FB0C"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Відсутні очікувані результати ПП</w:t>
            </w:r>
          </w:p>
        </w:tc>
      </w:tr>
      <w:tr w:rsidR="00B94E8C" w:rsidRPr="00083C82" w14:paraId="5E88139E" w14:textId="53905384" w:rsidTr="0033651E">
        <w:tc>
          <w:tcPr>
            <w:tcW w:w="3539" w:type="dxa"/>
          </w:tcPr>
          <w:p w14:paraId="5B9F3664" w14:textId="6BF81AF3"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Створення початкової документації</w:t>
            </w:r>
          </w:p>
        </w:tc>
        <w:tc>
          <w:tcPr>
            <w:tcW w:w="6095" w:type="dxa"/>
          </w:tcPr>
          <w:p w14:paraId="62E0C186" w14:textId="38E91338"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Відсутня Хартія програми проекту</w:t>
            </w:r>
          </w:p>
        </w:tc>
      </w:tr>
      <w:tr w:rsidR="00B94E8C" w:rsidRPr="00083C82" w14:paraId="4A0040D2" w14:textId="636D11F6" w:rsidTr="0033651E">
        <w:tc>
          <w:tcPr>
            <w:tcW w:w="3539" w:type="dxa"/>
          </w:tcPr>
          <w:p w14:paraId="256579DA" w14:textId="125B0466"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Ідентифікація зацікавлених сторін</w:t>
            </w:r>
          </w:p>
        </w:tc>
        <w:tc>
          <w:tcPr>
            <w:tcW w:w="6095" w:type="dxa"/>
          </w:tcPr>
          <w:p w14:paraId="6A56F3DD" w14:textId="2D395C6F"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 xml:space="preserve">Наявна </w:t>
            </w:r>
            <w:r w:rsidRPr="006F423B">
              <w:rPr>
                <w:rFonts w:ascii="Times New Roman" w:eastAsia="Times New Roman" w:hAnsi="Times New Roman" w:cs="Times New Roman"/>
                <w:sz w:val="24"/>
                <w:szCs w:val="24"/>
                <w:lang w:val="en-US"/>
              </w:rPr>
              <w:t xml:space="preserve">RACI </w:t>
            </w:r>
            <w:r w:rsidRPr="006F423B">
              <w:rPr>
                <w:rFonts w:ascii="Times New Roman" w:eastAsia="Times New Roman" w:hAnsi="Times New Roman" w:cs="Times New Roman"/>
                <w:sz w:val="24"/>
                <w:szCs w:val="24"/>
              </w:rPr>
              <w:t>матриця</w:t>
            </w:r>
          </w:p>
        </w:tc>
      </w:tr>
      <w:tr w:rsidR="00B94E8C" w:rsidRPr="00083C82" w14:paraId="63D0E53C" w14:textId="24D65BE6" w:rsidTr="0033651E">
        <w:tc>
          <w:tcPr>
            <w:tcW w:w="3539" w:type="dxa"/>
          </w:tcPr>
          <w:p w14:paraId="55F5316E" w14:textId="19918F6D" w:rsidR="00B94E8C" w:rsidRPr="006F423B" w:rsidRDefault="00B94E8C" w:rsidP="002E5299">
            <w:pPr>
              <w:pStyle w:val="ListParagraph"/>
              <w:numPr>
                <w:ilvl w:val="0"/>
                <w:numId w:val="24"/>
              </w:numPr>
              <w:ind w:left="458"/>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Планування (загальна оцінка)</w:t>
            </w:r>
          </w:p>
        </w:tc>
        <w:tc>
          <w:tcPr>
            <w:tcW w:w="6095" w:type="dxa"/>
          </w:tcPr>
          <w:p w14:paraId="4E904EA3" w14:textId="3BBB8C4A"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Добре, але є значне відхилення</w:t>
            </w:r>
          </w:p>
        </w:tc>
      </w:tr>
      <w:tr w:rsidR="00B94E8C" w:rsidRPr="00083C82" w14:paraId="0B104441" w14:textId="11259304" w:rsidTr="0033651E">
        <w:tc>
          <w:tcPr>
            <w:tcW w:w="3539" w:type="dxa"/>
          </w:tcPr>
          <w:p w14:paraId="5FF714B3" w14:textId="27A380B7"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Розробка детального плану проекту</w:t>
            </w:r>
          </w:p>
        </w:tc>
        <w:tc>
          <w:tcPr>
            <w:tcW w:w="6095" w:type="dxa"/>
          </w:tcPr>
          <w:p w14:paraId="6985C516" w14:textId="2A97C774"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Наявна необхідна документація</w:t>
            </w:r>
          </w:p>
        </w:tc>
      </w:tr>
    </w:tbl>
    <w:p w14:paraId="0C288760" w14:textId="77777777" w:rsidR="00FE5101" w:rsidRDefault="00FE5101">
      <w:pPr>
        <w:rPr>
          <w:lang w:val="en-US"/>
        </w:rPr>
      </w:pPr>
      <w:r>
        <w:br w:type="page"/>
      </w:r>
    </w:p>
    <w:p w14:paraId="2AFCDC7F" w14:textId="6802C47F" w:rsidR="00FE5101" w:rsidRPr="00FE5101" w:rsidRDefault="00FE5101">
      <w:pPr>
        <w:rPr>
          <w:rFonts w:ascii="Times New Roman" w:hAnsi="Times New Roman" w:cs="Times New Roman"/>
          <w:sz w:val="28"/>
          <w:szCs w:val="28"/>
          <w:lang w:val="en-US"/>
        </w:rPr>
      </w:pPr>
      <w:r w:rsidRPr="00FE5101">
        <w:rPr>
          <w:rFonts w:ascii="Times New Roman" w:hAnsi="Times New Roman" w:cs="Times New Roman"/>
          <w:sz w:val="28"/>
          <w:szCs w:val="28"/>
        </w:rPr>
        <w:lastRenderedPageBreak/>
        <w:t>Продовження таблиці 2.</w:t>
      </w:r>
      <w:r>
        <w:rPr>
          <w:rFonts w:ascii="Times New Roman" w:hAnsi="Times New Roman" w:cs="Times New Roman"/>
          <w:sz w:val="28"/>
          <w:szCs w:val="28"/>
          <w:lang w:val="en-US"/>
        </w:rPr>
        <w:t>14</w:t>
      </w:r>
    </w:p>
    <w:tbl>
      <w:tblPr>
        <w:tblStyle w:val="TableGrid"/>
        <w:tblW w:w="9634" w:type="dxa"/>
        <w:tblLook w:val="04A0" w:firstRow="1" w:lastRow="0" w:firstColumn="1" w:lastColumn="0" w:noHBand="0" w:noVBand="1"/>
      </w:tblPr>
      <w:tblGrid>
        <w:gridCol w:w="3539"/>
        <w:gridCol w:w="6095"/>
      </w:tblGrid>
      <w:tr w:rsidR="00B94E8C" w:rsidRPr="00083C82" w14:paraId="6980BBD7" w14:textId="4BE6C584" w:rsidTr="0033651E">
        <w:tc>
          <w:tcPr>
            <w:tcW w:w="3539" w:type="dxa"/>
          </w:tcPr>
          <w:p w14:paraId="0A172F6F" w14:textId="05864C44"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Визначення завдань, етапів та залежностей</w:t>
            </w:r>
          </w:p>
        </w:tc>
        <w:tc>
          <w:tcPr>
            <w:tcW w:w="6095" w:type="dxa"/>
          </w:tcPr>
          <w:p w14:paraId="6F3441B3" w14:textId="1100D500"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 xml:space="preserve">Наявні План, </w:t>
            </w:r>
            <w:r w:rsidRPr="006F423B">
              <w:rPr>
                <w:rFonts w:ascii="Times New Roman" w:eastAsia="Times New Roman" w:hAnsi="Times New Roman" w:cs="Times New Roman"/>
                <w:sz w:val="24"/>
                <w:szCs w:val="24"/>
                <w:lang w:val="en-US"/>
              </w:rPr>
              <w:t xml:space="preserve">WBS, </w:t>
            </w:r>
            <w:r w:rsidRPr="006F423B">
              <w:rPr>
                <w:rFonts w:ascii="Times New Roman" w:eastAsia="Times New Roman" w:hAnsi="Times New Roman" w:cs="Times New Roman"/>
                <w:sz w:val="24"/>
                <w:szCs w:val="24"/>
              </w:rPr>
              <w:t>Матриця відповідальності</w:t>
            </w:r>
          </w:p>
        </w:tc>
      </w:tr>
      <w:tr w:rsidR="00B94E8C" w:rsidRPr="00083C82" w14:paraId="47C84063" w14:textId="42C96DAF" w:rsidTr="0033651E">
        <w:tc>
          <w:tcPr>
            <w:tcW w:w="3539" w:type="dxa"/>
          </w:tcPr>
          <w:p w14:paraId="0AB32909" w14:textId="64F178EB"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Планування бюджету, строків і ресурсів</w:t>
            </w:r>
          </w:p>
        </w:tc>
        <w:tc>
          <w:tcPr>
            <w:tcW w:w="6095" w:type="dxa"/>
          </w:tcPr>
          <w:p w14:paraId="44819D94" w14:textId="525D4D64"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Відсутні оптимістичні, песимістичні та раціональні оцінки вартості проекту</w:t>
            </w:r>
          </w:p>
        </w:tc>
      </w:tr>
      <w:tr w:rsidR="00B94E8C" w:rsidRPr="00083C82" w14:paraId="1DF75FFE" w14:textId="3B8709C9" w:rsidTr="0033651E">
        <w:tc>
          <w:tcPr>
            <w:tcW w:w="3539" w:type="dxa"/>
          </w:tcPr>
          <w:p w14:paraId="685AECCE" w14:textId="7325BDB3"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Створення комунікаційного плану</w:t>
            </w:r>
          </w:p>
        </w:tc>
        <w:tc>
          <w:tcPr>
            <w:tcW w:w="6095" w:type="dxa"/>
          </w:tcPr>
          <w:p w14:paraId="468F47C0" w14:textId="7982D8A9"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Наявна матриця комунікації стейкхолдерів</w:t>
            </w:r>
          </w:p>
        </w:tc>
      </w:tr>
      <w:tr w:rsidR="00B94E8C" w:rsidRPr="00083C82" w14:paraId="6172BF98" w14:textId="01C06187" w:rsidTr="0033651E">
        <w:tc>
          <w:tcPr>
            <w:tcW w:w="3539" w:type="dxa"/>
          </w:tcPr>
          <w:p w14:paraId="69441FB0" w14:textId="6EBB1041"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Ідентифікація ризиків та план їхньої мінімізації</w:t>
            </w:r>
          </w:p>
        </w:tc>
        <w:tc>
          <w:tcPr>
            <w:tcW w:w="6095" w:type="dxa"/>
          </w:tcPr>
          <w:p w14:paraId="4C6A242D" w14:textId="42FC4775"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Відсутня матриця ризиків, та план дій у випадку ризиків</w:t>
            </w:r>
          </w:p>
        </w:tc>
      </w:tr>
      <w:tr w:rsidR="00B94E8C" w:rsidRPr="00083C82" w14:paraId="13C8E22C" w14:textId="1EFAABAB" w:rsidTr="0033651E">
        <w:tc>
          <w:tcPr>
            <w:tcW w:w="3539" w:type="dxa"/>
          </w:tcPr>
          <w:p w14:paraId="0A2D233B" w14:textId="64420A2F" w:rsidR="00B94E8C" w:rsidRPr="006F423B" w:rsidRDefault="00B94E8C" w:rsidP="002E5299">
            <w:pPr>
              <w:pStyle w:val="ListParagraph"/>
              <w:numPr>
                <w:ilvl w:val="0"/>
                <w:numId w:val="24"/>
              </w:numPr>
              <w:ind w:left="458"/>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Реалізація (загальна оцінка)</w:t>
            </w:r>
          </w:p>
        </w:tc>
        <w:tc>
          <w:tcPr>
            <w:tcW w:w="6095" w:type="dxa"/>
          </w:tcPr>
          <w:p w14:paraId="11987705" w14:textId="4C59CD21"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Є певні відхилення та вплив зовнішніх факторів</w:t>
            </w:r>
          </w:p>
        </w:tc>
      </w:tr>
      <w:tr w:rsidR="00B94E8C" w:rsidRPr="00083C82" w14:paraId="111BB01F" w14:textId="211AC1A0" w:rsidTr="0033651E">
        <w:tc>
          <w:tcPr>
            <w:tcW w:w="3539" w:type="dxa"/>
          </w:tcPr>
          <w:p w14:paraId="1C995C3F" w14:textId="0AC46AA1"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Координація роботи команди</w:t>
            </w:r>
          </w:p>
        </w:tc>
        <w:tc>
          <w:tcPr>
            <w:tcW w:w="6095" w:type="dxa"/>
          </w:tcPr>
          <w:p w14:paraId="1A82E38E" w14:textId="5B7F1A9E"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Відсутня єдине середовище документації</w:t>
            </w:r>
          </w:p>
        </w:tc>
      </w:tr>
      <w:tr w:rsidR="00B94E8C" w:rsidRPr="00083C82" w14:paraId="63415406" w14:textId="2A607C8E" w:rsidTr="0033651E">
        <w:tc>
          <w:tcPr>
            <w:tcW w:w="3539" w:type="dxa"/>
          </w:tcPr>
          <w:p w14:paraId="6E405C24" w14:textId="3BE3FA82"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Проведення нарад і звітування</w:t>
            </w:r>
          </w:p>
        </w:tc>
        <w:tc>
          <w:tcPr>
            <w:tcW w:w="6095" w:type="dxa"/>
          </w:tcPr>
          <w:p w14:paraId="52970F61" w14:textId="3DCE9B45"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Проводяться регулярні наради з стейкхолдерами</w:t>
            </w:r>
          </w:p>
        </w:tc>
      </w:tr>
      <w:tr w:rsidR="00B94E8C" w:rsidRPr="00083C82" w14:paraId="548218F3" w14:textId="0835D422" w:rsidTr="0033651E">
        <w:tc>
          <w:tcPr>
            <w:tcW w:w="3539" w:type="dxa"/>
          </w:tcPr>
          <w:p w14:paraId="5C4153AD" w14:textId="2A212CE9"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Контроль та дотримання строків і бюджету</w:t>
            </w:r>
          </w:p>
        </w:tc>
        <w:tc>
          <w:tcPr>
            <w:tcW w:w="6095" w:type="dxa"/>
          </w:tcPr>
          <w:p w14:paraId="1417D24E" w14:textId="75896AA8" w:rsidR="00B94E8C" w:rsidRPr="006F423B" w:rsidRDefault="00B94E8C" w:rsidP="002E529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У зв</w:t>
            </w:r>
            <w:r w:rsidRPr="006F423B">
              <w:rPr>
                <w:rFonts w:ascii="Times New Roman" w:eastAsia="Times New Roman" w:hAnsi="Times New Roman" w:cs="Times New Roman"/>
                <w:sz w:val="24"/>
                <w:szCs w:val="24"/>
                <w:lang w:val="en-US"/>
              </w:rPr>
              <w:t>’</w:t>
            </w:r>
            <w:r w:rsidRPr="006F423B">
              <w:rPr>
                <w:rFonts w:ascii="Times New Roman" w:eastAsia="Times New Roman" w:hAnsi="Times New Roman" w:cs="Times New Roman"/>
                <w:sz w:val="24"/>
                <w:szCs w:val="24"/>
              </w:rPr>
              <w:t>язку з військовим станом, строки проекту наразі перевищують планові</w:t>
            </w:r>
          </w:p>
        </w:tc>
      </w:tr>
    </w:tbl>
    <w:p w14:paraId="6B5B0FFF" w14:textId="38C9C10B" w:rsidR="00FE0E64" w:rsidRDefault="006F423B" w:rsidP="0033651E">
      <w:pPr>
        <w:spacing w:before="120" w:after="0" w:line="360" w:lineRule="auto"/>
        <w:ind w:firstLine="720"/>
        <w:jc w:val="both"/>
        <w:rPr>
          <w:rFonts w:ascii="Times New Roman" w:eastAsia="Times New Roman" w:hAnsi="Times New Roman" w:cs="Times New Roman"/>
          <w:sz w:val="28"/>
          <w:szCs w:val="28"/>
        </w:rPr>
      </w:pPr>
      <w:r w:rsidRPr="006F423B">
        <w:rPr>
          <w:rFonts w:ascii="Times New Roman" w:eastAsia="Times New Roman" w:hAnsi="Times New Roman" w:cs="Times New Roman"/>
          <w:sz w:val="28"/>
          <w:szCs w:val="28"/>
        </w:rPr>
        <w:t>Джерело</w:t>
      </w:r>
      <w:r>
        <w:rPr>
          <w:rFonts w:ascii="Times New Roman" w:eastAsia="Times New Roman" w:hAnsi="Times New Roman" w:cs="Times New Roman"/>
          <w:sz w:val="28"/>
          <w:szCs w:val="28"/>
        </w:rPr>
        <w:t>: Сформовано автором на основі аналізу роботи</w:t>
      </w:r>
    </w:p>
    <w:p w14:paraId="1BCD098D" w14:textId="77777777" w:rsidR="006F423B" w:rsidRPr="00BC666A" w:rsidRDefault="006F423B" w:rsidP="00F35CCB">
      <w:pPr>
        <w:spacing w:after="0" w:line="360" w:lineRule="auto"/>
        <w:ind w:right="-1" w:firstLine="720"/>
        <w:jc w:val="both"/>
        <w:rPr>
          <w:rFonts w:ascii="Times New Roman" w:eastAsia="Times New Roman" w:hAnsi="Times New Roman" w:cs="Times New Roman"/>
          <w:sz w:val="18"/>
          <w:szCs w:val="18"/>
        </w:rPr>
      </w:pPr>
    </w:p>
    <w:p w14:paraId="6D7382A9" w14:textId="67DD9989" w:rsidR="006F423B" w:rsidRDefault="006F423B" w:rsidP="006F423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Завершивши оцінку етап</w:t>
      </w:r>
      <w:r>
        <w:rPr>
          <w:rFonts w:ascii="Times New Roman" w:eastAsia="Times New Roman" w:hAnsi="Times New Roman" w:cs="Times New Roman"/>
          <w:sz w:val="28"/>
          <w:szCs w:val="28"/>
        </w:rPr>
        <w:t>ів</w:t>
      </w:r>
      <w:r w:rsidRPr="00A010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проектної діяльності</w:t>
      </w:r>
      <w:r w:rsidRPr="00A01044">
        <w:rPr>
          <w:rFonts w:ascii="Times New Roman" w:eastAsia="Times New Roman" w:hAnsi="Times New Roman" w:cs="Times New Roman"/>
          <w:sz w:val="28"/>
          <w:szCs w:val="28"/>
        </w:rPr>
        <w:t xml:space="preserve">, можна зробити висновок, що у відділі "Розумне довкілля" </w:t>
      </w:r>
      <w:r>
        <w:rPr>
          <w:rFonts w:ascii="Times New Roman" w:eastAsia="Times New Roman" w:hAnsi="Times New Roman" w:cs="Times New Roman"/>
          <w:sz w:val="28"/>
          <w:szCs w:val="28"/>
        </w:rPr>
        <w:t xml:space="preserve">здійснюється управління проектами відповідно до актуальних методологій. Тим не менш, певні аспекти, такі як створення початкової документації, </w:t>
      </w:r>
      <w:r w:rsidR="00CD3FD4">
        <w:rPr>
          <w:rFonts w:ascii="Times New Roman" w:eastAsia="Times New Roman" w:hAnsi="Times New Roman" w:cs="Times New Roman"/>
          <w:sz w:val="28"/>
          <w:szCs w:val="28"/>
        </w:rPr>
        <w:t>ідентифікація</w:t>
      </w:r>
      <w:r>
        <w:rPr>
          <w:rFonts w:ascii="Times New Roman" w:eastAsia="Times New Roman" w:hAnsi="Times New Roman" w:cs="Times New Roman"/>
          <w:sz w:val="28"/>
          <w:szCs w:val="28"/>
        </w:rPr>
        <w:t xml:space="preserve"> ризиків, визначення очікуваних результатів та координація роботи команди - потребують покращень.</w:t>
      </w:r>
    </w:p>
    <w:p w14:paraId="4DEA2ECD" w14:textId="0A0E9B96" w:rsidR="001F4FA8" w:rsidRDefault="001F4FA8" w:rsidP="00F35CC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На основі аналізу проектної діяльності відділу «Розумне Довкілля» було сформовану таблицю виявлених проблем:</w:t>
      </w:r>
    </w:p>
    <w:p w14:paraId="7C9D0A4A" w14:textId="77777777" w:rsidR="006F423B" w:rsidRPr="00BC666A" w:rsidRDefault="006F423B" w:rsidP="00F35CCB">
      <w:pPr>
        <w:spacing w:after="0" w:line="360" w:lineRule="auto"/>
        <w:ind w:right="-1" w:firstLine="720"/>
        <w:jc w:val="both"/>
        <w:rPr>
          <w:rFonts w:ascii="Times New Roman" w:eastAsia="Times New Roman" w:hAnsi="Times New Roman" w:cs="Times New Roman"/>
          <w:sz w:val="18"/>
          <w:szCs w:val="18"/>
        </w:rPr>
      </w:pPr>
    </w:p>
    <w:p w14:paraId="71A5FDC2" w14:textId="1509BF62" w:rsidR="001F4FA8" w:rsidRPr="00A01044" w:rsidRDefault="001F4FA8" w:rsidP="001F4FA8">
      <w:pPr>
        <w:spacing w:after="0" w:line="360" w:lineRule="auto"/>
        <w:ind w:right="-1"/>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Таблиця </w:t>
      </w:r>
      <w:r w:rsidR="000A18FD">
        <w:rPr>
          <w:rFonts w:ascii="Times New Roman" w:eastAsia="Times New Roman" w:hAnsi="Times New Roman" w:cs="Times New Roman"/>
          <w:sz w:val="28"/>
          <w:szCs w:val="28"/>
        </w:rPr>
        <w:t>2</w:t>
      </w:r>
      <w:r w:rsidRPr="00A01044">
        <w:rPr>
          <w:rFonts w:ascii="Times New Roman" w:eastAsia="Times New Roman" w:hAnsi="Times New Roman" w:cs="Times New Roman"/>
          <w:sz w:val="28"/>
          <w:szCs w:val="28"/>
        </w:rPr>
        <w:t>.</w:t>
      </w:r>
      <w:r w:rsidR="000A18FD">
        <w:rPr>
          <w:rFonts w:ascii="Times New Roman" w:eastAsia="Times New Roman" w:hAnsi="Times New Roman" w:cs="Times New Roman"/>
          <w:sz w:val="28"/>
          <w:szCs w:val="28"/>
        </w:rPr>
        <w:t>1</w:t>
      </w:r>
      <w:r w:rsidR="0033651E">
        <w:rPr>
          <w:rFonts w:ascii="Times New Roman" w:eastAsia="Times New Roman" w:hAnsi="Times New Roman" w:cs="Times New Roman"/>
          <w:sz w:val="28"/>
          <w:szCs w:val="28"/>
        </w:rPr>
        <w:t>4</w:t>
      </w:r>
      <w:r w:rsidRPr="00A01044">
        <w:rPr>
          <w:rFonts w:ascii="Times New Roman" w:eastAsia="Times New Roman" w:hAnsi="Times New Roman" w:cs="Times New Roman"/>
          <w:sz w:val="28"/>
          <w:szCs w:val="28"/>
        </w:rPr>
        <w:t xml:space="preserve"> Наявні проблеми під час здійснення проектної діяльності</w:t>
      </w:r>
    </w:p>
    <w:tbl>
      <w:tblPr>
        <w:tblStyle w:val="TableGrid"/>
        <w:tblW w:w="0" w:type="auto"/>
        <w:tblLook w:val="04A0" w:firstRow="1" w:lastRow="0" w:firstColumn="1" w:lastColumn="0" w:noHBand="0" w:noVBand="1"/>
      </w:tblPr>
      <w:tblGrid>
        <w:gridCol w:w="846"/>
        <w:gridCol w:w="3544"/>
        <w:gridCol w:w="5238"/>
      </w:tblGrid>
      <w:tr w:rsidR="001F4FA8" w:rsidRPr="00A01044" w14:paraId="301A397D" w14:textId="77777777" w:rsidTr="00DC60A7">
        <w:tc>
          <w:tcPr>
            <w:tcW w:w="846" w:type="dxa"/>
            <w:shd w:val="clear" w:color="auto" w:fill="FFFFFF" w:themeFill="background1"/>
          </w:tcPr>
          <w:p w14:paraId="64E3C646" w14:textId="17C0B0B8" w:rsidR="001F4FA8" w:rsidRPr="00726FBF" w:rsidRDefault="001F4FA8" w:rsidP="00A73107">
            <w:pPr>
              <w:jc w:val="both"/>
              <w:rPr>
                <w:rFonts w:ascii="Times New Roman" w:eastAsia="Times New Roman" w:hAnsi="Times New Roman" w:cs="Times New Roman"/>
              </w:rPr>
            </w:pPr>
            <w:r w:rsidRPr="00726FBF">
              <w:rPr>
                <w:rFonts w:ascii="Times New Roman" w:eastAsia="Times New Roman" w:hAnsi="Times New Roman" w:cs="Times New Roman"/>
              </w:rPr>
              <w:t>№</w:t>
            </w:r>
          </w:p>
        </w:tc>
        <w:tc>
          <w:tcPr>
            <w:tcW w:w="3544" w:type="dxa"/>
            <w:shd w:val="clear" w:color="auto" w:fill="FFFFFF" w:themeFill="background1"/>
          </w:tcPr>
          <w:p w14:paraId="113A44F9" w14:textId="1FC61155" w:rsidR="001F4FA8" w:rsidRPr="00726FBF" w:rsidRDefault="001F4FA8" w:rsidP="00A73107">
            <w:pPr>
              <w:jc w:val="both"/>
              <w:rPr>
                <w:rFonts w:ascii="Times New Roman" w:eastAsia="Times New Roman" w:hAnsi="Times New Roman" w:cs="Times New Roman"/>
              </w:rPr>
            </w:pPr>
            <w:r w:rsidRPr="00726FBF">
              <w:rPr>
                <w:rFonts w:ascii="Times New Roman" w:eastAsia="Times New Roman" w:hAnsi="Times New Roman" w:cs="Times New Roman"/>
              </w:rPr>
              <w:t>Виявлені проблеми</w:t>
            </w:r>
          </w:p>
        </w:tc>
        <w:tc>
          <w:tcPr>
            <w:tcW w:w="5238" w:type="dxa"/>
            <w:shd w:val="clear" w:color="auto" w:fill="FFFFFF" w:themeFill="background1"/>
          </w:tcPr>
          <w:p w14:paraId="0374BA42" w14:textId="6A8AC27A" w:rsidR="001F4FA8" w:rsidRPr="00726FBF" w:rsidRDefault="001F4FA8" w:rsidP="00A73107">
            <w:pPr>
              <w:jc w:val="both"/>
              <w:rPr>
                <w:rFonts w:ascii="Times New Roman" w:eastAsia="Times New Roman" w:hAnsi="Times New Roman" w:cs="Times New Roman"/>
              </w:rPr>
            </w:pPr>
            <w:r w:rsidRPr="00726FBF">
              <w:rPr>
                <w:rFonts w:ascii="Times New Roman" w:eastAsia="Times New Roman" w:hAnsi="Times New Roman" w:cs="Times New Roman"/>
              </w:rPr>
              <w:t>Опис</w:t>
            </w:r>
          </w:p>
        </w:tc>
      </w:tr>
      <w:tr w:rsidR="001F4FA8" w:rsidRPr="00A01044" w14:paraId="3F54BB3D" w14:textId="77777777" w:rsidTr="00DC60A7">
        <w:tc>
          <w:tcPr>
            <w:tcW w:w="846" w:type="dxa"/>
            <w:shd w:val="clear" w:color="auto" w:fill="FFFFFF" w:themeFill="background1"/>
          </w:tcPr>
          <w:p w14:paraId="791C3D22" w14:textId="52B48FCB"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1</w:t>
            </w:r>
          </w:p>
        </w:tc>
        <w:tc>
          <w:tcPr>
            <w:tcW w:w="3544" w:type="dxa"/>
            <w:shd w:val="clear" w:color="auto" w:fill="FFFFFF" w:themeFill="background1"/>
          </w:tcPr>
          <w:p w14:paraId="4B62418E" w14:textId="38B28CC3" w:rsidR="001F4FA8" w:rsidRPr="00034C8A" w:rsidRDefault="001F4FA8" w:rsidP="00A73107">
            <w:pPr>
              <w:jc w:val="both"/>
              <w:rPr>
                <w:rFonts w:ascii="Times New Roman" w:eastAsia="Times New Roman" w:hAnsi="Times New Roman" w:cs="Times New Roman"/>
                <w:lang w:val="en-US"/>
              </w:rPr>
            </w:pPr>
            <w:r w:rsidRPr="00726FBF">
              <w:rPr>
                <w:rFonts w:ascii="Times New Roman" w:eastAsia="Times New Roman" w:hAnsi="Times New Roman" w:cs="Times New Roman"/>
              </w:rPr>
              <w:t>Відсутність стандартизованої документації</w:t>
            </w:r>
          </w:p>
        </w:tc>
        <w:tc>
          <w:tcPr>
            <w:tcW w:w="5238" w:type="dxa"/>
            <w:shd w:val="clear" w:color="auto" w:fill="FFFFFF" w:themeFill="background1"/>
          </w:tcPr>
          <w:p w14:paraId="1379B656" w14:textId="3132B2D1" w:rsidR="001F4FA8" w:rsidRPr="00726FBF" w:rsidRDefault="001F4FA8" w:rsidP="00A73107">
            <w:pPr>
              <w:jc w:val="both"/>
              <w:rPr>
                <w:rFonts w:ascii="Times New Roman" w:eastAsia="Times New Roman" w:hAnsi="Times New Roman" w:cs="Times New Roman"/>
              </w:rPr>
            </w:pPr>
            <w:r w:rsidRPr="00726FBF">
              <w:rPr>
                <w:rFonts w:ascii="Times New Roman" w:eastAsia="Times New Roman" w:hAnsi="Times New Roman" w:cs="Times New Roman"/>
              </w:rPr>
              <w:t xml:space="preserve">Не всі </w:t>
            </w:r>
            <w:r w:rsidR="003243DD" w:rsidRPr="00726FBF">
              <w:rPr>
                <w:rFonts w:ascii="Times New Roman" w:eastAsia="Times New Roman" w:hAnsi="Times New Roman" w:cs="Times New Roman"/>
              </w:rPr>
              <w:t>проект</w:t>
            </w:r>
            <w:r w:rsidRPr="00726FBF">
              <w:rPr>
                <w:rFonts w:ascii="Times New Roman" w:eastAsia="Times New Roman" w:hAnsi="Times New Roman" w:cs="Times New Roman"/>
              </w:rPr>
              <w:t>и мають повноцінні документи ініціації, планування та моніторингу, що ускладнює їх виконання.</w:t>
            </w:r>
          </w:p>
        </w:tc>
      </w:tr>
      <w:tr w:rsidR="001F4FA8" w:rsidRPr="00A01044" w14:paraId="5CDB1218" w14:textId="77777777" w:rsidTr="001F4FA8">
        <w:tc>
          <w:tcPr>
            <w:tcW w:w="846" w:type="dxa"/>
          </w:tcPr>
          <w:p w14:paraId="309FDD44" w14:textId="73FD2F97"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2</w:t>
            </w:r>
          </w:p>
        </w:tc>
        <w:tc>
          <w:tcPr>
            <w:tcW w:w="3544" w:type="dxa"/>
          </w:tcPr>
          <w:p w14:paraId="7FF845D4" w14:textId="7903AF32" w:rsidR="001F4FA8" w:rsidRPr="00726FBF" w:rsidRDefault="001F4FA8" w:rsidP="00A73107">
            <w:pPr>
              <w:jc w:val="both"/>
              <w:rPr>
                <w:rFonts w:ascii="Times New Roman" w:eastAsia="Times New Roman" w:hAnsi="Times New Roman" w:cs="Times New Roman"/>
              </w:rPr>
            </w:pPr>
            <w:r w:rsidRPr="00726FBF">
              <w:rPr>
                <w:rFonts w:ascii="Times New Roman" w:eastAsia="Times New Roman" w:hAnsi="Times New Roman" w:cs="Times New Roman"/>
              </w:rPr>
              <w:t>Обмежена координація між стейкхолдерами</w:t>
            </w:r>
          </w:p>
        </w:tc>
        <w:tc>
          <w:tcPr>
            <w:tcW w:w="5238" w:type="dxa"/>
          </w:tcPr>
          <w:p w14:paraId="729BC4D5" w14:textId="7595E151" w:rsidR="001F4FA8" w:rsidRPr="00726FBF" w:rsidRDefault="001F4FA8" w:rsidP="00A73107">
            <w:pPr>
              <w:jc w:val="both"/>
              <w:rPr>
                <w:rFonts w:ascii="Times New Roman" w:eastAsia="Times New Roman" w:hAnsi="Times New Roman" w:cs="Times New Roman"/>
              </w:rPr>
            </w:pPr>
            <w:r w:rsidRPr="00726FBF">
              <w:rPr>
                <w:rFonts w:ascii="Times New Roman" w:eastAsia="Times New Roman" w:hAnsi="Times New Roman" w:cs="Times New Roman"/>
              </w:rPr>
              <w:t>Затримки у прийнятті рішень через залежність від ЄБРР та інших ключових стейкхолдерів.</w:t>
            </w:r>
          </w:p>
        </w:tc>
      </w:tr>
      <w:tr w:rsidR="001F4FA8" w:rsidRPr="00A01044" w14:paraId="2842EC34" w14:textId="77777777" w:rsidTr="001F4FA8">
        <w:tc>
          <w:tcPr>
            <w:tcW w:w="846" w:type="dxa"/>
          </w:tcPr>
          <w:p w14:paraId="5B520027" w14:textId="5317B3AF"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3</w:t>
            </w:r>
          </w:p>
        </w:tc>
        <w:tc>
          <w:tcPr>
            <w:tcW w:w="3544" w:type="dxa"/>
          </w:tcPr>
          <w:p w14:paraId="73DCC569" w14:textId="06BCFE84" w:rsidR="001F4FA8" w:rsidRPr="00726FBF" w:rsidRDefault="00C51CF2" w:rsidP="00A73107">
            <w:pPr>
              <w:jc w:val="both"/>
              <w:rPr>
                <w:rFonts w:ascii="Times New Roman" w:eastAsia="Times New Roman" w:hAnsi="Times New Roman" w:cs="Times New Roman"/>
              </w:rPr>
            </w:pPr>
            <w:r w:rsidRPr="00726FBF">
              <w:rPr>
                <w:rFonts w:ascii="Times New Roman" w:eastAsia="Times New Roman" w:hAnsi="Times New Roman" w:cs="Times New Roman"/>
              </w:rPr>
              <w:t>Відсутність Офісу Управління Проектами (PMO)</w:t>
            </w:r>
          </w:p>
        </w:tc>
        <w:tc>
          <w:tcPr>
            <w:tcW w:w="5238" w:type="dxa"/>
          </w:tcPr>
          <w:p w14:paraId="778E46E6" w14:textId="61EFB2FB"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 xml:space="preserve">Немає єдиного центру контролю та координації </w:t>
            </w:r>
            <w:r w:rsidR="003243DD" w:rsidRPr="00726FBF">
              <w:rPr>
                <w:rFonts w:ascii="Times New Roman" w:eastAsia="Times New Roman" w:hAnsi="Times New Roman" w:cs="Times New Roman"/>
              </w:rPr>
              <w:t>проект</w:t>
            </w:r>
            <w:r w:rsidRPr="00726FBF">
              <w:rPr>
                <w:rFonts w:ascii="Times New Roman" w:eastAsia="Times New Roman" w:hAnsi="Times New Roman" w:cs="Times New Roman"/>
              </w:rPr>
              <w:t>ної діяльності, що знижує ефективність виконання.</w:t>
            </w:r>
          </w:p>
        </w:tc>
      </w:tr>
      <w:tr w:rsidR="001F4FA8" w:rsidRPr="00A01044" w14:paraId="6FF79A04" w14:textId="77777777" w:rsidTr="001F4FA8">
        <w:tc>
          <w:tcPr>
            <w:tcW w:w="846" w:type="dxa"/>
          </w:tcPr>
          <w:p w14:paraId="2A6C4A1A" w14:textId="4F5515EB"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4</w:t>
            </w:r>
          </w:p>
        </w:tc>
        <w:tc>
          <w:tcPr>
            <w:tcW w:w="3544" w:type="dxa"/>
          </w:tcPr>
          <w:p w14:paraId="17639EAA" w14:textId="04025DB1" w:rsidR="001F4FA8" w:rsidRPr="00726FBF" w:rsidRDefault="00A73107" w:rsidP="00A73107">
            <w:pPr>
              <w:rPr>
                <w:rFonts w:ascii="Times New Roman" w:eastAsia="Times New Roman" w:hAnsi="Times New Roman" w:cs="Times New Roman"/>
              </w:rPr>
            </w:pPr>
            <w:r w:rsidRPr="00726FBF">
              <w:rPr>
                <w:rFonts w:ascii="Times New Roman" w:eastAsia="Times New Roman" w:hAnsi="Times New Roman" w:cs="Times New Roman"/>
              </w:rPr>
              <w:t>Недостатня кваліфікація персоналу</w:t>
            </w:r>
          </w:p>
        </w:tc>
        <w:tc>
          <w:tcPr>
            <w:tcW w:w="5238" w:type="dxa"/>
          </w:tcPr>
          <w:p w14:paraId="63CAA3B7" w14:textId="26785FFC"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 xml:space="preserve">Відсутність регулярного навчання та підвищення кваліфікації працівників для ефективного управління </w:t>
            </w:r>
            <w:r w:rsidR="003243DD" w:rsidRPr="00726FBF">
              <w:rPr>
                <w:rFonts w:ascii="Times New Roman" w:eastAsia="Times New Roman" w:hAnsi="Times New Roman" w:cs="Times New Roman"/>
              </w:rPr>
              <w:t>проект</w:t>
            </w:r>
            <w:r w:rsidRPr="00726FBF">
              <w:rPr>
                <w:rFonts w:ascii="Times New Roman" w:eastAsia="Times New Roman" w:hAnsi="Times New Roman" w:cs="Times New Roman"/>
              </w:rPr>
              <w:t>ами.</w:t>
            </w:r>
          </w:p>
        </w:tc>
      </w:tr>
      <w:tr w:rsidR="001F4FA8" w:rsidRPr="00A01044" w14:paraId="78F63CDB" w14:textId="77777777" w:rsidTr="001F4FA8">
        <w:tc>
          <w:tcPr>
            <w:tcW w:w="846" w:type="dxa"/>
          </w:tcPr>
          <w:p w14:paraId="08DC72EF" w14:textId="0E36ADF1"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5</w:t>
            </w:r>
          </w:p>
        </w:tc>
        <w:tc>
          <w:tcPr>
            <w:tcW w:w="3544" w:type="dxa"/>
          </w:tcPr>
          <w:p w14:paraId="0C31E876" w14:textId="76F1DFD8"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Високий рівень залежності від зовнішніх факторів</w:t>
            </w:r>
          </w:p>
        </w:tc>
        <w:tc>
          <w:tcPr>
            <w:tcW w:w="5238" w:type="dxa"/>
          </w:tcPr>
          <w:p w14:paraId="71AF9BBB" w14:textId="73022CAD"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 xml:space="preserve">Військовий стан, економічні кризи та глобальні епідемії сповільнюють реалізацію ключових </w:t>
            </w:r>
            <w:r w:rsidR="003243DD" w:rsidRPr="00726FBF">
              <w:rPr>
                <w:rFonts w:ascii="Times New Roman" w:eastAsia="Times New Roman" w:hAnsi="Times New Roman" w:cs="Times New Roman"/>
              </w:rPr>
              <w:t>проект</w:t>
            </w:r>
            <w:r w:rsidRPr="00726FBF">
              <w:rPr>
                <w:rFonts w:ascii="Times New Roman" w:eastAsia="Times New Roman" w:hAnsi="Times New Roman" w:cs="Times New Roman"/>
              </w:rPr>
              <w:t>ів.</w:t>
            </w:r>
          </w:p>
        </w:tc>
      </w:tr>
    </w:tbl>
    <w:p w14:paraId="257F61CB" w14:textId="77777777" w:rsidR="00FE5101" w:rsidRDefault="00FE5101">
      <w:pPr>
        <w:rPr>
          <w:lang w:val="en-US"/>
        </w:rPr>
      </w:pPr>
      <w:r>
        <w:br w:type="page"/>
      </w:r>
    </w:p>
    <w:p w14:paraId="3B0827BC" w14:textId="03433C7A" w:rsidR="00FE5101" w:rsidRPr="00FE5101" w:rsidRDefault="00FE5101">
      <w:pPr>
        <w:rPr>
          <w:rFonts w:ascii="Times New Roman" w:hAnsi="Times New Roman" w:cs="Times New Roman"/>
          <w:sz w:val="28"/>
          <w:szCs w:val="28"/>
          <w:lang w:val="en-US"/>
        </w:rPr>
      </w:pPr>
      <w:r w:rsidRPr="00FE5101">
        <w:rPr>
          <w:rFonts w:ascii="Times New Roman" w:hAnsi="Times New Roman" w:cs="Times New Roman"/>
          <w:sz w:val="28"/>
          <w:szCs w:val="28"/>
        </w:rPr>
        <w:lastRenderedPageBreak/>
        <w:t>Продовження таблиці 2.1</w:t>
      </w:r>
      <w:r>
        <w:rPr>
          <w:rFonts w:ascii="Times New Roman" w:hAnsi="Times New Roman" w:cs="Times New Roman"/>
          <w:sz w:val="28"/>
          <w:szCs w:val="28"/>
          <w:lang w:val="en-US"/>
        </w:rPr>
        <w:t>5</w:t>
      </w:r>
    </w:p>
    <w:tbl>
      <w:tblPr>
        <w:tblStyle w:val="TableGrid"/>
        <w:tblW w:w="0" w:type="auto"/>
        <w:tblLook w:val="04A0" w:firstRow="1" w:lastRow="0" w:firstColumn="1" w:lastColumn="0" w:noHBand="0" w:noVBand="1"/>
      </w:tblPr>
      <w:tblGrid>
        <w:gridCol w:w="846"/>
        <w:gridCol w:w="3544"/>
        <w:gridCol w:w="5238"/>
      </w:tblGrid>
      <w:tr w:rsidR="001F4FA8" w:rsidRPr="00A01044" w14:paraId="09930BD1" w14:textId="77777777" w:rsidTr="001F4FA8">
        <w:tc>
          <w:tcPr>
            <w:tcW w:w="846" w:type="dxa"/>
          </w:tcPr>
          <w:p w14:paraId="19899B5E" w14:textId="4D392CFA"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6</w:t>
            </w:r>
          </w:p>
        </w:tc>
        <w:tc>
          <w:tcPr>
            <w:tcW w:w="3544" w:type="dxa"/>
          </w:tcPr>
          <w:p w14:paraId="4F1A17B9" w14:textId="2F59952F"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Відсутність єдиного сховища для зберігання даних</w:t>
            </w:r>
          </w:p>
        </w:tc>
        <w:tc>
          <w:tcPr>
            <w:tcW w:w="5238" w:type="dxa"/>
          </w:tcPr>
          <w:p w14:paraId="370D055A" w14:textId="6A38BFED"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Відсутня централізована система зберігання документації, що призводить до дублювання інформації.</w:t>
            </w:r>
          </w:p>
        </w:tc>
      </w:tr>
      <w:tr w:rsidR="001F4FA8" w:rsidRPr="00A01044" w14:paraId="1F886E05" w14:textId="77777777" w:rsidTr="001F4FA8">
        <w:tc>
          <w:tcPr>
            <w:tcW w:w="846" w:type="dxa"/>
          </w:tcPr>
          <w:p w14:paraId="6938F44A" w14:textId="56F4C381"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7</w:t>
            </w:r>
          </w:p>
        </w:tc>
        <w:tc>
          <w:tcPr>
            <w:tcW w:w="3544" w:type="dxa"/>
          </w:tcPr>
          <w:p w14:paraId="4900B0E5" w14:textId="1061A5C4"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Затримки через бюрократичні процеси</w:t>
            </w:r>
          </w:p>
        </w:tc>
        <w:tc>
          <w:tcPr>
            <w:tcW w:w="5238" w:type="dxa"/>
          </w:tcPr>
          <w:p w14:paraId="3A8F1E41" w14:textId="381A34AB" w:rsidR="001F4FA8"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Складність у проведенні тендерних процедур, затвердженні документів та звітності стейкхолдерами.</w:t>
            </w:r>
          </w:p>
        </w:tc>
      </w:tr>
      <w:tr w:rsidR="00A73107" w:rsidRPr="00A01044" w14:paraId="111068BF" w14:textId="77777777" w:rsidTr="001F4FA8">
        <w:tc>
          <w:tcPr>
            <w:tcW w:w="846" w:type="dxa"/>
          </w:tcPr>
          <w:p w14:paraId="4CAFA100" w14:textId="06FD0B1A" w:rsidR="00A73107"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8</w:t>
            </w:r>
          </w:p>
        </w:tc>
        <w:tc>
          <w:tcPr>
            <w:tcW w:w="3544" w:type="dxa"/>
          </w:tcPr>
          <w:p w14:paraId="08C04FF3" w14:textId="13546EA4" w:rsidR="00A73107"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Відсутність системи управління ризиками</w:t>
            </w:r>
          </w:p>
        </w:tc>
        <w:tc>
          <w:tcPr>
            <w:tcW w:w="5238" w:type="dxa"/>
          </w:tcPr>
          <w:p w14:paraId="54C7D3AD" w14:textId="7B99DD91" w:rsidR="00A73107"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 xml:space="preserve">Відсутня належна система виявлення, оцінки та мінімізації ризиків на різних етапах </w:t>
            </w:r>
            <w:r w:rsidR="003243DD" w:rsidRPr="00726FBF">
              <w:rPr>
                <w:rFonts w:ascii="Times New Roman" w:eastAsia="Times New Roman" w:hAnsi="Times New Roman" w:cs="Times New Roman"/>
              </w:rPr>
              <w:t>проект</w:t>
            </w:r>
            <w:r w:rsidRPr="00726FBF">
              <w:rPr>
                <w:rFonts w:ascii="Times New Roman" w:eastAsia="Times New Roman" w:hAnsi="Times New Roman" w:cs="Times New Roman"/>
              </w:rPr>
              <w:t>ів.</w:t>
            </w:r>
          </w:p>
        </w:tc>
      </w:tr>
      <w:tr w:rsidR="00A73107" w:rsidRPr="00A01044" w14:paraId="3917B6E3" w14:textId="77777777" w:rsidTr="001F4FA8">
        <w:tc>
          <w:tcPr>
            <w:tcW w:w="846" w:type="dxa"/>
          </w:tcPr>
          <w:p w14:paraId="68395C15" w14:textId="349F92C1" w:rsidR="00A73107"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9</w:t>
            </w:r>
          </w:p>
        </w:tc>
        <w:tc>
          <w:tcPr>
            <w:tcW w:w="3544" w:type="dxa"/>
          </w:tcPr>
          <w:p w14:paraId="7B8E8397" w14:textId="0C28CFF9" w:rsidR="00A73107"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Недостатній аналіз ефективності на всіх етапах</w:t>
            </w:r>
          </w:p>
        </w:tc>
        <w:tc>
          <w:tcPr>
            <w:tcW w:w="5238" w:type="dxa"/>
          </w:tcPr>
          <w:p w14:paraId="255B42A0" w14:textId="27062D8D" w:rsidR="00A73107" w:rsidRPr="00726FBF" w:rsidRDefault="00A73107" w:rsidP="00A73107">
            <w:pPr>
              <w:jc w:val="both"/>
              <w:rPr>
                <w:rFonts w:ascii="Times New Roman" w:eastAsia="Times New Roman" w:hAnsi="Times New Roman" w:cs="Times New Roman"/>
              </w:rPr>
            </w:pPr>
            <w:r w:rsidRPr="00726FBF">
              <w:rPr>
                <w:rFonts w:ascii="Times New Roman" w:eastAsia="Times New Roman" w:hAnsi="Times New Roman" w:cs="Times New Roman"/>
              </w:rPr>
              <w:t xml:space="preserve">Відсутність чітких критеріїв успіху для кожного етапу </w:t>
            </w:r>
            <w:r w:rsidR="003243DD" w:rsidRPr="00726FBF">
              <w:rPr>
                <w:rFonts w:ascii="Times New Roman" w:eastAsia="Times New Roman" w:hAnsi="Times New Roman" w:cs="Times New Roman"/>
              </w:rPr>
              <w:t>проект</w:t>
            </w:r>
            <w:r w:rsidRPr="00726FBF">
              <w:rPr>
                <w:rFonts w:ascii="Times New Roman" w:eastAsia="Times New Roman" w:hAnsi="Times New Roman" w:cs="Times New Roman"/>
              </w:rPr>
              <w:t>у, що ускладнює контроль результатів.</w:t>
            </w:r>
          </w:p>
        </w:tc>
      </w:tr>
    </w:tbl>
    <w:p w14:paraId="0CA2E96C" w14:textId="448BA4DA" w:rsidR="00A73107" w:rsidRDefault="00A73107" w:rsidP="00A73107">
      <w:pPr>
        <w:spacing w:before="120" w:after="0" w:line="360" w:lineRule="auto"/>
        <w:ind w:firstLine="426"/>
        <w:rPr>
          <w:rFonts w:ascii="Times New Roman" w:eastAsia="Cambria" w:hAnsi="Times New Roman" w:cs="Times New Roman"/>
          <w:sz w:val="28"/>
          <w:szCs w:val="28"/>
        </w:rPr>
      </w:pPr>
      <w:r w:rsidRPr="00A01044">
        <w:rPr>
          <w:rFonts w:ascii="Times New Roman" w:eastAsia="Cambria" w:hAnsi="Times New Roman" w:cs="Times New Roman"/>
          <w:sz w:val="28"/>
          <w:szCs w:val="28"/>
        </w:rPr>
        <w:t>Примітка: сформовано автором на основі поточного розділу</w:t>
      </w:r>
    </w:p>
    <w:p w14:paraId="34CD6F58" w14:textId="77777777" w:rsidR="00BC666A" w:rsidRDefault="00BC666A" w:rsidP="00A73107">
      <w:pPr>
        <w:spacing w:before="120" w:after="0" w:line="360" w:lineRule="auto"/>
        <w:ind w:firstLine="426"/>
        <w:rPr>
          <w:rFonts w:ascii="Times New Roman" w:eastAsia="Cambria" w:hAnsi="Times New Roman" w:cs="Times New Roman"/>
          <w:sz w:val="28"/>
          <w:szCs w:val="28"/>
        </w:rPr>
      </w:pPr>
    </w:p>
    <w:p w14:paraId="2749BB49" w14:textId="77777777" w:rsidR="00CD3FD4" w:rsidRDefault="00CD3FD4" w:rsidP="00F35CCB">
      <w:pPr>
        <w:spacing w:after="0" w:line="360" w:lineRule="auto"/>
        <w:ind w:right="-1" w:firstLine="720"/>
        <w:jc w:val="both"/>
        <w:rPr>
          <w:rFonts w:ascii="Times New Roman" w:eastAsia="Times New Roman" w:hAnsi="Times New Roman" w:cs="Times New Roman"/>
          <w:sz w:val="28"/>
          <w:szCs w:val="28"/>
        </w:rPr>
      </w:pPr>
      <w:r w:rsidRPr="00CD3FD4">
        <w:rPr>
          <w:rFonts w:ascii="Times New Roman" w:eastAsia="Times New Roman" w:hAnsi="Times New Roman" w:cs="Times New Roman"/>
          <w:sz w:val="28"/>
          <w:szCs w:val="28"/>
        </w:rPr>
        <w:t xml:space="preserve">Аналіз проектної діяльності відділу «Розумне Довкілля» виявив низку проблем, які ускладнюють ефективне виконання проектів. Серед основних проблем: відсутність стандартизованої документації, що затрудняє ініціацію, планування та моніторинг проектів; обмежена координація між стейкхолдерами, що призводить до затримок у прийнятті рішень; а також відсутність Офісу управління проектами, що негативно впливає на загальну організацію роботи. </w:t>
      </w:r>
    </w:p>
    <w:p w14:paraId="0728C010" w14:textId="73B2A3FB" w:rsidR="00CD3FD4" w:rsidRDefault="00CD3FD4" w:rsidP="00F35CCB">
      <w:pPr>
        <w:spacing w:after="0" w:line="360" w:lineRule="auto"/>
        <w:ind w:right="-1" w:firstLine="720"/>
        <w:jc w:val="both"/>
        <w:rPr>
          <w:rFonts w:ascii="Times New Roman" w:eastAsia="Times New Roman" w:hAnsi="Times New Roman" w:cs="Times New Roman"/>
          <w:sz w:val="28"/>
          <w:szCs w:val="28"/>
        </w:rPr>
      </w:pPr>
      <w:r w:rsidRPr="00CD3FD4">
        <w:rPr>
          <w:rFonts w:ascii="Times New Roman" w:eastAsia="Times New Roman" w:hAnsi="Times New Roman" w:cs="Times New Roman"/>
          <w:sz w:val="28"/>
          <w:szCs w:val="28"/>
        </w:rPr>
        <w:t>Крім того, спостерігається низька кваліфікація персоналу та залежність від зовнішніх факторів, таких як економічні кризи та військовий стан, що уповільнюють реалізацію проектів. Бюрократичні процеси й відсутність централізованого сховища для документації також сприяють затримкам і дублюванню інформації. Крім того, не розроблено ефективної системи управління ризиками, а також не проводиться достатній аналіз результативності на всіх етапах проектів.</w:t>
      </w:r>
    </w:p>
    <w:p w14:paraId="07DB4872" w14:textId="2023E894" w:rsidR="001F4FA8" w:rsidRPr="00A01044" w:rsidRDefault="00A73107" w:rsidP="00F35CCB">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 наступному розділі будуть зазначені заходи, які підприємство має </w:t>
      </w:r>
      <w:r w:rsidR="00E11927" w:rsidRPr="00A01044">
        <w:rPr>
          <w:rFonts w:ascii="Times New Roman" w:eastAsia="Times New Roman" w:hAnsi="Times New Roman" w:cs="Times New Roman"/>
          <w:sz w:val="28"/>
          <w:szCs w:val="28"/>
        </w:rPr>
        <w:t>можливість</w:t>
      </w:r>
      <w:r w:rsidRPr="00A01044">
        <w:rPr>
          <w:rFonts w:ascii="Times New Roman" w:eastAsia="Times New Roman" w:hAnsi="Times New Roman" w:cs="Times New Roman"/>
          <w:sz w:val="28"/>
          <w:szCs w:val="28"/>
        </w:rPr>
        <w:t xml:space="preserve"> </w:t>
      </w:r>
      <w:r w:rsidR="005C5205">
        <w:rPr>
          <w:rFonts w:ascii="Times New Roman" w:eastAsia="Times New Roman" w:hAnsi="Times New Roman" w:cs="Times New Roman"/>
          <w:sz w:val="28"/>
          <w:szCs w:val="28"/>
        </w:rPr>
        <w:t>запровадити</w:t>
      </w:r>
      <w:r w:rsidRPr="00A01044">
        <w:rPr>
          <w:rFonts w:ascii="Times New Roman" w:eastAsia="Times New Roman" w:hAnsi="Times New Roman" w:cs="Times New Roman"/>
          <w:sz w:val="28"/>
          <w:szCs w:val="28"/>
        </w:rPr>
        <w:t xml:space="preserve"> та відповідно удосконалити систему управління проектами.</w:t>
      </w:r>
    </w:p>
    <w:p w14:paraId="5043E67A" w14:textId="77777777" w:rsidR="00CB12CF" w:rsidRPr="00A01044" w:rsidRDefault="00E20AC0" w:rsidP="00F35CCB">
      <w:pPr>
        <w:spacing w:after="0" w:line="360" w:lineRule="auto"/>
        <w:ind w:right="-1" w:firstLine="720"/>
        <w:jc w:val="both"/>
        <w:rPr>
          <w:rFonts w:ascii="Times New Roman" w:eastAsia="Times New Roman" w:hAnsi="Times New Roman" w:cs="Times New Roman"/>
          <w:b/>
          <w:sz w:val="28"/>
          <w:szCs w:val="28"/>
        </w:rPr>
      </w:pPr>
      <w:r w:rsidRPr="00A01044">
        <w:br w:type="page"/>
      </w:r>
    </w:p>
    <w:p w14:paraId="1B2E035B" w14:textId="38ABCE30" w:rsidR="000A18FD" w:rsidRDefault="00FB5392" w:rsidP="000A18FD">
      <w:pPr>
        <w:spacing w:after="0" w:line="360" w:lineRule="auto"/>
        <w:ind w:firstLine="720"/>
        <w:jc w:val="center"/>
        <w:rPr>
          <w:rFonts w:ascii="Times New Roman" w:eastAsia="Times New Roman" w:hAnsi="Times New Roman" w:cs="Times New Roman"/>
          <w:b/>
          <w:sz w:val="28"/>
          <w:szCs w:val="28"/>
        </w:rPr>
      </w:pPr>
      <w:r w:rsidRPr="001B7022">
        <w:rPr>
          <w:rFonts w:ascii="Times New Roman" w:eastAsia="Times New Roman" w:hAnsi="Times New Roman" w:cs="Times New Roman"/>
          <w:b/>
          <w:sz w:val="28"/>
          <w:szCs w:val="28"/>
        </w:rPr>
        <w:lastRenderedPageBreak/>
        <w:t>РОЗДІЛ 3</w:t>
      </w:r>
    </w:p>
    <w:p w14:paraId="12C6C620" w14:textId="0C88E395" w:rsidR="00125AD7" w:rsidRDefault="00FB5392" w:rsidP="00125AD7">
      <w:pPr>
        <w:spacing w:after="0" w:line="360" w:lineRule="auto"/>
        <w:ind w:firstLine="720"/>
        <w:jc w:val="center"/>
        <w:rPr>
          <w:rFonts w:ascii="Times New Roman" w:eastAsia="Times New Roman" w:hAnsi="Times New Roman" w:cs="Times New Roman"/>
          <w:b/>
          <w:sz w:val="28"/>
          <w:szCs w:val="28"/>
        </w:rPr>
      </w:pPr>
      <w:r w:rsidRPr="001B7022">
        <w:rPr>
          <w:rFonts w:ascii="Times New Roman" w:eastAsia="Times New Roman" w:hAnsi="Times New Roman" w:cs="Times New Roman"/>
          <w:b/>
          <w:sz w:val="28"/>
          <w:szCs w:val="28"/>
        </w:rPr>
        <w:t>НАПРЯМИ РОЗВИТКУ</w:t>
      </w:r>
      <w:r w:rsidR="00125AD7">
        <w:rPr>
          <w:rFonts w:ascii="Times New Roman" w:eastAsia="Times New Roman" w:hAnsi="Times New Roman" w:cs="Times New Roman"/>
          <w:b/>
          <w:sz w:val="28"/>
          <w:szCs w:val="28"/>
        </w:rPr>
        <w:t xml:space="preserve"> </w:t>
      </w:r>
      <w:r w:rsidRPr="001B7022">
        <w:rPr>
          <w:rFonts w:ascii="Times New Roman" w:eastAsia="Times New Roman" w:hAnsi="Times New Roman" w:cs="Times New Roman"/>
          <w:b/>
          <w:sz w:val="28"/>
          <w:szCs w:val="28"/>
        </w:rPr>
        <w:t xml:space="preserve">УПРАВЛІННЯ ПРОЕКТАМИ </w:t>
      </w:r>
    </w:p>
    <w:p w14:paraId="45FE1E79" w14:textId="6EAB7E08" w:rsidR="00FB5392" w:rsidRDefault="00FB5392" w:rsidP="00125AD7">
      <w:pPr>
        <w:spacing w:after="0" w:line="360" w:lineRule="auto"/>
        <w:ind w:firstLine="720"/>
        <w:jc w:val="center"/>
        <w:rPr>
          <w:rFonts w:ascii="Times New Roman" w:eastAsia="Times New Roman" w:hAnsi="Times New Roman" w:cs="Times New Roman"/>
          <w:b/>
          <w:sz w:val="28"/>
          <w:szCs w:val="28"/>
        </w:rPr>
      </w:pPr>
      <w:r w:rsidRPr="001B7022">
        <w:rPr>
          <w:rFonts w:ascii="Times New Roman" w:eastAsia="Times New Roman" w:hAnsi="Times New Roman" w:cs="Times New Roman"/>
          <w:b/>
          <w:sz w:val="28"/>
          <w:szCs w:val="28"/>
        </w:rPr>
        <w:t>НА ХКП ,,СПЕЦКОМУНТРАНС"</w:t>
      </w:r>
    </w:p>
    <w:p w14:paraId="466D0994" w14:textId="77777777" w:rsidR="00DC60A7" w:rsidRPr="00DC60A7" w:rsidRDefault="00DC60A7" w:rsidP="000A18FD">
      <w:pPr>
        <w:spacing w:after="0" w:line="360" w:lineRule="auto"/>
        <w:ind w:firstLine="720"/>
        <w:jc w:val="center"/>
        <w:rPr>
          <w:rFonts w:ascii="Times New Roman" w:eastAsia="Times New Roman" w:hAnsi="Times New Roman" w:cs="Times New Roman"/>
          <w:b/>
          <w:sz w:val="18"/>
          <w:szCs w:val="18"/>
        </w:rPr>
      </w:pPr>
    </w:p>
    <w:p w14:paraId="5770154D" w14:textId="6FF34AE2" w:rsidR="00CB12CF" w:rsidRDefault="00FB5392" w:rsidP="000A18FD">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r w:rsidRPr="00A01044">
        <w:rPr>
          <w:rFonts w:ascii="Times New Roman" w:eastAsia="Times New Roman" w:hAnsi="Times New Roman" w:cs="Times New Roman"/>
          <w:b/>
          <w:sz w:val="28"/>
          <w:szCs w:val="28"/>
        </w:rPr>
        <w:t xml:space="preserve">.1. </w:t>
      </w:r>
      <w:r w:rsidR="004A6DFA" w:rsidRPr="004A6DFA">
        <w:rPr>
          <w:rFonts w:ascii="Times New Roman" w:eastAsia="Times New Roman" w:hAnsi="Times New Roman" w:cs="Times New Roman"/>
          <w:b/>
          <w:sz w:val="28"/>
          <w:szCs w:val="28"/>
        </w:rPr>
        <w:t>Впровадження заходів удосконалення системи управління проектами ХКП «Спецкомунтранс»</w:t>
      </w:r>
    </w:p>
    <w:p w14:paraId="2C9E82AE" w14:textId="77777777" w:rsidR="00DC60A7" w:rsidRPr="00DC60A7" w:rsidRDefault="00DC60A7" w:rsidP="000A18FD">
      <w:pPr>
        <w:spacing w:after="0" w:line="360" w:lineRule="auto"/>
        <w:ind w:firstLine="720"/>
        <w:jc w:val="both"/>
        <w:rPr>
          <w:rFonts w:ascii="Times New Roman" w:eastAsia="Times New Roman" w:hAnsi="Times New Roman" w:cs="Times New Roman"/>
          <w:b/>
          <w:sz w:val="18"/>
          <w:szCs w:val="18"/>
        </w:rPr>
      </w:pPr>
    </w:p>
    <w:p w14:paraId="3F5EE694" w14:textId="77777777" w:rsidR="006C0157" w:rsidRDefault="00E20AC0" w:rsidP="006C0157">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Удосконалення системи управління проектами є критично важливим для забезпечення успішної реалізації масштабних інфраструктурних проектів, таких як програма модернізації інфраструктури твердих побутових відходів. </w:t>
      </w:r>
    </w:p>
    <w:p w14:paraId="7C553225" w14:textId="06241385" w:rsidR="00377D5C" w:rsidRDefault="006C0157" w:rsidP="00377D5C">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Нижче наведені </w:t>
      </w:r>
      <w:r>
        <w:rPr>
          <w:rFonts w:ascii="Times New Roman" w:eastAsia="Times New Roman" w:hAnsi="Times New Roman" w:cs="Times New Roman"/>
          <w:sz w:val="28"/>
          <w:szCs w:val="28"/>
          <w:lang w:val="en-US"/>
        </w:rPr>
        <w:t xml:space="preserve">SWOT, PEST </w:t>
      </w:r>
      <w:r>
        <w:rPr>
          <w:rFonts w:ascii="Times New Roman" w:eastAsia="Times New Roman" w:hAnsi="Times New Roman" w:cs="Times New Roman"/>
          <w:sz w:val="28"/>
          <w:szCs w:val="28"/>
        </w:rPr>
        <w:t>аналізи управлінської діяльності та заходи щодо удосконалення системи управління проектів</w:t>
      </w:r>
      <w:r w:rsidR="0033651E">
        <w:rPr>
          <w:rFonts w:ascii="Times New Roman" w:eastAsia="Times New Roman" w:hAnsi="Times New Roman" w:cs="Times New Roman"/>
          <w:sz w:val="28"/>
          <w:szCs w:val="28"/>
        </w:rPr>
        <w:t>. Оцінка аналізу здійснювалась за допомогою експерта – проектного менеджера відділу «Розумне Довкілля». Оцінка здійснювалась за шкалою від одного до трьох, де 1 – це низький ступінь впливу, а 3 – високий ступінь впливу на проектну діяльність.</w:t>
      </w:r>
    </w:p>
    <w:p w14:paraId="1FDD58ED" w14:textId="77777777" w:rsidR="004328D0" w:rsidRDefault="004328D0" w:rsidP="00377D5C">
      <w:pPr>
        <w:spacing w:after="0" w:line="360" w:lineRule="auto"/>
        <w:ind w:right="-1" w:firstLine="720"/>
        <w:jc w:val="both"/>
        <w:rPr>
          <w:rFonts w:ascii="Times New Roman" w:eastAsia="Times New Roman" w:hAnsi="Times New Roman" w:cs="Times New Roman"/>
          <w:sz w:val="28"/>
          <w:szCs w:val="28"/>
        </w:rPr>
      </w:pPr>
    </w:p>
    <w:p w14:paraId="1D80862B" w14:textId="032464B2" w:rsidR="00377D5C" w:rsidRDefault="00377D5C" w:rsidP="008C7919">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sidR="00DC60A7">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PEST-</w:t>
      </w:r>
      <w:r>
        <w:rPr>
          <w:rFonts w:ascii="Times New Roman" w:eastAsia="Times New Roman" w:hAnsi="Times New Roman" w:cs="Times New Roman"/>
          <w:sz w:val="28"/>
          <w:szCs w:val="28"/>
        </w:rPr>
        <w:t>аналіз проектної діяльності ХКП «Спецкомунтранс»</w:t>
      </w:r>
    </w:p>
    <w:tbl>
      <w:tblPr>
        <w:tblStyle w:val="TableGrid"/>
        <w:tblW w:w="0" w:type="auto"/>
        <w:tblLook w:val="04A0" w:firstRow="1" w:lastRow="0" w:firstColumn="1" w:lastColumn="0" w:noHBand="0" w:noVBand="1"/>
      </w:tblPr>
      <w:tblGrid>
        <w:gridCol w:w="1906"/>
        <w:gridCol w:w="936"/>
        <w:gridCol w:w="6786"/>
      </w:tblGrid>
      <w:tr w:rsidR="009075B8" w14:paraId="6B97229B" w14:textId="77777777" w:rsidTr="004328D0">
        <w:tc>
          <w:tcPr>
            <w:tcW w:w="1906" w:type="dxa"/>
          </w:tcPr>
          <w:p w14:paraId="66A7EBE6" w14:textId="77777777"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Фактор</w:t>
            </w:r>
          </w:p>
        </w:tc>
        <w:tc>
          <w:tcPr>
            <w:tcW w:w="936" w:type="dxa"/>
          </w:tcPr>
          <w:p w14:paraId="75B44C52" w14:textId="4F410A6D"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w:t>
            </w:r>
          </w:p>
        </w:tc>
        <w:tc>
          <w:tcPr>
            <w:tcW w:w="6786" w:type="dxa"/>
          </w:tcPr>
          <w:p w14:paraId="5311C3F3" w14:textId="0410059F"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Вплив на проектну діяльність</w:t>
            </w:r>
          </w:p>
        </w:tc>
      </w:tr>
      <w:tr w:rsidR="009075B8" w14:paraId="08DF4735" w14:textId="77777777" w:rsidTr="004328D0">
        <w:tc>
          <w:tcPr>
            <w:tcW w:w="1906" w:type="dxa"/>
            <w:vMerge w:val="restart"/>
          </w:tcPr>
          <w:p w14:paraId="201792A4" w14:textId="77777777"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Політичний (P)</w:t>
            </w:r>
          </w:p>
        </w:tc>
        <w:tc>
          <w:tcPr>
            <w:tcW w:w="936" w:type="dxa"/>
          </w:tcPr>
          <w:p w14:paraId="6E5A193A" w14:textId="0D39D3B0"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786" w:type="dxa"/>
          </w:tcPr>
          <w:p w14:paraId="43615AA5" w14:textId="20E0E266"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Військовий стан у країні створює нестабільність, що сповільнює реалізацію проектів і змушує переглядати їхні пріоритети.</w:t>
            </w:r>
          </w:p>
        </w:tc>
      </w:tr>
      <w:tr w:rsidR="009075B8" w14:paraId="138FCC5D" w14:textId="77777777" w:rsidTr="004328D0">
        <w:tc>
          <w:tcPr>
            <w:tcW w:w="1906" w:type="dxa"/>
            <w:vMerge/>
          </w:tcPr>
          <w:p w14:paraId="78BB78DE" w14:textId="77777777" w:rsidR="009075B8" w:rsidRPr="00BB001B" w:rsidRDefault="009075B8" w:rsidP="008C7919">
            <w:pPr>
              <w:rPr>
                <w:rFonts w:ascii="Times New Roman" w:eastAsia="Times New Roman" w:hAnsi="Times New Roman" w:cs="Times New Roman"/>
                <w:sz w:val="24"/>
                <w:szCs w:val="24"/>
              </w:rPr>
            </w:pPr>
          </w:p>
        </w:tc>
        <w:tc>
          <w:tcPr>
            <w:tcW w:w="936" w:type="dxa"/>
          </w:tcPr>
          <w:p w14:paraId="769189DE" w14:textId="7E7AC37A"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786" w:type="dxa"/>
          </w:tcPr>
          <w:p w14:paraId="4B18DAD4" w14:textId="1186AC6D"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Бюрократичні перепони та складні тендерні процедури затримують впровадження нових рішень.</w:t>
            </w:r>
          </w:p>
        </w:tc>
      </w:tr>
      <w:tr w:rsidR="009075B8" w14:paraId="35C59BB6" w14:textId="77777777" w:rsidTr="004328D0">
        <w:tc>
          <w:tcPr>
            <w:tcW w:w="1906" w:type="dxa"/>
            <w:vMerge/>
          </w:tcPr>
          <w:p w14:paraId="0E9FBAFE" w14:textId="77777777" w:rsidR="009075B8" w:rsidRPr="00BB001B" w:rsidRDefault="009075B8" w:rsidP="008C7919">
            <w:pPr>
              <w:rPr>
                <w:rFonts w:ascii="Times New Roman" w:eastAsia="Times New Roman" w:hAnsi="Times New Roman" w:cs="Times New Roman"/>
                <w:sz w:val="24"/>
                <w:szCs w:val="24"/>
              </w:rPr>
            </w:pPr>
          </w:p>
        </w:tc>
        <w:tc>
          <w:tcPr>
            <w:tcW w:w="936" w:type="dxa"/>
          </w:tcPr>
          <w:p w14:paraId="171C88F2" w14:textId="3D047557" w:rsidR="009075B8" w:rsidRPr="00BB001B" w:rsidRDefault="00CE3FF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786" w:type="dxa"/>
          </w:tcPr>
          <w:p w14:paraId="20D56663" w14:textId="4862F34C"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Міжнародна підтримка ЄБРР сприяє отриманню фінансування для стратегічних проектів, що важливі для громади.</w:t>
            </w:r>
          </w:p>
        </w:tc>
      </w:tr>
      <w:tr w:rsidR="009075B8" w14:paraId="1B7A5484" w14:textId="77777777" w:rsidTr="004328D0">
        <w:tc>
          <w:tcPr>
            <w:tcW w:w="1906" w:type="dxa"/>
            <w:vMerge w:val="restart"/>
          </w:tcPr>
          <w:p w14:paraId="78F37459" w14:textId="77777777"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Економічний (E)</w:t>
            </w:r>
          </w:p>
        </w:tc>
        <w:tc>
          <w:tcPr>
            <w:tcW w:w="936" w:type="dxa"/>
          </w:tcPr>
          <w:p w14:paraId="724F439B" w14:textId="062F38F3"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786" w:type="dxa"/>
          </w:tcPr>
          <w:p w14:paraId="2EC3755E" w14:textId="3CBE79B1"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Економічні кризи, інфляція та зростання витрат на паливно-мастильні матеріали зменшують фінансову стійкість проектів.</w:t>
            </w:r>
          </w:p>
        </w:tc>
      </w:tr>
      <w:tr w:rsidR="009075B8" w14:paraId="1F170B7E" w14:textId="77777777" w:rsidTr="004328D0">
        <w:tc>
          <w:tcPr>
            <w:tcW w:w="1906" w:type="dxa"/>
            <w:vMerge/>
          </w:tcPr>
          <w:p w14:paraId="3F091CBA" w14:textId="77777777" w:rsidR="009075B8" w:rsidRPr="00BB001B" w:rsidRDefault="009075B8" w:rsidP="008C7919">
            <w:pPr>
              <w:rPr>
                <w:rFonts w:ascii="Times New Roman" w:eastAsia="Times New Roman" w:hAnsi="Times New Roman" w:cs="Times New Roman"/>
                <w:sz w:val="24"/>
                <w:szCs w:val="24"/>
              </w:rPr>
            </w:pPr>
          </w:p>
        </w:tc>
        <w:tc>
          <w:tcPr>
            <w:tcW w:w="936" w:type="dxa"/>
          </w:tcPr>
          <w:p w14:paraId="15792FBA" w14:textId="5CA87813"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786" w:type="dxa"/>
          </w:tcPr>
          <w:p w14:paraId="5B9FDE11" w14:textId="65E17603"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Пільгове кредитування від міжнародних організацій створює можливості для модернізації та оновлення інфраструктури.</w:t>
            </w:r>
          </w:p>
        </w:tc>
      </w:tr>
      <w:tr w:rsidR="009075B8" w14:paraId="73396642" w14:textId="77777777" w:rsidTr="004328D0">
        <w:tc>
          <w:tcPr>
            <w:tcW w:w="1906" w:type="dxa"/>
            <w:vMerge w:val="restart"/>
          </w:tcPr>
          <w:p w14:paraId="5220A808" w14:textId="18C1D1DE"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Соціальний (S)</w:t>
            </w:r>
          </w:p>
        </w:tc>
        <w:tc>
          <w:tcPr>
            <w:tcW w:w="936" w:type="dxa"/>
          </w:tcPr>
          <w:p w14:paraId="65D570BE" w14:textId="2A5DAEA7"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786" w:type="dxa"/>
          </w:tcPr>
          <w:p w14:paraId="49DB0AC8" w14:textId="6528B5DB"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Підвищення прозорості проектів та їхньої якості може зміцнити довіру споживачів і залучити нових клієнтів.</w:t>
            </w:r>
          </w:p>
        </w:tc>
      </w:tr>
      <w:tr w:rsidR="009075B8" w14:paraId="7F5933A0" w14:textId="77777777" w:rsidTr="004328D0">
        <w:tc>
          <w:tcPr>
            <w:tcW w:w="1906" w:type="dxa"/>
            <w:vMerge/>
          </w:tcPr>
          <w:p w14:paraId="7C14D661" w14:textId="77777777" w:rsidR="009075B8" w:rsidRPr="00BB001B" w:rsidRDefault="009075B8" w:rsidP="008C7919">
            <w:pPr>
              <w:rPr>
                <w:rFonts w:ascii="Times New Roman" w:eastAsia="Times New Roman" w:hAnsi="Times New Roman" w:cs="Times New Roman"/>
                <w:sz w:val="24"/>
                <w:szCs w:val="24"/>
              </w:rPr>
            </w:pPr>
          </w:p>
        </w:tc>
        <w:tc>
          <w:tcPr>
            <w:tcW w:w="936" w:type="dxa"/>
          </w:tcPr>
          <w:p w14:paraId="357BF49F" w14:textId="6F8E5104" w:rsidR="009075B8" w:rsidRPr="00BB001B" w:rsidRDefault="009075B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786" w:type="dxa"/>
          </w:tcPr>
          <w:p w14:paraId="4671305D" w14:textId="48530F3A"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Нестабільна соціальна ситуація збільшує ризик недоотримання платежів за послуги від населення, що впливає на фінансові ресурси підприємства.</w:t>
            </w:r>
          </w:p>
        </w:tc>
      </w:tr>
      <w:tr w:rsidR="009075B8" w14:paraId="7EFD0B3E" w14:textId="77777777" w:rsidTr="004328D0">
        <w:tc>
          <w:tcPr>
            <w:tcW w:w="1906" w:type="dxa"/>
          </w:tcPr>
          <w:p w14:paraId="1C1E8B25" w14:textId="77777777"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Технологічний (T)</w:t>
            </w:r>
          </w:p>
        </w:tc>
        <w:tc>
          <w:tcPr>
            <w:tcW w:w="936" w:type="dxa"/>
          </w:tcPr>
          <w:p w14:paraId="725FA35F" w14:textId="45B9E1E2" w:rsidR="009075B8" w:rsidRPr="00BB001B" w:rsidRDefault="00CE3FF8"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786" w:type="dxa"/>
          </w:tcPr>
          <w:p w14:paraId="5ACCD465" w14:textId="6F64355A" w:rsidR="009075B8" w:rsidRPr="00BB001B" w:rsidRDefault="009075B8"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Відсутність централізованої системи зберігання даних гальмує ефективне управління проектами.</w:t>
            </w:r>
          </w:p>
        </w:tc>
      </w:tr>
    </w:tbl>
    <w:p w14:paraId="4CA54096" w14:textId="149D89B1" w:rsidR="00377D5C" w:rsidRDefault="001473F7" w:rsidP="00377D5C">
      <w:pPr>
        <w:spacing w:before="12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w:t>
      </w:r>
      <w:r w:rsidR="00377D5C">
        <w:rPr>
          <w:rFonts w:ascii="Times New Roman" w:eastAsia="Times New Roman" w:hAnsi="Times New Roman" w:cs="Times New Roman"/>
          <w:sz w:val="28"/>
          <w:szCs w:val="28"/>
        </w:rPr>
        <w:t>: Сформовано автором на основі аналізу 2 Розділу.</w:t>
      </w:r>
    </w:p>
    <w:p w14:paraId="0E64F384" w14:textId="77777777" w:rsidR="00DC60A7" w:rsidRPr="00DC60A7" w:rsidRDefault="00DC60A7" w:rsidP="00DC60A7">
      <w:pPr>
        <w:spacing w:after="0" w:line="240" w:lineRule="auto"/>
        <w:ind w:firstLine="720"/>
        <w:contextualSpacing/>
        <w:jc w:val="both"/>
        <w:rPr>
          <w:rFonts w:ascii="Times New Roman" w:eastAsia="Times New Roman" w:hAnsi="Times New Roman" w:cs="Times New Roman"/>
          <w:sz w:val="18"/>
          <w:szCs w:val="18"/>
        </w:rPr>
      </w:pPr>
    </w:p>
    <w:p w14:paraId="20A4FECF" w14:textId="77777777" w:rsidR="001473F7" w:rsidRDefault="00377D5C" w:rsidP="00377D5C">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Загалом, низький рівень стабільності політичних та економічних факторів ускладнюють процес здійснення проектної діяльності, тим часом як фактори соціального та технологічного характеру надають вектор можливого розвитку та покращення проектної діяльності. </w:t>
      </w:r>
    </w:p>
    <w:p w14:paraId="157D84A8" w14:textId="05C97395" w:rsidR="00377D5C" w:rsidRDefault="00377D5C" w:rsidP="00377D5C">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свою чергу, </w:t>
      </w:r>
      <w:r>
        <w:rPr>
          <w:rFonts w:ascii="Times New Roman" w:eastAsia="Times New Roman" w:hAnsi="Times New Roman" w:cs="Times New Roman"/>
          <w:sz w:val="28"/>
          <w:szCs w:val="28"/>
          <w:lang w:val="en-US"/>
        </w:rPr>
        <w:t xml:space="preserve">SWOT </w:t>
      </w:r>
      <w:r w:rsidR="001473F7">
        <w:rPr>
          <w:rFonts w:ascii="Times New Roman" w:eastAsia="Times New Roman" w:hAnsi="Times New Roman" w:cs="Times New Roman"/>
          <w:sz w:val="28"/>
          <w:szCs w:val="28"/>
        </w:rPr>
        <w:t>аналіз наведений нижче надає можливість оцінити внутрішні фактори та можливості їх покращення:</w:t>
      </w:r>
    </w:p>
    <w:p w14:paraId="3AB84A65" w14:textId="77777777" w:rsidR="004328D0" w:rsidRPr="001473F7" w:rsidRDefault="004328D0" w:rsidP="00377D5C">
      <w:pPr>
        <w:spacing w:after="0" w:line="360" w:lineRule="auto"/>
        <w:ind w:right="-1" w:firstLine="720"/>
        <w:jc w:val="both"/>
        <w:rPr>
          <w:rFonts w:ascii="Times New Roman" w:eastAsia="Times New Roman" w:hAnsi="Times New Roman" w:cs="Times New Roman"/>
          <w:sz w:val="28"/>
          <w:szCs w:val="28"/>
        </w:rPr>
      </w:pPr>
    </w:p>
    <w:p w14:paraId="36440A7A" w14:textId="42BBB29B" w:rsidR="006C0157" w:rsidRDefault="000F292C" w:rsidP="00C511C4">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sidR="00DC60A7">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SWOT</w:t>
      </w:r>
      <w:r>
        <w:rPr>
          <w:rFonts w:ascii="Times New Roman" w:eastAsia="Times New Roman" w:hAnsi="Times New Roman" w:cs="Times New Roman"/>
          <w:sz w:val="28"/>
          <w:szCs w:val="28"/>
        </w:rPr>
        <w:t>-аналіз проектної діяльності ХКП «Спецкомунтранс»</w:t>
      </w:r>
    </w:p>
    <w:tbl>
      <w:tblPr>
        <w:tblStyle w:val="TableGrid"/>
        <w:tblW w:w="0" w:type="auto"/>
        <w:tblLook w:val="04A0" w:firstRow="1" w:lastRow="0" w:firstColumn="1" w:lastColumn="0" w:noHBand="0" w:noVBand="1"/>
      </w:tblPr>
      <w:tblGrid>
        <w:gridCol w:w="3823"/>
        <w:gridCol w:w="1134"/>
        <w:gridCol w:w="3543"/>
        <w:gridCol w:w="1128"/>
      </w:tblGrid>
      <w:tr w:rsidR="000F292C" w14:paraId="6133C5A7" w14:textId="77777777" w:rsidTr="00BB001B">
        <w:tc>
          <w:tcPr>
            <w:tcW w:w="3823" w:type="dxa"/>
          </w:tcPr>
          <w:p w14:paraId="738CF5CA" w14:textId="72E119EA"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Сильні сторони (S)</w:t>
            </w:r>
          </w:p>
        </w:tc>
        <w:tc>
          <w:tcPr>
            <w:tcW w:w="1134" w:type="dxa"/>
          </w:tcPr>
          <w:p w14:paraId="01BE4D42" w14:textId="3B4937B1"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Оцінка</w:t>
            </w:r>
            <w:r w:rsidRPr="00BB001B">
              <w:rPr>
                <w:rFonts w:ascii="Times New Roman" w:eastAsia="Times New Roman" w:hAnsi="Times New Roman" w:cs="Times New Roman"/>
                <w:sz w:val="24"/>
                <w:szCs w:val="24"/>
              </w:rPr>
              <w:tab/>
            </w:r>
          </w:p>
        </w:tc>
        <w:tc>
          <w:tcPr>
            <w:tcW w:w="3543" w:type="dxa"/>
          </w:tcPr>
          <w:p w14:paraId="7CA68EA7" w14:textId="01A68F35"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Слабкі сторони (W)</w:t>
            </w:r>
          </w:p>
        </w:tc>
        <w:tc>
          <w:tcPr>
            <w:tcW w:w="1128" w:type="dxa"/>
          </w:tcPr>
          <w:p w14:paraId="1CBB86EC" w14:textId="7B6089EC"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Оцінка</w:t>
            </w:r>
          </w:p>
        </w:tc>
      </w:tr>
      <w:tr w:rsidR="000F292C" w14:paraId="59BE1BF3" w14:textId="77777777" w:rsidTr="00BB001B">
        <w:tc>
          <w:tcPr>
            <w:tcW w:w="3823" w:type="dxa"/>
          </w:tcPr>
          <w:p w14:paraId="1A32812B" w14:textId="4F8E5320"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Фінансування проектів за рахунок ЄБРР</w:t>
            </w:r>
          </w:p>
        </w:tc>
        <w:tc>
          <w:tcPr>
            <w:tcW w:w="1134" w:type="dxa"/>
          </w:tcPr>
          <w:p w14:paraId="1E921EDF" w14:textId="0FA3E89D"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3</w:t>
            </w:r>
          </w:p>
        </w:tc>
        <w:tc>
          <w:tcPr>
            <w:tcW w:w="3543" w:type="dxa"/>
          </w:tcPr>
          <w:p w14:paraId="66B71917" w14:textId="0FB39007"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Відсутність стандартизованої документації</w:t>
            </w:r>
          </w:p>
        </w:tc>
        <w:tc>
          <w:tcPr>
            <w:tcW w:w="1128" w:type="dxa"/>
          </w:tcPr>
          <w:p w14:paraId="194A7D85" w14:textId="4A8AB15C"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3</w:t>
            </w:r>
          </w:p>
        </w:tc>
      </w:tr>
      <w:tr w:rsidR="000F292C" w14:paraId="0339B473" w14:textId="77777777" w:rsidTr="00BB001B">
        <w:tc>
          <w:tcPr>
            <w:tcW w:w="3823" w:type="dxa"/>
          </w:tcPr>
          <w:p w14:paraId="6D4321CD" w14:textId="7EB39E67"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Контроль діяльності та ведення звітності партнерами</w:t>
            </w:r>
          </w:p>
        </w:tc>
        <w:tc>
          <w:tcPr>
            <w:tcW w:w="1134" w:type="dxa"/>
          </w:tcPr>
          <w:p w14:paraId="43749E39" w14:textId="345F0BB0"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1</w:t>
            </w:r>
          </w:p>
        </w:tc>
        <w:tc>
          <w:tcPr>
            <w:tcW w:w="3543" w:type="dxa"/>
          </w:tcPr>
          <w:p w14:paraId="6BE6C825" w14:textId="7873546D"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 xml:space="preserve">Обмежена координація між стейкхолдерами, </w:t>
            </w:r>
          </w:p>
        </w:tc>
        <w:tc>
          <w:tcPr>
            <w:tcW w:w="1128" w:type="dxa"/>
          </w:tcPr>
          <w:p w14:paraId="0F9932AC" w14:textId="45C2F727"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2</w:t>
            </w:r>
          </w:p>
        </w:tc>
      </w:tr>
      <w:tr w:rsidR="000F292C" w14:paraId="0BA7E3C0" w14:textId="77777777" w:rsidTr="00BB001B">
        <w:tc>
          <w:tcPr>
            <w:tcW w:w="3823" w:type="dxa"/>
          </w:tcPr>
          <w:p w14:paraId="57CC4996" w14:textId="6944194F"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Здійснення діяльності відповідно до визнаних етапів та підходів</w:t>
            </w:r>
          </w:p>
        </w:tc>
        <w:tc>
          <w:tcPr>
            <w:tcW w:w="1134" w:type="dxa"/>
          </w:tcPr>
          <w:p w14:paraId="532FE6F8" w14:textId="3D503EEC"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3</w:t>
            </w:r>
          </w:p>
        </w:tc>
        <w:tc>
          <w:tcPr>
            <w:tcW w:w="3543" w:type="dxa"/>
          </w:tcPr>
          <w:p w14:paraId="6FBCA304" w14:textId="7B7AD3BA"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Недостатня кваліфікація персоналу</w:t>
            </w:r>
          </w:p>
        </w:tc>
        <w:tc>
          <w:tcPr>
            <w:tcW w:w="1128" w:type="dxa"/>
          </w:tcPr>
          <w:p w14:paraId="32C6B203" w14:textId="6390801D"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1</w:t>
            </w:r>
          </w:p>
        </w:tc>
      </w:tr>
      <w:tr w:rsidR="000F292C" w14:paraId="5EB36F4A" w14:textId="77777777" w:rsidTr="00BB001B">
        <w:tc>
          <w:tcPr>
            <w:tcW w:w="3823" w:type="dxa"/>
          </w:tcPr>
          <w:p w14:paraId="42D8FB3E" w14:textId="7BDB5C17"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Можливості (O)</w:t>
            </w:r>
          </w:p>
        </w:tc>
        <w:tc>
          <w:tcPr>
            <w:tcW w:w="1134" w:type="dxa"/>
          </w:tcPr>
          <w:p w14:paraId="192B3FBC" w14:textId="21BD1065"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543" w:type="dxa"/>
          </w:tcPr>
          <w:p w14:paraId="2B38CA58" w14:textId="31D07990"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Загрози (T)</w:t>
            </w:r>
          </w:p>
        </w:tc>
        <w:tc>
          <w:tcPr>
            <w:tcW w:w="1128" w:type="dxa"/>
          </w:tcPr>
          <w:p w14:paraId="3CB74A8A" w14:textId="6D2AB407"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F292C" w14:paraId="1FE27AE2" w14:textId="77777777" w:rsidTr="00BB001B">
        <w:tc>
          <w:tcPr>
            <w:tcW w:w="3823" w:type="dxa"/>
          </w:tcPr>
          <w:p w14:paraId="24C15DF3" w14:textId="0C1711E5"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Запровадження централізованої системи зберігання документації</w:t>
            </w:r>
          </w:p>
        </w:tc>
        <w:tc>
          <w:tcPr>
            <w:tcW w:w="1134" w:type="dxa"/>
          </w:tcPr>
          <w:p w14:paraId="293DF49E" w14:textId="398FB66C"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3</w:t>
            </w:r>
          </w:p>
        </w:tc>
        <w:tc>
          <w:tcPr>
            <w:tcW w:w="3543" w:type="dxa"/>
          </w:tcPr>
          <w:p w14:paraId="48DE13DC" w14:textId="2A3410BB"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Військовий стан, що сповільнює реалізацію проектів</w:t>
            </w:r>
          </w:p>
        </w:tc>
        <w:tc>
          <w:tcPr>
            <w:tcW w:w="1128" w:type="dxa"/>
          </w:tcPr>
          <w:p w14:paraId="0AACBD2F" w14:textId="23F46A2B"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0F292C" w14:paraId="04BE0373" w14:textId="77777777" w:rsidTr="00BB001B">
        <w:tc>
          <w:tcPr>
            <w:tcW w:w="3823" w:type="dxa"/>
          </w:tcPr>
          <w:p w14:paraId="7AB76774" w14:textId="5D8BBCD8" w:rsidR="000F292C" w:rsidRPr="00BB001B" w:rsidRDefault="00B136B7"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Створення Офісу Управління Проектами</w:t>
            </w:r>
          </w:p>
        </w:tc>
        <w:tc>
          <w:tcPr>
            <w:tcW w:w="1134" w:type="dxa"/>
          </w:tcPr>
          <w:p w14:paraId="6908B630" w14:textId="1A49595F"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543" w:type="dxa"/>
          </w:tcPr>
          <w:p w14:paraId="0E4242C1" w14:textId="45BEDFA2"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Перевантаженість бюрократичними процедурами</w:t>
            </w:r>
          </w:p>
        </w:tc>
        <w:tc>
          <w:tcPr>
            <w:tcW w:w="1128" w:type="dxa"/>
          </w:tcPr>
          <w:p w14:paraId="1F07AE7F" w14:textId="7299C97C"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0F292C" w14:paraId="29299F7C" w14:textId="77777777" w:rsidTr="00BB001B">
        <w:tc>
          <w:tcPr>
            <w:tcW w:w="3823" w:type="dxa"/>
          </w:tcPr>
          <w:p w14:paraId="236C2316" w14:textId="0A1E4161" w:rsidR="000F292C" w:rsidRPr="00BB001B" w:rsidRDefault="00B136B7"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Підвищення кваліфікації персоналу</w:t>
            </w:r>
          </w:p>
        </w:tc>
        <w:tc>
          <w:tcPr>
            <w:tcW w:w="1134" w:type="dxa"/>
          </w:tcPr>
          <w:p w14:paraId="068AD558" w14:textId="0AF6497D"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543" w:type="dxa"/>
          </w:tcPr>
          <w:p w14:paraId="172735FC" w14:textId="469628EF" w:rsidR="000F292C" w:rsidRPr="00BB001B" w:rsidRDefault="000F292C" w:rsidP="008C7919">
            <w:pPr>
              <w:rPr>
                <w:rFonts w:ascii="Times New Roman" w:eastAsia="Times New Roman" w:hAnsi="Times New Roman" w:cs="Times New Roman"/>
                <w:sz w:val="24"/>
                <w:szCs w:val="24"/>
              </w:rPr>
            </w:pPr>
            <w:r w:rsidRPr="00BB001B">
              <w:rPr>
                <w:rFonts w:ascii="Times New Roman" w:eastAsia="Times New Roman" w:hAnsi="Times New Roman" w:cs="Times New Roman"/>
                <w:sz w:val="24"/>
                <w:szCs w:val="24"/>
              </w:rPr>
              <w:t>Відсутність системи управління ризиками</w:t>
            </w:r>
            <w:r w:rsidRPr="00BB001B">
              <w:rPr>
                <w:rFonts w:ascii="Times New Roman" w:eastAsia="Times New Roman" w:hAnsi="Times New Roman" w:cs="Times New Roman"/>
                <w:sz w:val="24"/>
                <w:szCs w:val="24"/>
              </w:rPr>
              <w:tab/>
            </w:r>
          </w:p>
        </w:tc>
        <w:tc>
          <w:tcPr>
            <w:tcW w:w="1128" w:type="dxa"/>
          </w:tcPr>
          <w:p w14:paraId="564ED40B" w14:textId="10D3A066" w:rsidR="000F292C" w:rsidRPr="00BB001B" w:rsidRDefault="008C7919" w:rsidP="008C791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bl>
    <w:p w14:paraId="0EC65E4A" w14:textId="43282331" w:rsidR="001473F7" w:rsidRDefault="001473F7" w:rsidP="001473F7">
      <w:pPr>
        <w:spacing w:before="12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Сформовано автором на основі аналізу 2 Розділу.</w:t>
      </w:r>
    </w:p>
    <w:p w14:paraId="1B080227" w14:textId="77777777" w:rsidR="000F292C" w:rsidRDefault="000F292C" w:rsidP="006C0157">
      <w:pPr>
        <w:spacing w:after="0" w:line="360" w:lineRule="auto"/>
        <w:ind w:right="-1" w:firstLine="720"/>
        <w:jc w:val="both"/>
        <w:rPr>
          <w:rFonts w:ascii="Times New Roman" w:eastAsia="Times New Roman" w:hAnsi="Times New Roman" w:cs="Times New Roman"/>
          <w:sz w:val="18"/>
          <w:szCs w:val="18"/>
        </w:rPr>
      </w:pPr>
    </w:p>
    <w:p w14:paraId="67BA48AA" w14:textId="6D853997" w:rsidR="001473F7" w:rsidRDefault="005A35E5" w:rsidP="006C0157">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r>
        <w:rPr>
          <w:rFonts w:ascii="Times New Roman" w:eastAsia="Times New Roman" w:hAnsi="Times New Roman" w:cs="Times New Roman"/>
          <w:sz w:val="28"/>
          <w:szCs w:val="28"/>
          <w:lang w:val="en-US"/>
        </w:rPr>
        <w:t>SWOT-</w:t>
      </w:r>
      <w:r>
        <w:rPr>
          <w:rFonts w:ascii="Times New Roman" w:eastAsia="Times New Roman" w:hAnsi="Times New Roman" w:cs="Times New Roman"/>
          <w:sz w:val="28"/>
          <w:szCs w:val="28"/>
        </w:rPr>
        <w:t xml:space="preserve">аналіз надає можливість більш змістовно оцінити оптимальні напрямки, щодо удосконалення проектної діяльності. Нижче наведені запропоновані заходи, які ґрунтуються на виявлених проблемах, </w:t>
      </w:r>
      <w:r>
        <w:rPr>
          <w:rFonts w:ascii="Times New Roman" w:eastAsia="Times New Roman" w:hAnsi="Times New Roman" w:cs="Times New Roman"/>
          <w:sz w:val="28"/>
          <w:szCs w:val="28"/>
          <w:lang w:val="en-US"/>
        </w:rPr>
        <w:t xml:space="preserve">SWOT </w:t>
      </w:r>
      <w:r>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lang w:val="en-US"/>
        </w:rPr>
        <w:t xml:space="preserve">PEST </w:t>
      </w:r>
      <w:r>
        <w:rPr>
          <w:rFonts w:ascii="Times New Roman" w:eastAsia="Times New Roman" w:hAnsi="Times New Roman" w:cs="Times New Roman"/>
          <w:sz w:val="28"/>
          <w:szCs w:val="28"/>
        </w:rPr>
        <w:t>аналізах</w:t>
      </w:r>
      <w:r w:rsidR="0033651E">
        <w:rPr>
          <w:rFonts w:ascii="Times New Roman" w:eastAsia="Times New Roman" w:hAnsi="Times New Roman" w:cs="Times New Roman"/>
          <w:sz w:val="28"/>
          <w:szCs w:val="28"/>
        </w:rPr>
        <w:t>.</w:t>
      </w:r>
    </w:p>
    <w:p w14:paraId="274EA3B8" w14:textId="1F4E2C1D" w:rsidR="005A35E5" w:rsidRPr="005A35E5" w:rsidRDefault="005A35E5" w:rsidP="0033651E">
      <w:pPr>
        <w:pStyle w:val="ListParagraph"/>
        <w:spacing w:after="0" w:line="360" w:lineRule="auto"/>
        <w:ind w:right="-1"/>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Створення Офісу Управління Проектами (PMO)</w:t>
      </w:r>
    </w:p>
    <w:p w14:paraId="7B5EA285" w14:textId="4EFCA88F" w:rsidR="005A35E5" w:rsidRPr="005A35E5" w:rsidRDefault="005A35E5" w:rsidP="005A35E5">
      <w:pPr>
        <w:spacing w:after="0" w:line="360" w:lineRule="auto"/>
        <w:ind w:right="-1" w:firstLine="720"/>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Це дозволить централізувати контроль за проектами, стандартизувати процеси управління, координацію між стейкхолдерами та моніторинг результатів.</w:t>
      </w:r>
    </w:p>
    <w:p w14:paraId="788DB09D" w14:textId="0F5534F3" w:rsidR="005A35E5" w:rsidRPr="005A35E5" w:rsidRDefault="005A35E5" w:rsidP="0033651E">
      <w:pPr>
        <w:pStyle w:val="ListParagraph"/>
        <w:spacing w:after="0" w:line="360" w:lineRule="auto"/>
        <w:ind w:right="-1"/>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Розробка стандартизованих форм документації</w:t>
      </w:r>
    </w:p>
    <w:p w14:paraId="74AE3B40" w14:textId="4DDB6811" w:rsidR="005A35E5" w:rsidRPr="005A35E5" w:rsidRDefault="005A35E5" w:rsidP="005A35E5">
      <w:pPr>
        <w:spacing w:after="0" w:line="360" w:lineRule="auto"/>
        <w:ind w:right="-1" w:firstLine="720"/>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lastRenderedPageBreak/>
        <w:t>Запровадження шаблонів для кожного етапу проекту (ініціація, планування, моніторинг) зменшить хаос і забезпечить прозорість у роботі з міжнародними партнерами.</w:t>
      </w:r>
    </w:p>
    <w:p w14:paraId="5B23FD76" w14:textId="0CC1A21D" w:rsidR="005A35E5" w:rsidRPr="005A35E5" w:rsidRDefault="005A35E5" w:rsidP="0033651E">
      <w:pPr>
        <w:pStyle w:val="ListParagraph"/>
        <w:spacing w:after="0" w:line="360" w:lineRule="auto"/>
        <w:ind w:right="-1"/>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Визначення критеріїв успіху проектів</w:t>
      </w:r>
    </w:p>
    <w:p w14:paraId="616E7EF1" w14:textId="35BFB741" w:rsidR="005A35E5" w:rsidRPr="005A35E5" w:rsidRDefault="005A35E5" w:rsidP="008C7919">
      <w:pPr>
        <w:spacing w:after="0" w:line="360" w:lineRule="auto"/>
        <w:ind w:right="-1" w:firstLine="720"/>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Чітке формулювання метрик успіху (економія ресурсів, швидкість виконання, якість послуг) дозволить ефективніше контролювати результати кожного етапу проекту.</w:t>
      </w:r>
    </w:p>
    <w:p w14:paraId="6708CD6C" w14:textId="46EB8CE2" w:rsidR="005A35E5" w:rsidRPr="005A35E5" w:rsidRDefault="005A35E5" w:rsidP="0033651E">
      <w:pPr>
        <w:pStyle w:val="ListParagraph"/>
        <w:spacing w:after="0" w:line="360" w:lineRule="auto"/>
        <w:ind w:left="709" w:right="-1"/>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Підвищення кваліфікації персоналу</w:t>
      </w:r>
    </w:p>
    <w:p w14:paraId="1FFC98FE" w14:textId="75342026" w:rsidR="005A35E5" w:rsidRPr="005A35E5" w:rsidRDefault="005A35E5" w:rsidP="008C7919">
      <w:pPr>
        <w:spacing w:after="0" w:line="360" w:lineRule="auto"/>
        <w:ind w:right="-1" w:firstLine="720"/>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Регулярні тренінги з управління проектами, роботи з міжнародними донорами та управління ризиками покращать компетенції працівників.</w:t>
      </w:r>
    </w:p>
    <w:p w14:paraId="388619F2" w14:textId="133CDEC1" w:rsidR="005A35E5" w:rsidRPr="005A35E5" w:rsidRDefault="005A35E5" w:rsidP="0033651E">
      <w:pPr>
        <w:pStyle w:val="ListParagraph"/>
        <w:spacing w:after="0" w:line="360" w:lineRule="auto"/>
        <w:ind w:left="709" w:right="-1"/>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Запровадження системи управління ризиками</w:t>
      </w:r>
    </w:p>
    <w:p w14:paraId="3F88EABA" w14:textId="0B9E324F" w:rsidR="005A35E5" w:rsidRPr="005A35E5" w:rsidRDefault="005A35E5" w:rsidP="008C7919">
      <w:pPr>
        <w:spacing w:after="0" w:line="360" w:lineRule="auto"/>
        <w:ind w:right="-1" w:firstLine="720"/>
        <w:jc w:val="both"/>
        <w:rPr>
          <w:rFonts w:ascii="Times New Roman" w:eastAsia="Times New Roman" w:hAnsi="Times New Roman" w:cs="Times New Roman"/>
          <w:sz w:val="28"/>
          <w:szCs w:val="28"/>
        </w:rPr>
      </w:pPr>
      <w:r w:rsidRPr="005A35E5">
        <w:rPr>
          <w:rFonts w:ascii="Times New Roman" w:eastAsia="Times New Roman" w:hAnsi="Times New Roman" w:cs="Times New Roman"/>
          <w:sz w:val="28"/>
          <w:szCs w:val="28"/>
        </w:rPr>
        <w:t>Виявлення, оцінка та моніторинг ризиків дозволять вчасно реагувати на форс-мажорні ситуації та уникати значних втрат.</w:t>
      </w:r>
    </w:p>
    <w:p w14:paraId="617F5C29" w14:textId="12A73282" w:rsidR="00BB001B" w:rsidRDefault="005A35E5" w:rsidP="008C7919">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Вище запропоновані пропозиції надають можливість покращити здійснення етапів проек</w:t>
      </w:r>
      <w:r w:rsidR="00B8742F">
        <w:rPr>
          <w:rFonts w:ascii="Times New Roman" w:eastAsia="Times New Roman" w:hAnsi="Times New Roman" w:cs="Times New Roman"/>
          <w:sz w:val="28"/>
          <w:szCs w:val="28"/>
        </w:rPr>
        <w:t>тної діяльності</w:t>
      </w:r>
      <w:r w:rsidR="00BB001B">
        <w:rPr>
          <w:rFonts w:ascii="Times New Roman" w:eastAsia="Times New Roman" w:hAnsi="Times New Roman" w:cs="Times New Roman"/>
          <w:sz w:val="28"/>
          <w:szCs w:val="28"/>
        </w:rPr>
        <w:t xml:space="preserve">, комунікацію стейкхолдерів та використовувати отримані навички не тільки у межах підприємства, але й для усіх майбутніх </w:t>
      </w:r>
      <w:r w:rsidR="006B3C5F">
        <w:rPr>
          <w:rFonts w:ascii="Times New Roman" w:eastAsia="Times New Roman" w:hAnsi="Times New Roman" w:cs="Times New Roman"/>
          <w:sz w:val="28"/>
          <w:szCs w:val="28"/>
        </w:rPr>
        <w:t xml:space="preserve">екологічних </w:t>
      </w:r>
      <w:r w:rsidR="00BB001B">
        <w:rPr>
          <w:rFonts w:ascii="Times New Roman" w:eastAsia="Times New Roman" w:hAnsi="Times New Roman" w:cs="Times New Roman"/>
          <w:sz w:val="28"/>
          <w:szCs w:val="28"/>
        </w:rPr>
        <w:t>проектів інших підприємств</w:t>
      </w:r>
      <w:r w:rsidR="006B3C5F">
        <w:rPr>
          <w:rFonts w:ascii="Times New Roman" w:eastAsia="Times New Roman" w:hAnsi="Times New Roman" w:cs="Times New Roman"/>
          <w:sz w:val="28"/>
          <w:szCs w:val="28"/>
        </w:rPr>
        <w:t>.</w:t>
      </w:r>
      <w:r w:rsidR="00BB001B">
        <w:rPr>
          <w:rFonts w:ascii="Times New Roman" w:eastAsia="Times New Roman" w:hAnsi="Times New Roman" w:cs="Times New Roman"/>
          <w:sz w:val="28"/>
          <w:szCs w:val="28"/>
        </w:rPr>
        <w:t xml:space="preserve"> </w:t>
      </w:r>
    </w:p>
    <w:p w14:paraId="519C61C8" w14:textId="56C312B6" w:rsidR="006C0157" w:rsidRPr="00A01044" w:rsidRDefault="00BB001B" w:rsidP="008C7919">
      <w:pPr>
        <w:spacing w:after="0" w:line="360" w:lineRule="auto"/>
        <w:ind w:right="-1"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наведений детальний опис запропонованих заходів:</w:t>
      </w:r>
    </w:p>
    <w:p w14:paraId="25A2958F" w14:textId="7FE14742" w:rsidR="00CB12CF" w:rsidRPr="00A01044" w:rsidRDefault="00E20AC0" w:rsidP="008C7919">
      <w:pPr>
        <w:spacing w:after="0" w:line="360" w:lineRule="auto"/>
        <w:ind w:firstLine="720"/>
        <w:jc w:val="both"/>
        <w:rPr>
          <w:rFonts w:ascii="Times New Roman" w:eastAsia="Times New Roman" w:hAnsi="Times New Roman" w:cs="Times New Roman"/>
          <w:b/>
          <w:i/>
          <w:sz w:val="28"/>
          <w:szCs w:val="28"/>
        </w:rPr>
      </w:pPr>
      <w:r w:rsidRPr="00A01044">
        <w:rPr>
          <w:rFonts w:ascii="Times New Roman" w:eastAsia="Times New Roman" w:hAnsi="Times New Roman" w:cs="Times New Roman"/>
          <w:bCs/>
          <w:iCs/>
          <w:sz w:val="28"/>
          <w:szCs w:val="28"/>
        </w:rPr>
        <w:t>Створення Офісу проектного менеджменту (PMO)</w:t>
      </w:r>
      <w:r w:rsidR="00110D3C" w:rsidRPr="00A01044">
        <w:rPr>
          <w:rFonts w:ascii="Times New Roman" w:eastAsia="Times New Roman" w:hAnsi="Times New Roman" w:cs="Times New Roman"/>
          <w:b/>
          <w:i/>
          <w:sz w:val="28"/>
          <w:szCs w:val="28"/>
        </w:rPr>
        <w:t xml:space="preserve"> </w:t>
      </w:r>
    </w:p>
    <w:p w14:paraId="10B043BE" w14:textId="49C67862" w:rsidR="0033651E" w:rsidRDefault="00E20AC0" w:rsidP="008C7919">
      <w:pPr>
        <w:spacing w:after="0" w:line="360" w:lineRule="auto"/>
        <w:ind w:firstLine="720"/>
        <w:jc w:val="both"/>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 xml:space="preserve">Офіс проектного менеджменту (PMO) є організаційною одиницею, яка забезпечує єдиний підхід до управління проектами в межах підприємства. Він визначає стандарти проектного менеджменту, </w:t>
      </w:r>
      <w:r w:rsidR="008C7919">
        <w:rPr>
          <w:rFonts w:ascii="Times New Roman" w:eastAsia="Times New Roman" w:hAnsi="Times New Roman" w:cs="Times New Roman"/>
          <w:sz w:val="28"/>
          <w:szCs w:val="28"/>
        </w:rPr>
        <w:t xml:space="preserve">здійснює </w:t>
      </w:r>
      <w:r w:rsidRPr="00A01044">
        <w:rPr>
          <w:rFonts w:ascii="Times New Roman" w:eastAsia="Times New Roman" w:hAnsi="Times New Roman" w:cs="Times New Roman"/>
          <w:sz w:val="28"/>
          <w:szCs w:val="28"/>
        </w:rPr>
        <w:t>монітори</w:t>
      </w:r>
      <w:r w:rsidR="008C7919">
        <w:rPr>
          <w:rFonts w:ascii="Times New Roman" w:eastAsia="Times New Roman" w:hAnsi="Times New Roman" w:cs="Times New Roman"/>
          <w:sz w:val="28"/>
          <w:szCs w:val="28"/>
        </w:rPr>
        <w:t>нг</w:t>
      </w:r>
      <w:r w:rsidRPr="00A01044">
        <w:rPr>
          <w:rFonts w:ascii="Times New Roman" w:eastAsia="Times New Roman" w:hAnsi="Times New Roman" w:cs="Times New Roman"/>
          <w:sz w:val="28"/>
          <w:szCs w:val="28"/>
        </w:rPr>
        <w:t xml:space="preserve"> виконання проектів і підтримує проектних менеджерів, надаючи їм необхідні інструменти та методології для ефективного виконання їх обов’язків. </w:t>
      </w:r>
      <w:r w:rsidR="0033651E">
        <w:rPr>
          <w:rFonts w:ascii="Times New Roman" w:eastAsia="Times New Roman" w:hAnsi="Times New Roman" w:cs="Times New Roman"/>
          <w:sz w:val="28"/>
          <w:szCs w:val="28"/>
          <w:lang w:val="en-US"/>
        </w:rPr>
        <w:t>[77]</w:t>
      </w:r>
    </w:p>
    <w:p w14:paraId="6BAC28D2" w14:textId="512F9270" w:rsidR="007607B4" w:rsidRPr="007607B4" w:rsidRDefault="007607B4" w:rsidP="008C791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подальшому, ідею створення офісу можливо додатково розширити та впроваджувати такі структури на рівні областей країн, що полегшить координацію між інноваційними проектами у державних підприємств.</w:t>
      </w:r>
    </w:p>
    <w:p w14:paraId="695068CA" w14:textId="1476F315" w:rsidR="00CB12CF" w:rsidRDefault="0033651E" w:rsidP="008C791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наведені функції офісу проектного менеджменту</w:t>
      </w:r>
      <w:r w:rsidR="00E20AC0" w:rsidRPr="00A01044">
        <w:rPr>
          <w:rFonts w:ascii="Times New Roman" w:eastAsia="Times New Roman" w:hAnsi="Times New Roman" w:cs="Times New Roman"/>
          <w:sz w:val="28"/>
          <w:szCs w:val="28"/>
        </w:rPr>
        <w:t xml:space="preserve"> на ХКП «Спецкомунтранс»:</w:t>
      </w:r>
    </w:p>
    <w:p w14:paraId="78AF141B" w14:textId="77777777" w:rsidR="004328D0" w:rsidRDefault="004328D0" w:rsidP="00110D3C">
      <w:pPr>
        <w:spacing w:after="0" w:line="360" w:lineRule="auto"/>
        <w:ind w:firstLine="709"/>
        <w:jc w:val="both"/>
        <w:rPr>
          <w:rFonts w:ascii="Times New Roman" w:eastAsia="Times New Roman" w:hAnsi="Times New Roman" w:cs="Times New Roman"/>
          <w:sz w:val="28"/>
          <w:szCs w:val="28"/>
        </w:rPr>
      </w:pPr>
    </w:p>
    <w:p w14:paraId="560F362C" w14:textId="015ECFB1" w:rsidR="00A73107" w:rsidRDefault="00A73107" w:rsidP="008C7919">
      <w:pPr>
        <w:spacing w:after="0" w:line="360" w:lineRule="auto"/>
        <w:ind w:right="-1"/>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Таблиця 3.</w:t>
      </w:r>
      <w:r w:rsidR="00DC60A7">
        <w:rPr>
          <w:rFonts w:ascii="Times New Roman" w:eastAsia="Times New Roman" w:hAnsi="Times New Roman" w:cs="Times New Roman"/>
          <w:sz w:val="28"/>
          <w:szCs w:val="28"/>
        </w:rPr>
        <w:t>3</w:t>
      </w:r>
      <w:r w:rsidRPr="00A01044">
        <w:t xml:space="preserve"> </w:t>
      </w:r>
      <w:r w:rsidRPr="00A01044">
        <w:rPr>
          <w:rFonts w:ascii="Times New Roman" w:eastAsia="Times New Roman" w:hAnsi="Times New Roman" w:cs="Times New Roman"/>
          <w:sz w:val="28"/>
          <w:szCs w:val="28"/>
        </w:rPr>
        <w:t>Функції Офісу проектного менеджменту (PMO)</w:t>
      </w:r>
    </w:p>
    <w:tbl>
      <w:tblPr>
        <w:tblStyle w:val="TableGrid"/>
        <w:tblW w:w="0" w:type="auto"/>
        <w:tblInd w:w="-5" w:type="dxa"/>
        <w:tblLook w:val="04A0" w:firstRow="1" w:lastRow="0" w:firstColumn="1" w:lastColumn="0" w:noHBand="0" w:noVBand="1"/>
      </w:tblPr>
      <w:tblGrid>
        <w:gridCol w:w="567"/>
        <w:gridCol w:w="2977"/>
        <w:gridCol w:w="6089"/>
      </w:tblGrid>
      <w:tr w:rsidR="00A73107" w:rsidRPr="00A01044" w14:paraId="2544DAAB" w14:textId="77777777" w:rsidTr="00DC60A7">
        <w:tc>
          <w:tcPr>
            <w:tcW w:w="567" w:type="dxa"/>
            <w:shd w:val="clear" w:color="auto" w:fill="FFFFFF" w:themeFill="background1"/>
          </w:tcPr>
          <w:p w14:paraId="3FE1205A" w14:textId="25565D5B"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w:t>
            </w:r>
          </w:p>
        </w:tc>
        <w:tc>
          <w:tcPr>
            <w:tcW w:w="2977" w:type="dxa"/>
            <w:shd w:val="clear" w:color="auto" w:fill="FFFFFF" w:themeFill="background1"/>
          </w:tcPr>
          <w:p w14:paraId="3AA304C5" w14:textId="08F0D45F"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Функція</w:t>
            </w:r>
          </w:p>
        </w:tc>
        <w:tc>
          <w:tcPr>
            <w:tcW w:w="6089" w:type="dxa"/>
            <w:shd w:val="clear" w:color="auto" w:fill="FFFFFF" w:themeFill="background1"/>
          </w:tcPr>
          <w:p w14:paraId="1AFADEDF" w14:textId="1A318737"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Короткий опис</w:t>
            </w:r>
          </w:p>
        </w:tc>
      </w:tr>
      <w:tr w:rsidR="00A73107" w:rsidRPr="00A01044" w14:paraId="68A008F8" w14:textId="77777777" w:rsidTr="00A73107">
        <w:tc>
          <w:tcPr>
            <w:tcW w:w="567" w:type="dxa"/>
          </w:tcPr>
          <w:p w14:paraId="5D859ACD" w14:textId="792DD3D7"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1</w:t>
            </w:r>
          </w:p>
        </w:tc>
        <w:tc>
          <w:tcPr>
            <w:tcW w:w="2977" w:type="dxa"/>
          </w:tcPr>
          <w:p w14:paraId="69908BA7" w14:textId="4534F895"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 xml:space="preserve">Уніфікація процесів управління </w:t>
            </w:r>
            <w:r w:rsidR="003243DD" w:rsidRPr="00FE5101">
              <w:rPr>
                <w:rFonts w:ascii="Times New Roman" w:eastAsia="Times New Roman" w:hAnsi="Times New Roman" w:cs="Times New Roman"/>
                <w:sz w:val="24"/>
                <w:szCs w:val="24"/>
              </w:rPr>
              <w:t>проект</w:t>
            </w:r>
            <w:r w:rsidRPr="00FE5101">
              <w:rPr>
                <w:rFonts w:ascii="Times New Roman" w:eastAsia="Times New Roman" w:hAnsi="Times New Roman" w:cs="Times New Roman"/>
                <w:sz w:val="24"/>
                <w:szCs w:val="24"/>
              </w:rPr>
              <w:t>ами</w:t>
            </w:r>
          </w:p>
        </w:tc>
        <w:tc>
          <w:tcPr>
            <w:tcW w:w="6089" w:type="dxa"/>
          </w:tcPr>
          <w:p w14:paraId="694A760F" w14:textId="2A3EE24B"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 xml:space="preserve">Впровадження єдиних методів, стандартів та процесів управління </w:t>
            </w:r>
            <w:r w:rsidR="003243DD" w:rsidRPr="00FE5101">
              <w:rPr>
                <w:rFonts w:ascii="Times New Roman" w:eastAsia="Times New Roman" w:hAnsi="Times New Roman" w:cs="Times New Roman"/>
                <w:sz w:val="24"/>
                <w:szCs w:val="24"/>
              </w:rPr>
              <w:t>проект</w:t>
            </w:r>
            <w:r w:rsidRPr="00FE5101">
              <w:rPr>
                <w:rFonts w:ascii="Times New Roman" w:eastAsia="Times New Roman" w:hAnsi="Times New Roman" w:cs="Times New Roman"/>
                <w:sz w:val="24"/>
                <w:szCs w:val="24"/>
              </w:rPr>
              <w:t>ами для підвищення прозорості та узгодженості робіт</w:t>
            </w:r>
          </w:p>
        </w:tc>
      </w:tr>
      <w:tr w:rsidR="00A73107" w:rsidRPr="00A01044" w14:paraId="01F28333" w14:textId="77777777" w:rsidTr="00A73107">
        <w:tc>
          <w:tcPr>
            <w:tcW w:w="567" w:type="dxa"/>
          </w:tcPr>
          <w:p w14:paraId="5E850508" w14:textId="6E24D737"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2</w:t>
            </w:r>
          </w:p>
        </w:tc>
        <w:tc>
          <w:tcPr>
            <w:tcW w:w="2977" w:type="dxa"/>
          </w:tcPr>
          <w:p w14:paraId="301EF62C" w14:textId="385AB9DE"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 xml:space="preserve">Контроль за виконанням </w:t>
            </w:r>
            <w:r w:rsidR="003243DD" w:rsidRPr="00FE5101">
              <w:rPr>
                <w:rFonts w:ascii="Times New Roman" w:eastAsia="Times New Roman" w:hAnsi="Times New Roman" w:cs="Times New Roman"/>
                <w:sz w:val="24"/>
                <w:szCs w:val="24"/>
              </w:rPr>
              <w:t>проект</w:t>
            </w:r>
            <w:r w:rsidRPr="00FE5101">
              <w:rPr>
                <w:rFonts w:ascii="Times New Roman" w:eastAsia="Times New Roman" w:hAnsi="Times New Roman" w:cs="Times New Roman"/>
                <w:sz w:val="24"/>
                <w:szCs w:val="24"/>
              </w:rPr>
              <w:t>ів</w:t>
            </w:r>
          </w:p>
        </w:tc>
        <w:tc>
          <w:tcPr>
            <w:tcW w:w="6089" w:type="dxa"/>
          </w:tcPr>
          <w:p w14:paraId="2ED6CFE6" w14:textId="15470706"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 xml:space="preserve">Моніторинг стану виконання </w:t>
            </w:r>
            <w:r w:rsidR="003243DD" w:rsidRPr="00FE5101">
              <w:rPr>
                <w:rFonts w:ascii="Times New Roman" w:eastAsia="Times New Roman" w:hAnsi="Times New Roman" w:cs="Times New Roman"/>
                <w:sz w:val="24"/>
                <w:szCs w:val="24"/>
              </w:rPr>
              <w:t>проект</w:t>
            </w:r>
            <w:r w:rsidRPr="00FE5101">
              <w:rPr>
                <w:rFonts w:ascii="Times New Roman" w:eastAsia="Times New Roman" w:hAnsi="Times New Roman" w:cs="Times New Roman"/>
                <w:sz w:val="24"/>
                <w:szCs w:val="24"/>
              </w:rPr>
              <w:t>ів, виявлення відхилень від плану та своєчасне вживання коригувальних заходів</w:t>
            </w:r>
          </w:p>
        </w:tc>
      </w:tr>
      <w:tr w:rsidR="00A73107" w:rsidRPr="00A01044" w14:paraId="1B1C0A8D" w14:textId="77777777" w:rsidTr="00A73107">
        <w:tc>
          <w:tcPr>
            <w:tcW w:w="567" w:type="dxa"/>
          </w:tcPr>
          <w:p w14:paraId="4F9FEA6F" w14:textId="438B153A"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3</w:t>
            </w:r>
          </w:p>
        </w:tc>
        <w:tc>
          <w:tcPr>
            <w:tcW w:w="2977" w:type="dxa"/>
          </w:tcPr>
          <w:p w14:paraId="44F172ED" w14:textId="55671589"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Підвищення ефективності та якості</w:t>
            </w:r>
          </w:p>
        </w:tc>
        <w:tc>
          <w:tcPr>
            <w:tcW w:w="6089" w:type="dxa"/>
          </w:tcPr>
          <w:p w14:paraId="7DD2CD54" w14:textId="52882985" w:rsidR="00A73107" w:rsidRPr="00FE5101" w:rsidRDefault="00A73107" w:rsidP="00D056A6">
            <w:pPr>
              <w:spacing w:line="360" w:lineRule="auto"/>
              <w:ind w:right="-1"/>
              <w:rPr>
                <w:rFonts w:ascii="Times New Roman" w:eastAsia="Times New Roman" w:hAnsi="Times New Roman" w:cs="Times New Roman"/>
                <w:sz w:val="24"/>
                <w:szCs w:val="24"/>
              </w:rPr>
            </w:pPr>
            <w:r w:rsidRPr="00FE5101">
              <w:rPr>
                <w:rFonts w:ascii="Times New Roman" w:eastAsia="Times New Roman" w:hAnsi="Times New Roman" w:cs="Times New Roman"/>
                <w:sz w:val="24"/>
                <w:szCs w:val="24"/>
              </w:rPr>
              <w:t xml:space="preserve">Зниження ризиків неуспішних </w:t>
            </w:r>
            <w:r w:rsidR="003243DD" w:rsidRPr="00FE5101">
              <w:rPr>
                <w:rFonts w:ascii="Times New Roman" w:eastAsia="Times New Roman" w:hAnsi="Times New Roman" w:cs="Times New Roman"/>
                <w:sz w:val="24"/>
                <w:szCs w:val="24"/>
              </w:rPr>
              <w:t>проект</w:t>
            </w:r>
            <w:r w:rsidRPr="00FE5101">
              <w:rPr>
                <w:rFonts w:ascii="Times New Roman" w:eastAsia="Times New Roman" w:hAnsi="Times New Roman" w:cs="Times New Roman"/>
                <w:sz w:val="24"/>
                <w:szCs w:val="24"/>
              </w:rPr>
              <w:t>ів через впровадження єдиного стандарту документообігу, планування та контролю</w:t>
            </w:r>
          </w:p>
        </w:tc>
      </w:tr>
      <w:tr w:rsidR="00A73107" w:rsidRPr="00A01044" w14:paraId="5CCEBFEF" w14:textId="77777777" w:rsidTr="00A73107">
        <w:tc>
          <w:tcPr>
            <w:tcW w:w="567" w:type="dxa"/>
          </w:tcPr>
          <w:p w14:paraId="1DCD8097" w14:textId="2BED1D44"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4</w:t>
            </w:r>
          </w:p>
        </w:tc>
        <w:tc>
          <w:tcPr>
            <w:tcW w:w="2977" w:type="dxa"/>
          </w:tcPr>
          <w:p w14:paraId="6FCAF1A0" w14:textId="3FEC7147"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Навчання та розвиток </w:t>
            </w:r>
            <w:r w:rsidR="003243DD">
              <w:rPr>
                <w:rFonts w:ascii="Times New Roman" w:eastAsia="Times New Roman" w:hAnsi="Times New Roman" w:cs="Times New Roman"/>
                <w:sz w:val="24"/>
                <w:szCs w:val="24"/>
              </w:rPr>
              <w:t>проект</w:t>
            </w:r>
            <w:r w:rsidRPr="00A01044">
              <w:rPr>
                <w:rFonts w:ascii="Times New Roman" w:eastAsia="Times New Roman" w:hAnsi="Times New Roman" w:cs="Times New Roman"/>
                <w:sz w:val="24"/>
                <w:szCs w:val="24"/>
              </w:rPr>
              <w:t>них менеджерів</w:t>
            </w:r>
          </w:p>
        </w:tc>
        <w:tc>
          <w:tcPr>
            <w:tcW w:w="6089" w:type="dxa"/>
          </w:tcPr>
          <w:p w14:paraId="57A47FFC" w14:textId="7EF6D2E4"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Організація навчання, сертифікації та підвищення кваліфікації </w:t>
            </w:r>
            <w:r w:rsidR="003243DD">
              <w:rPr>
                <w:rFonts w:ascii="Times New Roman" w:eastAsia="Times New Roman" w:hAnsi="Times New Roman" w:cs="Times New Roman"/>
                <w:sz w:val="24"/>
                <w:szCs w:val="24"/>
              </w:rPr>
              <w:t>проект</w:t>
            </w:r>
            <w:r w:rsidRPr="00A01044">
              <w:rPr>
                <w:rFonts w:ascii="Times New Roman" w:eastAsia="Times New Roman" w:hAnsi="Times New Roman" w:cs="Times New Roman"/>
                <w:sz w:val="24"/>
                <w:szCs w:val="24"/>
              </w:rPr>
              <w:t>них менеджерів для досягнення високих професійних стандартів</w:t>
            </w:r>
          </w:p>
        </w:tc>
      </w:tr>
      <w:tr w:rsidR="00A73107" w:rsidRPr="00A01044" w14:paraId="72A23F4F" w14:textId="77777777" w:rsidTr="00A73107">
        <w:tc>
          <w:tcPr>
            <w:tcW w:w="567" w:type="dxa"/>
          </w:tcPr>
          <w:p w14:paraId="02A6286B" w14:textId="072A9033"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5</w:t>
            </w:r>
          </w:p>
        </w:tc>
        <w:tc>
          <w:tcPr>
            <w:tcW w:w="2977" w:type="dxa"/>
          </w:tcPr>
          <w:p w14:paraId="3B693643" w14:textId="1067DCAD"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Підтримка </w:t>
            </w:r>
            <w:r w:rsidR="003243DD">
              <w:rPr>
                <w:rFonts w:ascii="Times New Roman" w:eastAsia="Times New Roman" w:hAnsi="Times New Roman" w:cs="Times New Roman"/>
                <w:sz w:val="24"/>
                <w:szCs w:val="24"/>
              </w:rPr>
              <w:t>проект</w:t>
            </w:r>
            <w:r w:rsidRPr="00A01044">
              <w:rPr>
                <w:rFonts w:ascii="Times New Roman" w:eastAsia="Times New Roman" w:hAnsi="Times New Roman" w:cs="Times New Roman"/>
                <w:sz w:val="24"/>
                <w:szCs w:val="24"/>
              </w:rPr>
              <w:t>них менеджерів</w:t>
            </w:r>
          </w:p>
        </w:tc>
        <w:tc>
          <w:tcPr>
            <w:tcW w:w="6089" w:type="dxa"/>
          </w:tcPr>
          <w:p w14:paraId="4E537452" w14:textId="68856A8D"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Забезпечення інструментами, методологіями та консультаціями для ефективного виконання обов'язків під час реалізації </w:t>
            </w:r>
            <w:r w:rsidR="003243DD">
              <w:rPr>
                <w:rFonts w:ascii="Times New Roman" w:eastAsia="Times New Roman" w:hAnsi="Times New Roman" w:cs="Times New Roman"/>
                <w:sz w:val="24"/>
                <w:szCs w:val="24"/>
              </w:rPr>
              <w:t>проект</w:t>
            </w:r>
            <w:r w:rsidRPr="00A01044">
              <w:rPr>
                <w:rFonts w:ascii="Times New Roman" w:eastAsia="Times New Roman" w:hAnsi="Times New Roman" w:cs="Times New Roman"/>
                <w:sz w:val="24"/>
                <w:szCs w:val="24"/>
              </w:rPr>
              <w:t>ів</w:t>
            </w:r>
          </w:p>
        </w:tc>
      </w:tr>
      <w:tr w:rsidR="00A73107" w:rsidRPr="00A01044" w14:paraId="6CCB9838" w14:textId="77777777" w:rsidTr="00A73107">
        <w:tc>
          <w:tcPr>
            <w:tcW w:w="567" w:type="dxa"/>
          </w:tcPr>
          <w:p w14:paraId="5563AB84" w14:textId="06EA9E6B"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6</w:t>
            </w:r>
          </w:p>
        </w:tc>
        <w:tc>
          <w:tcPr>
            <w:tcW w:w="2977" w:type="dxa"/>
          </w:tcPr>
          <w:p w14:paraId="6BB7BD7E" w14:textId="5F1FDEC7"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Контроль за витратами</w:t>
            </w:r>
          </w:p>
        </w:tc>
        <w:tc>
          <w:tcPr>
            <w:tcW w:w="6089" w:type="dxa"/>
          </w:tcPr>
          <w:p w14:paraId="02ED831D" w14:textId="2D545F4E"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Оперативний моніторинг бюджету </w:t>
            </w:r>
            <w:r w:rsidR="003243DD">
              <w:rPr>
                <w:rFonts w:ascii="Times New Roman" w:eastAsia="Times New Roman" w:hAnsi="Times New Roman" w:cs="Times New Roman"/>
                <w:sz w:val="24"/>
                <w:szCs w:val="24"/>
              </w:rPr>
              <w:t>проект</w:t>
            </w:r>
            <w:r w:rsidRPr="00A01044">
              <w:rPr>
                <w:rFonts w:ascii="Times New Roman" w:eastAsia="Times New Roman" w:hAnsi="Times New Roman" w:cs="Times New Roman"/>
                <w:sz w:val="24"/>
                <w:szCs w:val="24"/>
              </w:rPr>
              <w:t>ів для забезпечення ефективного використання ресурсів і мінімізації фінансових ризиків</w:t>
            </w:r>
          </w:p>
        </w:tc>
      </w:tr>
      <w:tr w:rsidR="00A73107" w:rsidRPr="00A01044" w14:paraId="7D48DA55" w14:textId="77777777" w:rsidTr="00A73107">
        <w:tc>
          <w:tcPr>
            <w:tcW w:w="567" w:type="dxa"/>
          </w:tcPr>
          <w:p w14:paraId="599B8E63" w14:textId="71CC1096"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7</w:t>
            </w:r>
          </w:p>
        </w:tc>
        <w:tc>
          <w:tcPr>
            <w:tcW w:w="2977" w:type="dxa"/>
          </w:tcPr>
          <w:p w14:paraId="3FB2480D" w14:textId="4B120DFC"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Скорочення часу на прийняття рішень</w:t>
            </w:r>
          </w:p>
        </w:tc>
        <w:tc>
          <w:tcPr>
            <w:tcW w:w="6089" w:type="dxa"/>
          </w:tcPr>
          <w:p w14:paraId="3582FDA1" w14:textId="58FB131B" w:rsidR="00A73107" w:rsidRPr="00A01044" w:rsidRDefault="00A73107" w:rsidP="00D056A6">
            <w:pPr>
              <w:spacing w:line="360" w:lineRule="auto"/>
              <w:ind w:right="-1"/>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xml:space="preserve">Оптимізація процесу ухвалення рішень завдяки централізованому контролю та управлінню </w:t>
            </w:r>
            <w:r w:rsidR="003243DD">
              <w:rPr>
                <w:rFonts w:ascii="Times New Roman" w:eastAsia="Times New Roman" w:hAnsi="Times New Roman" w:cs="Times New Roman"/>
                <w:sz w:val="24"/>
                <w:szCs w:val="24"/>
              </w:rPr>
              <w:t>проект</w:t>
            </w:r>
            <w:r w:rsidRPr="00A01044">
              <w:rPr>
                <w:rFonts w:ascii="Times New Roman" w:eastAsia="Times New Roman" w:hAnsi="Times New Roman" w:cs="Times New Roman"/>
                <w:sz w:val="24"/>
                <w:szCs w:val="24"/>
              </w:rPr>
              <w:t>ною діяльністю</w:t>
            </w:r>
          </w:p>
        </w:tc>
      </w:tr>
    </w:tbl>
    <w:p w14:paraId="420AD338" w14:textId="6BB35386" w:rsidR="00A73107" w:rsidRDefault="00572208" w:rsidP="00572208">
      <w:pPr>
        <w:spacing w:before="120" w:after="0" w:line="360" w:lineRule="auto"/>
        <w:ind w:left="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 сформовано автором на основі [17]</w:t>
      </w:r>
    </w:p>
    <w:p w14:paraId="4E37BF13" w14:textId="77777777" w:rsidR="00DC60A7" w:rsidRPr="00DC60A7" w:rsidRDefault="00DC60A7" w:rsidP="00DC60A7">
      <w:pPr>
        <w:spacing w:after="0" w:line="240" w:lineRule="auto"/>
        <w:ind w:left="720"/>
        <w:contextualSpacing/>
        <w:jc w:val="both"/>
        <w:rPr>
          <w:rFonts w:ascii="Times New Roman" w:eastAsia="Times New Roman" w:hAnsi="Times New Roman" w:cs="Times New Roman"/>
          <w:sz w:val="18"/>
          <w:szCs w:val="18"/>
        </w:rPr>
      </w:pPr>
    </w:p>
    <w:p w14:paraId="5FEF964B" w14:textId="77777777" w:rsidR="00CB12CF" w:rsidRPr="00A01044" w:rsidRDefault="00E20AC0" w:rsidP="00DC60A7">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Завдяки створенню PMO підприємство зможе значно покращити ефективність виконання проектів, скоротити час на прийняття рішень та забезпечити належний контроль за витратами.</w:t>
      </w:r>
    </w:p>
    <w:p w14:paraId="0565A041" w14:textId="0B935665" w:rsidR="00CB12CF" w:rsidRPr="00A01044" w:rsidRDefault="00E20AC0" w:rsidP="00DC60A7">
      <w:pPr>
        <w:spacing w:after="0" w:line="360" w:lineRule="auto"/>
        <w:ind w:firstLine="709"/>
        <w:jc w:val="both"/>
        <w:rPr>
          <w:rFonts w:ascii="Times New Roman" w:eastAsia="Times New Roman" w:hAnsi="Times New Roman" w:cs="Times New Roman"/>
          <w:b/>
          <w:i/>
          <w:sz w:val="28"/>
          <w:szCs w:val="28"/>
        </w:rPr>
      </w:pPr>
      <w:r w:rsidRPr="00A01044">
        <w:rPr>
          <w:rFonts w:ascii="Times New Roman" w:eastAsia="Times New Roman" w:hAnsi="Times New Roman" w:cs="Times New Roman"/>
          <w:bCs/>
          <w:iCs/>
          <w:sz w:val="28"/>
          <w:szCs w:val="28"/>
        </w:rPr>
        <w:t>Розробка стандартних форм проектної документації</w:t>
      </w:r>
      <w:r w:rsidR="00572208" w:rsidRPr="00A01044">
        <w:rPr>
          <w:rFonts w:ascii="Times New Roman" w:eastAsia="Times New Roman" w:hAnsi="Times New Roman" w:cs="Times New Roman"/>
          <w:bCs/>
          <w:iCs/>
          <w:sz w:val="28"/>
          <w:szCs w:val="28"/>
        </w:rPr>
        <w:t>.</w:t>
      </w:r>
    </w:p>
    <w:p w14:paraId="590B2AFF" w14:textId="1C7D4D3C" w:rsidR="00371EEA" w:rsidRPr="00A01044" w:rsidRDefault="00E20AC0" w:rsidP="00DC60A7">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Однією з основних проблем, що виникають під час реалізації проектів у відділі «Розумне довкілля», є відсутність стандартизованої проектної документації. Для підвищення ефективності управління проектами слід розробити та впровадити зразки проектної документації, які дозволять чітко </w:t>
      </w:r>
      <w:r w:rsidRPr="00A01044">
        <w:rPr>
          <w:rFonts w:ascii="Times New Roman" w:eastAsia="Times New Roman" w:hAnsi="Times New Roman" w:cs="Times New Roman"/>
          <w:sz w:val="28"/>
          <w:szCs w:val="28"/>
        </w:rPr>
        <w:lastRenderedPageBreak/>
        <w:t xml:space="preserve">визначити структуру проектів, порядок їх виконання та контролю. </w:t>
      </w:r>
      <w:r w:rsidR="00371EEA" w:rsidRPr="00A01044">
        <w:rPr>
          <w:rFonts w:ascii="Times New Roman" w:eastAsia="Times New Roman" w:hAnsi="Times New Roman" w:cs="Times New Roman"/>
          <w:sz w:val="28"/>
          <w:szCs w:val="28"/>
        </w:rPr>
        <w:t xml:space="preserve">У рисунку 3.1. наведено перелік документів, які можливо розробити та застосовувати у наступних проектах. </w:t>
      </w:r>
    </w:p>
    <w:p w14:paraId="26C18B65" w14:textId="576A303C" w:rsidR="00CB12CF" w:rsidRPr="00A01044" w:rsidRDefault="00E20AC0" w:rsidP="00DC60A7">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Серед основних документів, які слід розробити, можна виокремити:</w:t>
      </w:r>
    </w:p>
    <w:p w14:paraId="6A0D7ADB" w14:textId="5D74782B" w:rsidR="00CB12CF" w:rsidRPr="00A01044" w:rsidRDefault="00E20AC0" w:rsidP="00DC60A7">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Документ ініціації проекту (Положення/Хартія проекту)</w:t>
      </w:r>
      <w:r w:rsidR="00F35A16">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Це ключовий документ на етапі ініціації, який містить чітке визначення мети, обсягу, результатів та критеріїв успіху проекту. Наявність цього документа дасть змогу визначити основні етапи та завдання проекту ще до його початку, а також сприятиме встановленню чітких очікувань у стейкхолдерів.</w:t>
      </w:r>
    </w:p>
    <w:p w14:paraId="6566E33F" w14:textId="2A1C7F77" w:rsidR="00CB12CF" w:rsidRPr="00A01044" w:rsidRDefault="00E20AC0" w:rsidP="005F4A42">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План управління проектом</w:t>
      </w:r>
      <w:r w:rsidR="00F35A16">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Цей документ включає всі аспекти проекту, такі як терміни виконання, бюджет, розподіл відповідальності, ризики та заходи щодо їх усунення. Він також має забезпечувати належний контроль за витратами та ресурсами.</w:t>
      </w:r>
    </w:p>
    <w:p w14:paraId="3728E551" w14:textId="34CB4657" w:rsidR="00CB12CF" w:rsidRPr="00A01044" w:rsidRDefault="00E20AC0" w:rsidP="005F4A42">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Звітність про хід виконання проекту</w:t>
      </w:r>
      <w:r w:rsidR="00F35A16">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Розробка стандартних форм для регулярних звітів дозволить організувати моніторинг виконання проекту на всіх етапах його реалізації. Це забезпечить своєчасне виявлення проблем та оперативне прийняття управлінських рішень.</w:t>
      </w:r>
    </w:p>
    <w:p w14:paraId="36F230D0" w14:textId="09C787E0" w:rsidR="00CB12CF" w:rsidRPr="00A01044" w:rsidRDefault="00E20AC0" w:rsidP="005F4A42">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Заключна документація та звітність</w:t>
      </w:r>
      <w:r w:rsidR="00F35A16">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Після завершення проекту необхідно створити звіт про виконання проекту, що включатиме оцінку результатів, досягнення цілей, використання ресурсів і порівняння фактичних витрат з бюджетними.</w:t>
      </w:r>
    </w:p>
    <w:p w14:paraId="044773FB" w14:textId="4720DD36" w:rsidR="00CB12CF" w:rsidRPr="00A01044" w:rsidRDefault="00E20AC0" w:rsidP="00D056A6">
      <w:pPr>
        <w:spacing w:after="0" w:line="360" w:lineRule="auto"/>
        <w:ind w:firstLine="720"/>
        <w:jc w:val="both"/>
        <w:rPr>
          <w:rFonts w:ascii="Times New Roman" w:eastAsia="Times New Roman" w:hAnsi="Times New Roman" w:cs="Times New Roman"/>
          <w:b/>
          <w:i/>
          <w:sz w:val="28"/>
          <w:szCs w:val="28"/>
        </w:rPr>
      </w:pPr>
      <w:r w:rsidRPr="00A01044">
        <w:rPr>
          <w:rFonts w:ascii="Times New Roman" w:eastAsia="Times New Roman" w:hAnsi="Times New Roman" w:cs="Times New Roman"/>
          <w:bCs/>
          <w:iCs/>
          <w:sz w:val="28"/>
          <w:szCs w:val="28"/>
        </w:rPr>
        <w:t>Визначення критеріїв успіху для кожного етапу проекту</w:t>
      </w:r>
      <w:r w:rsidR="00572208" w:rsidRPr="00A01044">
        <w:rPr>
          <w:rFonts w:ascii="Times New Roman" w:eastAsia="Times New Roman" w:hAnsi="Times New Roman" w:cs="Times New Roman"/>
          <w:bCs/>
          <w:iCs/>
          <w:sz w:val="28"/>
          <w:szCs w:val="28"/>
        </w:rPr>
        <w:t>.</w:t>
      </w:r>
      <w:r w:rsidR="00110D3C" w:rsidRPr="00A01044">
        <w:rPr>
          <w:rFonts w:ascii="Times New Roman" w:eastAsia="Times New Roman" w:hAnsi="Times New Roman" w:cs="Times New Roman"/>
          <w:b/>
          <w:i/>
          <w:sz w:val="28"/>
          <w:szCs w:val="28"/>
        </w:rPr>
        <w:t xml:space="preserve"> </w:t>
      </w:r>
    </w:p>
    <w:p w14:paraId="7C816BD9" w14:textId="1667D0F7" w:rsidR="003541E6" w:rsidRPr="00A01044" w:rsidRDefault="003541E6" w:rsidP="00D056A6">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Визначення критеріїв успіху для кожного етапу </w:t>
      </w:r>
      <w:r w:rsidR="003243DD">
        <w:rPr>
          <w:rFonts w:ascii="Times New Roman" w:eastAsia="Times New Roman" w:hAnsi="Times New Roman" w:cs="Times New Roman"/>
          <w:sz w:val="28"/>
          <w:szCs w:val="28"/>
        </w:rPr>
        <w:t>проект</w:t>
      </w:r>
      <w:r w:rsidRPr="00A01044">
        <w:rPr>
          <w:rFonts w:ascii="Times New Roman" w:eastAsia="Times New Roman" w:hAnsi="Times New Roman" w:cs="Times New Roman"/>
          <w:sz w:val="28"/>
          <w:szCs w:val="28"/>
        </w:rPr>
        <w:t xml:space="preserve">у є важливим для забезпечення чіткої оцінки прогресу та досягнення поставлених цілей. Це дозволяє своєчасно виявляти відхилення, ефективно контролювати ресурси та гарантувати прозорість під час реалізації </w:t>
      </w:r>
      <w:r w:rsidR="003243DD">
        <w:rPr>
          <w:rFonts w:ascii="Times New Roman" w:eastAsia="Times New Roman" w:hAnsi="Times New Roman" w:cs="Times New Roman"/>
          <w:sz w:val="28"/>
          <w:szCs w:val="28"/>
        </w:rPr>
        <w:t>проект</w:t>
      </w:r>
      <w:r w:rsidRPr="00A01044">
        <w:rPr>
          <w:rFonts w:ascii="Times New Roman" w:eastAsia="Times New Roman" w:hAnsi="Times New Roman" w:cs="Times New Roman"/>
          <w:sz w:val="28"/>
          <w:szCs w:val="28"/>
        </w:rPr>
        <w:t xml:space="preserve">у. </w:t>
      </w:r>
    </w:p>
    <w:p w14:paraId="4439248C" w14:textId="0A29D54D" w:rsidR="00CB12CF" w:rsidRDefault="003541E6" w:rsidP="00D056A6">
      <w:pPr>
        <w:spacing w:after="0" w:line="360" w:lineRule="auto"/>
        <w:ind w:right="-1"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Нижче наведені </w:t>
      </w:r>
      <w:r w:rsidR="00E20AC0" w:rsidRPr="00A01044">
        <w:rPr>
          <w:rFonts w:ascii="Times New Roman" w:eastAsia="Times New Roman" w:hAnsi="Times New Roman" w:cs="Times New Roman"/>
          <w:sz w:val="28"/>
          <w:szCs w:val="28"/>
        </w:rPr>
        <w:t>можливі критерії успіху для кожного з трьох елементів проекту в контексті управління побутовими відходами на території Хмельницької громади:</w:t>
      </w:r>
    </w:p>
    <w:p w14:paraId="640859E0" w14:textId="77777777" w:rsidR="004328D0" w:rsidRPr="00A01044" w:rsidRDefault="004328D0" w:rsidP="00572208">
      <w:pPr>
        <w:spacing w:after="0" w:line="360" w:lineRule="auto"/>
        <w:ind w:right="-1" w:firstLine="709"/>
        <w:jc w:val="both"/>
        <w:rPr>
          <w:rFonts w:ascii="Times New Roman" w:eastAsia="Times New Roman" w:hAnsi="Times New Roman" w:cs="Times New Roman"/>
          <w:sz w:val="28"/>
          <w:szCs w:val="28"/>
        </w:rPr>
      </w:pPr>
    </w:p>
    <w:p w14:paraId="143A050B" w14:textId="240089EA" w:rsidR="00800A9F" w:rsidRDefault="00800A9F" w:rsidP="00800A9F">
      <w:pPr>
        <w:spacing w:after="0" w:line="360" w:lineRule="auto"/>
        <w:ind w:right="-1"/>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lastRenderedPageBreak/>
        <w:t>Таб</w:t>
      </w:r>
      <w:r w:rsidR="004328D0">
        <w:rPr>
          <w:rFonts w:ascii="Times New Roman" w:eastAsia="Times New Roman" w:hAnsi="Times New Roman" w:cs="Times New Roman"/>
          <w:sz w:val="28"/>
          <w:szCs w:val="28"/>
        </w:rPr>
        <w:t>л</w:t>
      </w:r>
      <w:r w:rsidRPr="00A01044">
        <w:rPr>
          <w:rFonts w:ascii="Times New Roman" w:eastAsia="Times New Roman" w:hAnsi="Times New Roman" w:cs="Times New Roman"/>
          <w:sz w:val="28"/>
          <w:szCs w:val="28"/>
        </w:rPr>
        <w:t>иця 3.</w:t>
      </w:r>
      <w:r w:rsidR="00DC60A7">
        <w:rPr>
          <w:rFonts w:ascii="Times New Roman" w:eastAsia="Times New Roman" w:hAnsi="Times New Roman" w:cs="Times New Roman"/>
          <w:sz w:val="28"/>
          <w:szCs w:val="28"/>
        </w:rPr>
        <w:t>4</w:t>
      </w:r>
      <w:r w:rsidRPr="00A01044">
        <w:rPr>
          <w:rFonts w:ascii="Times New Roman" w:eastAsia="Times New Roman" w:hAnsi="Times New Roman" w:cs="Times New Roman"/>
          <w:sz w:val="28"/>
          <w:szCs w:val="28"/>
        </w:rPr>
        <w:t xml:space="preserve"> </w:t>
      </w:r>
      <w:r w:rsidR="00E31D2A" w:rsidRPr="00A01044">
        <w:rPr>
          <w:rFonts w:ascii="Times New Roman" w:eastAsia="Times New Roman" w:hAnsi="Times New Roman" w:cs="Times New Roman"/>
          <w:sz w:val="28"/>
          <w:szCs w:val="28"/>
        </w:rPr>
        <w:t>Критерії успіху етапів проекту</w:t>
      </w:r>
    </w:p>
    <w:tbl>
      <w:tblPr>
        <w:tblStyle w:val="TableGrid"/>
        <w:tblW w:w="0" w:type="auto"/>
        <w:tblLook w:val="04A0" w:firstRow="1" w:lastRow="0" w:firstColumn="1" w:lastColumn="0" w:noHBand="0" w:noVBand="1"/>
      </w:tblPr>
      <w:tblGrid>
        <w:gridCol w:w="4814"/>
        <w:gridCol w:w="4814"/>
      </w:tblGrid>
      <w:tr w:rsidR="003541E6" w:rsidRPr="00A01044" w14:paraId="526BAB83" w14:textId="77777777" w:rsidTr="00DC60A7">
        <w:tc>
          <w:tcPr>
            <w:tcW w:w="4814" w:type="dxa"/>
            <w:shd w:val="clear" w:color="auto" w:fill="FFFFFF" w:themeFill="background1"/>
          </w:tcPr>
          <w:p w14:paraId="7CC911AC" w14:textId="4BE68496"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Етап проекту</w:t>
            </w:r>
          </w:p>
        </w:tc>
        <w:tc>
          <w:tcPr>
            <w:tcW w:w="4814" w:type="dxa"/>
            <w:shd w:val="clear" w:color="auto" w:fill="FFFFFF" w:themeFill="background1"/>
          </w:tcPr>
          <w:p w14:paraId="48B7E8D2" w14:textId="48CA5B89"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Критерії успіху</w:t>
            </w:r>
          </w:p>
        </w:tc>
      </w:tr>
      <w:tr w:rsidR="003541E6" w:rsidRPr="00A01044" w14:paraId="150CB54A" w14:textId="77777777" w:rsidTr="003541E6">
        <w:tc>
          <w:tcPr>
            <w:tcW w:w="4814" w:type="dxa"/>
            <w:vMerge w:val="restart"/>
          </w:tcPr>
          <w:p w14:paraId="079F97A9" w14:textId="215A19A3"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Етап 1: Закриття, укриття та рекультивація існуючого полігону</w:t>
            </w:r>
          </w:p>
        </w:tc>
        <w:tc>
          <w:tcPr>
            <w:tcW w:w="4814" w:type="dxa"/>
          </w:tcPr>
          <w:p w14:paraId="1089E46C" w14:textId="290F425D"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Завершення укриття зони розміщення відходів відповідно до плану та екологічних стандартів.</w:t>
            </w:r>
          </w:p>
        </w:tc>
      </w:tr>
      <w:tr w:rsidR="003541E6" w:rsidRPr="00A01044" w14:paraId="0F83094E" w14:textId="77777777" w:rsidTr="003541E6">
        <w:tc>
          <w:tcPr>
            <w:tcW w:w="4814" w:type="dxa"/>
            <w:vMerge/>
          </w:tcPr>
          <w:p w14:paraId="23939840"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704483D9" w14:textId="03F9455F"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Запобігання забрудненню води шляхом ефективного контролю дощових та стічних вод.</w:t>
            </w:r>
          </w:p>
        </w:tc>
      </w:tr>
      <w:tr w:rsidR="003541E6" w:rsidRPr="00A01044" w14:paraId="4ECEE6F9" w14:textId="77777777" w:rsidTr="003541E6">
        <w:tc>
          <w:tcPr>
            <w:tcW w:w="4814" w:type="dxa"/>
            <w:vMerge/>
          </w:tcPr>
          <w:p w14:paraId="3108B759"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366EAC25" w14:textId="7500562B"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Стабілізація схилів полігону та відсутність зсувів після завершення робіт.</w:t>
            </w:r>
          </w:p>
        </w:tc>
      </w:tr>
      <w:tr w:rsidR="003541E6" w:rsidRPr="00A01044" w14:paraId="0937B17F" w14:textId="77777777" w:rsidTr="003541E6">
        <w:tc>
          <w:tcPr>
            <w:tcW w:w="4814" w:type="dxa"/>
            <w:vMerge/>
          </w:tcPr>
          <w:p w14:paraId="727FCEFF"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2C350619" w14:textId="799888E7"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Безперебійна робота системи збору звалищного газу (LFG) без витоків в атмосферу.</w:t>
            </w:r>
          </w:p>
        </w:tc>
      </w:tr>
      <w:tr w:rsidR="003541E6" w:rsidRPr="00A01044" w14:paraId="6CEEE437" w14:textId="77777777" w:rsidTr="003541E6">
        <w:tc>
          <w:tcPr>
            <w:tcW w:w="4814" w:type="dxa"/>
            <w:vMerge w:val="restart"/>
          </w:tcPr>
          <w:p w14:paraId="38A10265" w14:textId="19D3A4A2"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Етап 2: Будівництво нового полігону</w:t>
            </w:r>
          </w:p>
        </w:tc>
        <w:tc>
          <w:tcPr>
            <w:tcW w:w="4814" w:type="dxa"/>
          </w:tcPr>
          <w:p w14:paraId="13E5AB72" w14:textId="769F5B2B"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Створення екологічно безпечного геологічного бар'єра з відповідністю екологічним вимогам.</w:t>
            </w:r>
          </w:p>
        </w:tc>
      </w:tr>
      <w:tr w:rsidR="003541E6" w:rsidRPr="00A01044" w14:paraId="4B5568FD" w14:textId="77777777" w:rsidTr="003541E6">
        <w:tc>
          <w:tcPr>
            <w:tcW w:w="4814" w:type="dxa"/>
            <w:vMerge/>
          </w:tcPr>
          <w:p w14:paraId="23B60DD7"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1A3DAE53" w14:textId="0838B1EF"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Належне функціонування дренажної системи для збору та відведення фільтрату.</w:t>
            </w:r>
          </w:p>
        </w:tc>
      </w:tr>
      <w:tr w:rsidR="003541E6" w:rsidRPr="00A01044" w14:paraId="67C708AD" w14:textId="77777777" w:rsidTr="003541E6">
        <w:tc>
          <w:tcPr>
            <w:tcW w:w="4814" w:type="dxa"/>
            <w:vMerge/>
          </w:tcPr>
          <w:p w14:paraId="7DDB4380"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5FB96E3D" w14:textId="66BD4494"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Ефективна робота системи збору газу (LFG) та відсутність витоків газу.</w:t>
            </w:r>
          </w:p>
        </w:tc>
      </w:tr>
      <w:tr w:rsidR="003541E6" w:rsidRPr="00A01044" w14:paraId="71FBFB41" w14:textId="77777777" w:rsidTr="003541E6">
        <w:tc>
          <w:tcPr>
            <w:tcW w:w="4814" w:type="dxa"/>
            <w:vMerge w:val="restart"/>
          </w:tcPr>
          <w:p w14:paraId="75F67790" w14:textId="01E686BE"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Етап 3: Будівництво лінії БМО</w:t>
            </w:r>
          </w:p>
        </w:tc>
        <w:tc>
          <w:tcPr>
            <w:tcW w:w="4814" w:type="dxa"/>
          </w:tcPr>
          <w:p w14:paraId="0B55B48B" w14:textId="51E29E83"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Ефективна механічна обробка відходів для вилучення матеріалів, придатних для повторного використання.</w:t>
            </w:r>
          </w:p>
        </w:tc>
      </w:tr>
      <w:tr w:rsidR="003541E6" w:rsidRPr="00A01044" w14:paraId="277AA1BC" w14:textId="77777777" w:rsidTr="003541E6">
        <w:tc>
          <w:tcPr>
            <w:tcW w:w="4814" w:type="dxa"/>
            <w:vMerge/>
          </w:tcPr>
          <w:p w14:paraId="2B8408A5"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034C76EA" w14:textId="43110E90"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Виробництво палива з відходів (RDF) відповідно до заданих стандартів якості та кількості.</w:t>
            </w:r>
          </w:p>
        </w:tc>
      </w:tr>
      <w:tr w:rsidR="003541E6" w:rsidRPr="00A01044" w14:paraId="060502FE" w14:textId="77777777" w:rsidTr="003541E6">
        <w:tc>
          <w:tcPr>
            <w:tcW w:w="4814" w:type="dxa"/>
            <w:vMerge/>
          </w:tcPr>
          <w:p w14:paraId="092E9E4C"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5C7B6CAD" w14:textId="10A72108"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Ефективне компостування органічної фракції відходів з отриманням корисного кінцевого продукту.</w:t>
            </w:r>
          </w:p>
        </w:tc>
      </w:tr>
      <w:tr w:rsidR="003541E6" w:rsidRPr="00A01044" w14:paraId="4331BD91" w14:textId="77777777" w:rsidTr="003541E6">
        <w:tc>
          <w:tcPr>
            <w:tcW w:w="4814" w:type="dxa"/>
            <w:vMerge w:val="restart"/>
          </w:tcPr>
          <w:p w14:paraId="62A109D9" w14:textId="20B2CA80"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Загальні критерії успіху</w:t>
            </w:r>
          </w:p>
        </w:tc>
        <w:tc>
          <w:tcPr>
            <w:tcW w:w="4814" w:type="dxa"/>
          </w:tcPr>
          <w:p w14:paraId="5703ADDC" w14:textId="454793DD"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Досягнення цілей СМАРТ та OKR: зменшення відходів на полігон на 60-70% і подовження терміну його експлуатації.</w:t>
            </w:r>
          </w:p>
        </w:tc>
      </w:tr>
      <w:tr w:rsidR="003541E6" w:rsidRPr="00A01044" w14:paraId="7FB96AB5" w14:textId="77777777" w:rsidTr="003541E6">
        <w:tc>
          <w:tcPr>
            <w:tcW w:w="4814" w:type="dxa"/>
            <w:vMerge/>
          </w:tcPr>
          <w:p w14:paraId="725BB43C"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431E6299" w14:textId="38FA8E6C"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Зниження забруднення навколишнього середовища завдяки покращеній інфраструктурі переробки відходів.</w:t>
            </w:r>
          </w:p>
        </w:tc>
      </w:tr>
      <w:tr w:rsidR="003541E6" w:rsidRPr="00A01044" w14:paraId="5A7771AB" w14:textId="77777777" w:rsidTr="003541E6">
        <w:tc>
          <w:tcPr>
            <w:tcW w:w="4814" w:type="dxa"/>
            <w:vMerge/>
          </w:tcPr>
          <w:p w14:paraId="6222B671" w14:textId="77777777" w:rsidR="003541E6" w:rsidRPr="00A01044" w:rsidRDefault="003541E6" w:rsidP="003541E6">
            <w:pPr>
              <w:jc w:val="both"/>
              <w:rPr>
                <w:rFonts w:ascii="Times New Roman" w:eastAsia="Times New Roman" w:hAnsi="Times New Roman" w:cs="Times New Roman"/>
                <w:sz w:val="24"/>
                <w:szCs w:val="24"/>
              </w:rPr>
            </w:pPr>
          </w:p>
        </w:tc>
        <w:tc>
          <w:tcPr>
            <w:tcW w:w="4814" w:type="dxa"/>
          </w:tcPr>
          <w:p w14:paraId="68BDF546" w14:textId="7DB82D84" w:rsidR="003541E6" w:rsidRPr="00A01044" w:rsidRDefault="003541E6" w:rsidP="003541E6">
            <w:pPr>
              <w:jc w:val="both"/>
              <w:rPr>
                <w:rFonts w:ascii="Times New Roman" w:eastAsia="Times New Roman" w:hAnsi="Times New Roman" w:cs="Times New Roman"/>
                <w:sz w:val="24"/>
                <w:szCs w:val="24"/>
              </w:rPr>
            </w:pPr>
            <w:r w:rsidRPr="00A01044">
              <w:rPr>
                <w:rFonts w:ascii="Times New Roman" w:eastAsia="Times New Roman" w:hAnsi="Times New Roman" w:cs="Times New Roman"/>
                <w:sz w:val="24"/>
                <w:szCs w:val="24"/>
              </w:rPr>
              <w:t>- Утримання витрат у межах бюджету та ефективне використання ресурсів.</w:t>
            </w:r>
          </w:p>
        </w:tc>
      </w:tr>
    </w:tbl>
    <w:p w14:paraId="4AA97D19" w14:textId="14C8FF24" w:rsidR="00384A38" w:rsidRDefault="00384A38" w:rsidP="00384A38">
      <w:pPr>
        <w:spacing w:before="120" w:after="0" w:line="360" w:lineRule="auto"/>
        <w:ind w:left="720"/>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Примітка: Сформовано автором</w:t>
      </w:r>
    </w:p>
    <w:p w14:paraId="6EC6BC26" w14:textId="77777777" w:rsidR="00DC60A7" w:rsidRPr="00DC60A7" w:rsidRDefault="00DC60A7" w:rsidP="00DC60A7">
      <w:pPr>
        <w:spacing w:after="0" w:line="240" w:lineRule="auto"/>
        <w:ind w:left="720"/>
        <w:rPr>
          <w:rFonts w:ascii="Times New Roman" w:eastAsia="Times New Roman" w:hAnsi="Times New Roman" w:cs="Times New Roman"/>
          <w:sz w:val="18"/>
          <w:szCs w:val="18"/>
        </w:rPr>
      </w:pPr>
    </w:p>
    <w:p w14:paraId="51989581" w14:textId="11BAE9D6" w:rsidR="00CB12CF" w:rsidRPr="00A01044" w:rsidRDefault="003541E6" w:rsidP="00384A38">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Таким чином, у</w:t>
      </w:r>
      <w:r w:rsidR="00E20AC0" w:rsidRPr="00A01044">
        <w:rPr>
          <w:rFonts w:ascii="Times New Roman" w:eastAsia="Times New Roman" w:hAnsi="Times New Roman" w:cs="Times New Roman"/>
          <w:sz w:val="28"/>
          <w:szCs w:val="28"/>
        </w:rPr>
        <w:t>спішність проекту буде залежати від того, наскільки добре його елементи відповідають цим критеріям та цілям.</w:t>
      </w:r>
      <w:r w:rsidRPr="00A01044">
        <w:rPr>
          <w:rFonts w:ascii="Times New Roman" w:eastAsia="Times New Roman" w:hAnsi="Times New Roman" w:cs="Times New Roman"/>
          <w:sz w:val="28"/>
          <w:szCs w:val="28"/>
        </w:rPr>
        <w:t xml:space="preserve"> Це дозволить визначати результативність проектів та потенційну задоволеність стейкхолдерів.</w:t>
      </w:r>
    </w:p>
    <w:p w14:paraId="65AC540C" w14:textId="110F9706" w:rsidR="00CB12CF" w:rsidRPr="00A01044" w:rsidRDefault="00E20AC0" w:rsidP="003541E6">
      <w:pPr>
        <w:spacing w:after="0" w:line="360" w:lineRule="auto"/>
        <w:ind w:firstLine="720"/>
        <w:jc w:val="both"/>
        <w:rPr>
          <w:rFonts w:ascii="Times New Roman" w:eastAsia="Times New Roman" w:hAnsi="Times New Roman" w:cs="Times New Roman"/>
          <w:bCs/>
          <w:iCs/>
          <w:sz w:val="28"/>
          <w:szCs w:val="28"/>
        </w:rPr>
      </w:pPr>
      <w:r w:rsidRPr="00A01044">
        <w:rPr>
          <w:rFonts w:ascii="Times New Roman" w:eastAsia="Times New Roman" w:hAnsi="Times New Roman" w:cs="Times New Roman"/>
          <w:bCs/>
          <w:iCs/>
          <w:sz w:val="28"/>
          <w:szCs w:val="28"/>
        </w:rPr>
        <w:t>Впровадження практик управління ризиками</w:t>
      </w:r>
      <w:r w:rsidR="00572208" w:rsidRPr="00A01044">
        <w:rPr>
          <w:rFonts w:ascii="Times New Roman" w:eastAsia="Times New Roman" w:hAnsi="Times New Roman" w:cs="Times New Roman"/>
          <w:bCs/>
          <w:iCs/>
          <w:sz w:val="28"/>
          <w:szCs w:val="28"/>
        </w:rPr>
        <w:t>.</w:t>
      </w:r>
    </w:p>
    <w:p w14:paraId="1F213690" w14:textId="77777777" w:rsidR="00CB12CF" w:rsidRPr="00A01044" w:rsidRDefault="00E20AC0" w:rsidP="005F4A42">
      <w:pPr>
        <w:spacing w:after="0" w:line="360" w:lineRule="auto"/>
        <w:ind w:firstLine="720"/>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Для підвищення ефективності проектів важливою складовою є управління ризиками. Ризики можуть виникати на будь-якому етапі проекту, і своєчасне їх </w:t>
      </w:r>
      <w:r w:rsidRPr="00A01044">
        <w:rPr>
          <w:rFonts w:ascii="Times New Roman" w:eastAsia="Times New Roman" w:hAnsi="Times New Roman" w:cs="Times New Roman"/>
          <w:sz w:val="28"/>
          <w:szCs w:val="28"/>
        </w:rPr>
        <w:lastRenderedPageBreak/>
        <w:t>виявлення та управління є ключем до успіху. Для цього потрібно впровадити систему оцінки та управління ризиками, що включатиме:</w:t>
      </w:r>
    </w:p>
    <w:p w14:paraId="583702DC" w14:textId="4068FDA1" w:rsidR="00CB12CF" w:rsidRPr="00A01044" w:rsidRDefault="007607B4" w:rsidP="00572208">
      <w:pPr>
        <w:numPr>
          <w:ilvl w:val="0"/>
          <w:numId w:val="23"/>
        </w:numPr>
        <w:spacing w:after="0" w:line="360" w:lineRule="auto"/>
        <w:ind w:left="0" w:right="-1"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E20AC0" w:rsidRPr="00A01044">
        <w:rPr>
          <w:rFonts w:ascii="Times New Roman" w:eastAsia="Times New Roman" w:hAnsi="Times New Roman" w:cs="Times New Roman"/>
          <w:sz w:val="28"/>
          <w:szCs w:val="28"/>
        </w:rPr>
        <w:t>дентифікацію потенційних ризиків на всіх етапах проекту</w:t>
      </w:r>
      <w:r>
        <w:rPr>
          <w:rFonts w:ascii="Times New Roman" w:eastAsia="Times New Roman" w:hAnsi="Times New Roman" w:cs="Times New Roman"/>
          <w:sz w:val="28"/>
          <w:szCs w:val="28"/>
          <w:lang w:val="en-US"/>
        </w:rPr>
        <w:t>;</w:t>
      </w:r>
    </w:p>
    <w:p w14:paraId="517595E0" w14:textId="4A077FC7" w:rsidR="00CB12CF" w:rsidRPr="00A01044" w:rsidRDefault="007607B4" w:rsidP="00572208">
      <w:pPr>
        <w:numPr>
          <w:ilvl w:val="0"/>
          <w:numId w:val="23"/>
        </w:numPr>
        <w:spacing w:after="0" w:line="360" w:lineRule="auto"/>
        <w:ind w:left="0" w:right="-1"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E20AC0" w:rsidRPr="00A01044">
        <w:rPr>
          <w:rFonts w:ascii="Times New Roman" w:eastAsia="Times New Roman" w:hAnsi="Times New Roman" w:cs="Times New Roman"/>
          <w:sz w:val="28"/>
          <w:szCs w:val="28"/>
        </w:rPr>
        <w:t>цінку ймовірності виникнення кожного ризику та його впливу на проект</w:t>
      </w:r>
      <w:r>
        <w:rPr>
          <w:rFonts w:ascii="Times New Roman" w:eastAsia="Times New Roman" w:hAnsi="Times New Roman" w:cs="Times New Roman"/>
          <w:sz w:val="28"/>
          <w:szCs w:val="28"/>
          <w:lang w:val="en-US"/>
        </w:rPr>
        <w:t>;</w:t>
      </w:r>
    </w:p>
    <w:p w14:paraId="2703980E" w14:textId="39165925" w:rsidR="00CB12CF" w:rsidRPr="00A01044" w:rsidRDefault="007607B4" w:rsidP="00572208">
      <w:pPr>
        <w:numPr>
          <w:ilvl w:val="0"/>
          <w:numId w:val="23"/>
        </w:numPr>
        <w:spacing w:after="0" w:line="360" w:lineRule="auto"/>
        <w:ind w:left="0" w:right="-1"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E20AC0" w:rsidRPr="00A01044">
        <w:rPr>
          <w:rFonts w:ascii="Times New Roman" w:eastAsia="Times New Roman" w:hAnsi="Times New Roman" w:cs="Times New Roman"/>
          <w:sz w:val="28"/>
          <w:szCs w:val="28"/>
        </w:rPr>
        <w:t>озробку заходів для мінімізації чи усунення ризиків</w:t>
      </w:r>
      <w:r>
        <w:rPr>
          <w:rFonts w:ascii="Times New Roman" w:eastAsia="Times New Roman" w:hAnsi="Times New Roman" w:cs="Times New Roman"/>
          <w:sz w:val="28"/>
          <w:szCs w:val="28"/>
          <w:lang w:val="en-US"/>
        </w:rPr>
        <w:t>;</w:t>
      </w:r>
    </w:p>
    <w:p w14:paraId="4FED1738" w14:textId="5C990FF5" w:rsidR="00CB12CF" w:rsidRPr="00A01044" w:rsidRDefault="007607B4" w:rsidP="00572208">
      <w:pPr>
        <w:numPr>
          <w:ilvl w:val="0"/>
          <w:numId w:val="23"/>
        </w:numPr>
        <w:spacing w:after="0" w:line="360" w:lineRule="auto"/>
        <w:ind w:left="0" w:right="-1"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E20AC0" w:rsidRPr="00A01044">
        <w:rPr>
          <w:rFonts w:ascii="Times New Roman" w:eastAsia="Times New Roman" w:hAnsi="Times New Roman" w:cs="Times New Roman"/>
          <w:sz w:val="28"/>
          <w:szCs w:val="28"/>
        </w:rPr>
        <w:t>остійний моніторинг ризиків та коригування планів у разі зміни обставин.</w:t>
      </w:r>
    </w:p>
    <w:p w14:paraId="61E94B87" w14:textId="64026BEB" w:rsidR="003541E6" w:rsidRPr="00A01044" w:rsidRDefault="003541E6" w:rsidP="00D056A6">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Одним з методів моніторингу ризиків є формування планів</w:t>
      </w:r>
      <w:r w:rsidR="00457733" w:rsidRPr="00A01044">
        <w:rPr>
          <w:rFonts w:ascii="Times New Roman" w:eastAsia="Times New Roman" w:hAnsi="Times New Roman" w:cs="Times New Roman"/>
          <w:sz w:val="28"/>
          <w:szCs w:val="28"/>
        </w:rPr>
        <w:t xml:space="preserve"> ризику проекту. Для цього необхідно визначити критерії </w:t>
      </w:r>
      <w:r w:rsidR="00417AF1" w:rsidRPr="00A01044">
        <w:rPr>
          <w:rFonts w:ascii="Times New Roman" w:eastAsia="Times New Roman" w:hAnsi="Times New Roman" w:cs="Times New Roman"/>
          <w:sz w:val="28"/>
          <w:szCs w:val="28"/>
        </w:rPr>
        <w:t>ймовірност</w:t>
      </w:r>
      <w:r w:rsidR="00417AF1">
        <w:rPr>
          <w:rFonts w:ascii="Times New Roman" w:eastAsia="Times New Roman" w:hAnsi="Times New Roman" w:cs="Times New Roman"/>
          <w:sz w:val="28"/>
          <w:szCs w:val="28"/>
        </w:rPr>
        <w:t>ей</w:t>
      </w:r>
      <w:r w:rsidR="00457733" w:rsidRPr="00A01044">
        <w:rPr>
          <w:rFonts w:ascii="Times New Roman" w:eastAsia="Times New Roman" w:hAnsi="Times New Roman" w:cs="Times New Roman"/>
          <w:sz w:val="28"/>
          <w:szCs w:val="28"/>
        </w:rPr>
        <w:t xml:space="preserve"> та впливу ризиків на проект. Надалі кожен з можливих ризиків буде класифікуватись відповідно до критеріїв.</w:t>
      </w:r>
    </w:p>
    <w:p w14:paraId="1D8A6589" w14:textId="18EF1CD8" w:rsidR="00457733" w:rsidRDefault="00457733" w:rsidP="00D056A6">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У рисунку 3.1. та 3.2. наведені таблиці </w:t>
      </w:r>
      <w:r w:rsidR="007607B4">
        <w:rPr>
          <w:rFonts w:ascii="Times New Roman" w:eastAsia="Times New Roman" w:hAnsi="Times New Roman" w:cs="Times New Roman"/>
          <w:sz w:val="28"/>
          <w:szCs w:val="28"/>
        </w:rPr>
        <w:t xml:space="preserve">впливу та </w:t>
      </w:r>
      <w:r w:rsidRPr="00A01044">
        <w:rPr>
          <w:rFonts w:ascii="Times New Roman" w:eastAsia="Times New Roman" w:hAnsi="Times New Roman" w:cs="Times New Roman"/>
          <w:sz w:val="28"/>
          <w:szCs w:val="28"/>
        </w:rPr>
        <w:t>ймовірності</w:t>
      </w:r>
      <w:r w:rsidR="00A660D7">
        <w:rPr>
          <w:rFonts w:ascii="Times New Roman" w:eastAsia="Times New Roman" w:hAnsi="Times New Roman" w:cs="Times New Roman"/>
          <w:sz w:val="28"/>
          <w:szCs w:val="28"/>
          <w:lang w:val="en-US"/>
        </w:rPr>
        <w:t xml:space="preserve"> </w:t>
      </w:r>
      <w:r w:rsidR="00A660D7">
        <w:rPr>
          <w:rFonts w:ascii="Times New Roman" w:eastAsia="Times New Roman" w:hAnsi="Times New Roman" w:cs="Times New Roman"/>
          <w:sz w:val="28"/>
          <w:szCs w:val="28"/>
        </w:rPr>
        <w:t>ризику</w:t>
      </w:r>
      <w:r w:rsidRPr="00A01044">
        <w:rPr>
          <w:rFonts w:ascii="Times New Roman" w:eastAsia="Times New Roman" w:hAnsi="Times New Roman" w:cs="Times New Roman"/>
          <w:sz w:val="28"/>
          <w:szCs w:val="28"/>
        </w:rPr>
        <w:t xml:space="preserve"> на проект відповідно.</w:t>
      </w:r>
    </w:p>
    <w:p w14:paraId="6A7DA4C9" w14:textId="77777777" w:rsidR="007607B4" w:rsidRDefault="007607B4" w:rsidP="00D056A6">
      <w:pPr>
        <w:spacing w:after="0" w:line="360" w:lineRule="auto"/>
        <w:ind w:right="-1" w:firstLine="709"/>
        <w:jc w:val="both"/>
        <w:rPr>
          <w:rFonts w:ascii="Times New Roman" w:eastAsia="Times New Roman" w:hAnsi="Times New Roman" w:cs="Times New Roman"/>
          <w:sz w:val="28"/>
          <w:szCs w:val="28"/>
        </w:rPr>
      </w:pPr>
    </w:p>
    <w:p w14:paraId="317580CA" w14:textId="63AC3D58" w:rsidR="007607B4" w:rsidRPr="00A660D7" w:rsidRDefault="007607B4" w:rsidP="007607B4">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Pr>
          <w:rFonts w:ascii="Times New Roman" w:eastAsia="Times New Roman" w:hAnsi="Times New Roman" w:cs="Times New Roman"/>
          <w:sz w:val="28"/>
          <w:szCs w:val="28"/>
          <w:lang w:val="en-US"/>
        </w:rPr>
        <w:t>5</w:t>
      </w:r>
      <w:r>
        <w:rPr>
          <w:rFonts w:ascii="Times New Roman" w:eastAsia="Times New Roman" w:hAnsi="Times New Roman" w:cs="Times New Roman"/>
          <w:sz w:val="28"/>
          <w:szCs w:val="28"/>
        </w:rPr>
        <w:t xml:space="preserve"> Матриця ймовірності та впливу ризиків на проект</w:t>
      </w:r>
    </w:p>
    <w:tbl>
      <w:tblPr>
        <w:tblStyle w:val="TableGrid"/>
        <w:tblW w:w="0" w:type="auto"/>
        <w:tblLook w:val="04A0" w:firstRow="1" w:lastRow="0" w:firstColumn="1" w:lastColumn="0" w:noHBand="0" w:noVBand="1"/>
      </w:tblPr>
      <w:tblGrid>
        <w:gridCol w:w="1925"/>
        <w:gridCol w:w="1925"/>
        <w:gridCol w:w="1926"/>
        <w:gridCol w:w="2021"/>
        <w:gridCol w:w="1831"/>
      </w:tblGrid>
      <w:tr w:rsidR="007607B4" w14:paraId="2E7AA964" w14:textId="77777777" w:rsidTr="008301C8">
        <w:tc>
          <w:tcPr>
            <w:tcW w:w="1925" w:type="dxa"/>
            <w:tcBorders>
              <w:top w:val="nil"/>
              <w:left w:val="nil"/>
              <w:bottom w:val="nil"/>
              <w:right w:val="nil"/>
            </w:tcBorders>
          </w:tcPr>
          <w:p w14:paraId="03DA9110" w14:textId="77777777" w:rsidR="007607B4" w:rsidRDefault="007607B4" w:rsidP="008301C8">
            <w:pPr>
              <w:spacing w:line="360" w:lineRule="auto"/>
              <w:ind w:right="-1"/>
              <w:jc w:val="both"/>
              <w:rPr>
                <w:rFonts w:ascii="Times New Roman" w:eastAsia="Times New Roman" w:hAnsi="Times New Roman" w:cs="Times New Roman"/>
                <w:sz w:val="28"/>
                <w:szCs w:val="28"/>
              </w:rPr>
            </w:pPr>
          </w:p>
        </w:tc>
        <w:tc>
          <w:tcPr>
            <w:tcW w:w="1925" w:type="dxa"/>
            <w:tcBorders>
              <w:top w:val="nil"/>
              <w:left w:val="nil"/>
              <w:bottom w:val="nil"/>
            </w:tcBorders>
          </w:tcPr>
          <w:p w14:paraId="72FBD7D2" w14:textId="77777777" w:rsidR="007607B4" w:rsidRDefault="007607B4" w:rsidP="008301C8">
            <w:pPr>
              <w:spacing w:line="360" w:lineRule="auto"/>
              <w:ind w:right="-1"/>
              <w:jc w:val="both"/>
              <w:rPr>
                <w:rFonts w:ascii="Times New Roman" w:eastAsia="Times New Roman" w:hAnsi="Times New Roman" w:cs="Times New Roman"/>
                <w:sz w:val="28"/>
                <w:szCs w:val="28"/>
              </w:rPr>
            </w:pPr>
          </w:p>
        </w:tc>
        <w:tc>
          <w:tcPr>
            <w:tcW w:w="5778" w:type="dxa"/>
            <w:gridSpan w:val="3"/>
          </w:tcPr>
          <w:p w14:paraId="4293784B" w14:textId="77777777" w:rsidR="007607B4" w:rsidRDefault="007607B4" w:rsidP="008301C8">
            <w:pPr>
              <w:spacing w:line="360" w:lineRule="auto"/>
              <w:ind w:right="-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w:t>
            </w:r>
          </w:p>
        </w:tc>
      </w:tr>
      <w:tr w:rsidR="007607B4" w14:paraId="5857D59A" w14:textId="77777777" w:rsidTr="008301C8">
        <w:tc>
          <w:tcPr>
            <w:tcW w:w="1925" w:type="dxa"/>
            <w:tcBorders>
              <w:top w:val="nil"/>
              <w:left w:val="nil"/>
              <w:right w:val="nil"/>
            </w:tcBorders>
          </w:tcPr>
          <w:p w14:paraId="32C13A7E" w14:textId="77777777" w:rsidR="007607B4" w:rsidRDefault="007607B4" w:rsidP="008301C8">
            <w:pPr>
              <w:spacing w:line="360" w:lineRule="auto"/>
              <w:ind w:right="-1"/>
              <w:jc w:val="both"/>
              <w:rPr>
                <w:rFonts w:ascii="Times New Roman" w:eastAsia="Times New Roman" w:hAnsi="Times New Roman" w:cs="Times New Roman"/>
                <w:sz w:val="28"/>
                <w:szCs w:val="28"/>
              </w:rPr>
            </w:pPr>
          </w:p>
        </w:tc>
        <w:tc>
          <w:tcPr>
            <w:tcW w:w="1925" w:type="dxa"/>
            <w:tcBorders>
              <w:top w:val="nil"/>
              <w:left w:val="nil"/>
            </w:tcBorders>
          </w:tcPr>
          <w:p w14:paraId="39EDD375" w14:textId="77777777" w:rsidR="007607B4" w:rsidRDefault="007607B4" w:rsidP="008301C8">
            <w:pPr>
              <w:spacing w:line="360" w:lineRule="auto"/>
              <w:ind w:right="-1"/>
              <w:jc w:val="both"/>
              <w:rPr>
                <w:rFonts w:ascii="Times New Roman" w:eastAsia="Times New Roman" w:hAnsi="Times New Roman" w:cs="Times New Roman"/>
                <w:sz w:val="28"/>
                <w:szCs w:val="28"/>
              </w:rPr>
            </w:pPr>
          </w:p>
        </w:tc>
        <w:tc>
          <w:tcPr>
            <w:tcW w:w="1926" w:type="dxa"/>
          </w:tcPr>
          <w:p w14:paraId="73D6079E"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2021" w:type="dxa"/>
          </w:tcPr>
          <w:p w14:paraId="74EF299D"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831" w:type="dxa"/>
          </w:tcPr>
          <w:p w14:paraId="161C578F"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r>
      <w:tr w:rsidR="007607B4" w14:paraId="615A32C9" w14:textId="77777777" w:rsidTr="008301C8">
        <w:tc>
          <w:tcPr>
            <w:tcW w:w="1925" w:type="dxa"/>
            <w:vMerge w:val="restart"/>
          </w:tcPr>
          <w:p w14:paraId="3CAA47D1"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Ймовірність</w:t>
            </w:r>
          </w:p>
        </w:tc>
        <w:tc>
          <w:tcPr>
            <w:tcW w:w="1925" w:type="dxa"/>
          </w:tcPr>
          <w:p w14:paraId="6B91F2B7"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c>
          <w:tcPr>
            <w:tcW w:w="1926" w:type="dxa"/>
            <w:shd w:val="clear" w:color="auto" w:fill="ADADAD" w:themeFill="background2" w:themeFillShade="BF"/>
          </w:tcPr>
          <w:p w14:paraId="591955DB"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2021" w:type="dxa"/>
            <w:shd w:val="clear" w:color="auto" w:fill="747474" w:themeFill="background2" w:themeFillShade="80"/>
          </w:tcPr>
          <w:p w14:paraId="3BFFAAAB"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831" w:type="dxa"/>
            <w:shd w:val="clear" w:color="auto" w:fill="747474" w:themeFill="background2" w:themeFillShade="80"/>
          </w:tcPr>
          <w:p w14:paraId="5A43427A"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r>
      <w:tr w:rsidR="007607B4" w14:paraId="6448C6E5" w14:textId="77777777" w:rsidTr="008301C8">
        <w:tc>
          <w:tcPr>
            <w:tcW w:w="1925" w:type="dxa"/>
            <w:vMerge/>
          </w:tcPr>
          <w:p w14:paraId="5C5B3B82" w14:textId="77777777" w:rsidR="007607B4" w:rsidRDefault="007607B4" w:rsidP="008301C8">
            <w:pPr>
              <w:spacing w:line="360" w:lineRule="auto"/>
              <w:ind w:right="-1"/>
              <w:jc w:val="both"/>
              <w:rPr>
                <w:rFonts w:ascii="Times New Roman" w:eastAsia="Times New Roman" w:hAnsi="Times New Roman" w:cs="Times New Roman"/>
                <w:sz w:val="28"/>
                <w:szCs w:val="28"/>
              </w:rPr>
            </w:pPr>
          </w:p>
        </w:tc>
        <w:tc>
          <w:tcPr>
            <w:tcW w:w="1925" w:type="dxa"/>
          </w:tcPr>
          <w:p w14:paraId="3306D90C"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w:t>
            </w:r>
          </w:p>
        </w:tc>
        <w:tc>
          <w:tcPr>
            <w:tcW w:w="1926" w:type="dxa"/>
            <w:shd w:val="clear" w:color="auto" w:fill="D1D1D1" w:themeFill="background2" w:themeFillShade="E6"/>
          </w:tcPr>
          <w:p w14:paraId="28C16DA3"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2021" w:type="dxa"/>
            <w:shd w:val="clear" w:color="auto" w:fill="ADADAD" w:themeFill="background2" w:themeFillShade="BF"/>
          </w:tcPr>
          <w:p w14:paraId="1F97DC9C"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831" w:type="dxa"/>
            <w:shd w:val="clear" w:color="auto" w:fill="747474" w:themeFill="background2" w:themeFillShade="80"/>
          </w:tcPr>
          <w:p w14:paraId="1FF710B6"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r>
      <w:tr w:rsidR="007607B4" w14:paraId="27CA1267" w14:textId="77777777" w:rsidTr="008301C8">
        <w:tc>
          <w:tcPr>
            <w:tcW w:w="1925" w:type="dxa"/>
            <w:vMerge/>
          </w:tcPr>
          <w:p w14:paraId="5703228C" w14:textId="77777777" w:rsidR="007607B4" w:rsidRDefault="007607B4" w:rsidP="008301C8">
            <w:pPr>
              <w:spacing w:line="360" w:lineRule="auto"/>
              <w:ind w:right="-1"/>
              <w:jc w:val="both"/>
              <w:rPr>
                <w:rFonts w:ascii="Times New Roman" w:eastAsia="Times New Roman" w:hAnsi="Times New Roman" w:cs="Times New Roman"/>
                <w:sz w:val="28"/>
                <w:szCs w:val="28"/>
              </w:rPr>
            </w:pPr>
          </w:p>
        </w:tc>
        <w:tc>
          <w:tcPr>
            <w:tcW w:w="1925" w:type="dxa"/>
          </w:tcPr>
          <w:p w14:paraId="2E512928"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w:t>
            </w:r>
          </w:p>
        </w:tc>
        <w:tc>
          <w:tcPr>
            <w:tcW w:w="1926" w:type="dxa"/>
            <w:shd w:val="clear" w:color="auto" w:fill="D1D1D1" w:themeFill="background2" w:themeFillShade="E6"/>
          </w:tcPr>
          <w:p w14:paraId="7AA4A444"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2021" w:type="dxa"/>
            <w:shd w:val="clear" w:color="auto" w:fill="D1D1D1" w:themeFill="background2" w:themeFillShade="E6"/>
          </w:tcPr>
          <w:p w14:paraId="193EC283"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831" w:type="dxa"/>
            <w:shd w:val="clear" w:color="auto" w:fill="ADADAD" w:themeFill="background2" w:themeFillShade="BF"/>
          </w:tcPr>
          <w:p w14:paraId="17B8CE2B" w14:textId="77777777" w:rsidR="007607B4" w:rsidRDefault="007607B4" w:rsidP="008301C8">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r>
    </w:tbl>
    <w:p w14:paraId="0E30B789" w14:textId="77777777" w:rsidR="007607B4" w:rsidRPr="00314267" w:rsidRDefault="007607B4" w:rsidP="007607B4">
      <w:pPr>
        <w:spacing w:before="120" w:after="0" w:line="360" w:lineRule="auto"/>
        <w:ind w:firstLine="720"/>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t>Примітка: Сформовано автором</w:t>
      </w:r>
      <w:r>
        <w:rPr>
          <w:rFonts w:ascii="Times New Roman" w:eastAsia="Times New Roman" w:hAnsi="Times New Roman" w:cs="Times New Roman"/>
          <w:sz w:val="28"/>
          <w:szCs w:val="28"/>
        </w:rPr>
        <w:t xml:space="preserve"> на основі </w:t>
      </w:r>
      <w:r>
        <w:rPr>
          <w:rFonts w:ascii="Times New Roman" w:eastAsia="Times New Roman" w:hAnsi="Times New Roman" w:cs="Times New Roman"/>
          <w:sz w:val="28"/>
          <w:szCs w:val="28"/>
          <w:lang w:val="en-US"/>
        </w:rPr>
        <w:t>[29]</w:t>
      </w:r>
    </w:p>
    <w:p w14:paraId="6EC2C2C7" w14:textId="77777777" w:rsidR="007607B4" w:rsidRDefault="007607B4" w:rsidP="00D056A6">
      <w:pPr>
        <w:spacing w:after="0" w:line="360" w:lineRule="auto"/>
        <w:ind w:right="-1" w:firstLine="709"/>
        <w:jc w:val="both"/>
        <w:rPr>
          <w:rFonts w:ascii="Times New Roman" w:eastAsia="Times New Roman" w:hAnsi="Times New Roman" w:cs="Times New Roman"/>
          <w:sz w:val="28"/>
          <w:szCs w:val="28"/>
          <w:lang w:val="en-US"/>
        </w:rPr>
      </w:pPr>
    </w:p>
    <w:p w14:paraId="00D27E55" w14:textId="444986AD" w:rsidR="00A660D7" w:rsidRDefault="00A660D7" w:rsidP="007607B4">
      <w:pPr>
        <w:spacing w:after="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sidR="007607B4">
        <w:rPr>
          <w:rFonts w:ascii="Times New Roman" w:eastAsia="Times New Roman" w:hAnsi="Times New Roman" w:cs="Times New Roman"/>
          <w:sz w:val="28"/>
          <w:szCs w:val="28"/>
          <w:lang w:val="en-US"/>
        </w:rPr>
        <w:t>6</w:t>
      </w:r>
      <w:r>
        <w:rPr>
          <w:rFonts w:ascii="Times New Roman" w:eastAsia="Times New Roman" w:hAnsi="Times New Roman" w:cs="Times New Roman"/>
          <w:sz w:val="28"/>
          <w:szCs w:val="28"/>
        </w:rPr>
        <w:t xml:space="preserve"> Класифікація ймовірності ризику</w:t>
      </w:r>
    </w:p>
    <w:tbl>
      <w:tblPr>
        <w:tblStyle w:val="TableGrid"/>
        <w:tblW w:w="0" w:type="auto"/>
        <w:tblLook w:val="04A0" w:firstRow="1" w:lastRow="0" w:firstColumn="1" w:lastColumn="0" w:noHBand="0" w:noVBand="1"/>
      </w:tblPr>
      <w:tblGrid>
        <w:gridCol w:w="2263"/>
        <w:gridCol w:w="3686"/>
        <w:gridCol w:w="3679"/>
      </w:tblGrid>
      <w:tr w:rsidR="00A660D7" w14:paraId="4875B09C" w14:textId="77777777" w:rsidTr="00A660D7">
        <w:tc>
          <w:tcPr>
            <w:tcW w:w="2263" w:type="dxa"/>
          </w:tcPr>
          <w:p w14:paraId="19BC2AC2" w14:textId="66C1FDB2"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Ймовірність</w:t>
            </w:r>
          </w:p>
        </w:tc>
        <w:tc>
          <w:tcPr>
            <w:tcW w:w="3686" w:type="dxa"/>
          </w:tcPr>
          <w:p w14:paraId="62C109E6" w14:textId="1C3DC0C4"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Якісна оцінка</w:t>
            </w:r>
          </w:p>
        </w:tc>
        <w:tc>
          <w:tcPr>
            <w:tcW w:w="3679" w:type="dxa"/>
          </w:tcPr>
          <w:p w14:paraId="22A5A9F4" w14:textId="32FBC1FC"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Вимірювальна оцінка</w:t>
            </w:r>
          </w:p>
        </w:tc>
      </w:tr>
      <w:tr w:rsidR="00A660D7" w14:paraId="39029317" w14:textId="77777777" w:rsidTr="00A660D7">
        <w:tc>
          <w:tcPr>
            <w:tcW w:w="2263" w:type="dxa"/>
          </w:tcPr>
          <w:p w14:paraId="660528A3" w14:textId="72F8B350"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w:t>
            </w:r>
          </w:p>
        </w:tc>
        <w:tc>
          <w:tcPr>
            <w:tcW w:w="3686" w:type="dxa"/>
          </w:tcPr>
          <w:p w14:paraId="6EF4D87E" w14:textId="5AADC370"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низький шанс здійснення ризику</w:t>
            </w:r>
          </w:p>
        </w:tc>
        <w:tc>
          <w:tcPr>
            <w:tcW w:w="3679" w:type="dxa"/>
          </w:tcPr>
          <w:p w14:paraId="42224D77" w14:textId="6DB3CCE8" w:rsidR="00A660D7" w:rsidRPr="00A660D7" w:rsidRDefault="00A660D7" w:rsidP="00D056A6">
            <w:pPr>
              <w:spacing w:line="360" w:lineRule="auto"/>
              <w:ind w:right="-1"/>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Ймовірність </w:t>
            </w:r>
            <w:r>
              <w:rPr>
                <w:rFonts w:ascii="Times New Roman" w:eastAsia="Times New Roman" w:hAnsi="Times New Roman" w:cs="Times New Roman"/>
                <w:sz w:val="28"/>
                <w:szCs w:val="28"/>
                <w:lang w:val="en-US"/>
              </w:rPr>
              <w:t>&lt;10%</w:t>
            </w:r>
          </w:p>
        </w:tc>
      </w:tr>
      <w:tr w:rsidR="00A660D7" w14:paraId="38733413" w14:textId="77777777" w:rsidTr="00A660D7">
        <w:tc>
          <w:tcPr>
            <w:tcW w:w="2263" w:type="dxa"/>
          </w:tcPr>
          <w:p w14:paraId="32D1B06C" w14:textId="7127AD60"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w:t>
            </w:r>
          </w:p>
        </w:tc>
        <w:tc>
          <w:tcPr>
            <w:tcW w:w="3686" w:type="dxa"/>
          </w:tcPr>
          <w:p w14:paraId="3169FB9F" w14:textId="7E6566E5"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шанс здійснення ризику</w:t>
            </w:r>
          </w:p>
        </w:tc>
        <w:tc>
          <w:tcPr>
            <w:tcW w:w="3679" w:type="dxa"/>
          </w:tcPr>
          <w:p w14:paraId="49E6DB2D" w14:textId="05A8EF3B"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Шанс здійснення 0%-49%</w:t>
            </w:r>
          </w:p>
        </w:tc>
      </w:tr>
      <w:tr w:rsidR="00A660D7" w14:paraId="7D2C5059" w14:textId="77777777" w:rsidTr="00A660D7">
        <w:tc>
          <w:tcPr>
            <w:tcW w:w="2263" w:type="dxa"/>
          </w:tcPr>
          <w:p w14:paraId="36A197DE" w14:textId="30D72FD6"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w:t>
            </w:r>
          </w:p>
        </w:tc>
        <w:tc>
          <w:tcPr>
            <w:tcW w:w="3686" w:type="dxa"/>
          </w:tcPr>
          <w:p w14:paraId="704BE6C1" w14:textId="785A5250"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шанс здійснення ризику</w:t>
            </w:r>
          </w:p>
        </w:tc>
        <w:tc>
          <w:tcPr>
            <w:tcW w:w="3679" w:type="dxa"/>
          </w:tcPr>
          <w:p w14:paraId="2AE0626A" w14:textId="490E3312" w:rsidR="00A660D7" w:rsidRDefault="00A660D7" w:rsidP="00D056A6">
            <w:p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Шанс здійснення 50%-100%</w:t>
            </w:r>
          </w:p>
        </w:tc>
      </w:tr>
    </w:tbl>
    <w:p w14:paraId="7FD97B72" w14:textId="363DD125" w:rsidR="00A660D7" w:rsidRDefault="00A660D7" w:rsidP="00A660D7">
      <w:pPr>
        <w:spacing w:before="120" w:after="0" w:line="360" w:lineRule="auto"/>
        <w:ind w:firstLine="720"/>
        <w:rPr>
          <w:rFonts w:ascii="Times New Roman" w:eastAsia="Times New Roman" w:hAnsi="Times New Roman" w:cs="Times New Roman"/>
          <w:sz w:val="28"/>
          <w:szCs w:val="28"/>
          <w:lang w:val="en-US"/>
        </w:rPr>
      </w:pPr>
      <w:r w:rsidRPr="00A01044">
        <w:rPr>
          <w:rFonts w:ascii="Times New Roman" w:eastAsia="Times New Roman" w:hAnsi="Times New Roman" w:cs="Times New Roman"/>
          <w:sz w:val="28"/>
          <w:szCs w:val="28"/>
        </w:rPr>
        <w:lastRenderedPageBreak/>
        <w:t>Примітка: Сформовано автором</w:t>
      </w:r>
      <w:r>
        <w:rPr>
          <w:rFonts w:ascii="Times New Roman" w:eastAsia="Times New Roman" w:hAnsi="Times New Roman" w:cs="Times New Roman"/>
          <w:sz w:val="28"/>
          <w:szCs w:val="28"/>
        </w:rPr>
        <w:t xml:space="preserve"> на основі </w:t>
      </w:r>
      <w:r>
        <w:rPr>
          <w:rFonts w:ascii="Times New Roman" w:eastAsia="Times New Roman" w:hAnsi="Times New Roman" w:cs="Times New Roman"/>
          <w:sz w:val="28"/>
          <w:szCs w:val="28"/>
          <w:lang w:val="en-US"/>
        </w:rPr>
        <w:t>[</w:t>
      </w:r>
      <w:r w:rsidR="00314267">
        <w:rPr>
          <w:rFonts w:ascii="Times New Roman" w:eastAsia="Times New Roman" w:hAnsi="Times New Roman" w:cs="Times New Roman"/>
          <w:sz w:val="28"/>
          <w:szCs w:val="28"/>
          <w:lang w:val="en-US"/>
        </w:rPr>
        <w:t>29</w:t>
      </w:r>
      <w:r>
        <w:rPr>
          <w:rFonts w:ascii="Times New Roman" w:eastAsia="Times New Roman" w:hAnsi="Times New Roman" w:cs="Times New Roman"/>
          <w:sz w:val="28"/>
          <w:szCs w:val="28"/>
          <w:lang w:val="en-US"/>
        </w:rPr>
        <w:t>]</w:t>
      </w:r>
    </w:p>
    <w:p w14:paraId="66ADBE34" w14:textId="77777777" w:rsidR="00314267" w:rsidRPr="00F35A16" w:rsidRDefault="00314267" w:rsidP="00D056A6">
      <w:pPr>
        <w:spacing w:after="0" w:line="360" w:lineRule="auto"/>
        <w:ind w:right="-1" w:firstLine="709"/>
        <w:jc w:val="both"/>
        <w:rPr>
          <w:rFonts w:ascii="Times New Roman" w:eastAsia="Times New Roman" w:hAnsi="Times New Roman" w:cs="Times New Roman"/>
          <w:sz w:val="18"/>
          <w:szCs w:val="18"/>
          <w:lang w:val="en-US"/>
        </w:rPr>
      </w:pPr>
    </w:p>
    <w:p w14:paraId="6EE95BA3" w14:textId="0A25B27D" w:rsidR="00384A38" w:rsidRPr="00A01044" w:rsidRDefault="00384A38" w:rsidP="00D056A6">
      <w:pPr>
        <w:spacing w:after="0" w:line="360" w:lineRule="auto"/>
        <w:ind w:right="-1"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 xml:space="preserve">Таким чином, </w:t>
      </w:r>
      <w:r w:rsidR="00B8192E">
        <w:rPr>
          <w:rFonts w:ascii="Times New Roman" w:eastAsia="Times New Roman" w:hAnsi="Times New Roman" w:cs="Times New Roman"/>
          <w:sz w:val="28"/>
          <w:szCs w:val="28"/>
        </w:rPr>
        <w:t>за рахунок м</w:t>
      </w:r>
      <w:r w:rsidR="00B8192E" w:rsidRPr="00B8192E">
        <w:rPr>
          <w:rFonts w:ascii="Times New Roman" w:eastAsia="Times New Roman" w:hAnsi="Times New Roman" w:cs="Times New Roman"/>
          <w:sz w:val="28"/>
          <w:szCs w:val="28"/>
        </w:rPr>
        <w:t>атриц</w:t>
      </w:r>
      <w:r w:rsidR="00B8192E">
        <w:rPr>
          <w:rFonts w:ascii="Times New Roman" w:eastAsia="Times New Roman" w:hAnsi="Times New Roman" w:cs="Times New Roman"/>
          <w:sz w:val="28"/>
          <w:szCs w:val="28"/>
        </w:rPr>
        <w:t>і</w:t>
      </w:r>
      <w:r w:rsidR="00B8192E" w:rsidRPr="00B8192E">
        <w:rPr>
          <w:rFonts w:ascii="Times New Roman" w:eastAsia="Times New Roman" w:hAnsi="Times New Roman" w:cs="Times New Roman"/>
          <w:sz w:val="28"/>
          <w:szCs w:val="28"/>
        </w:rPr>
        <w:t xml:space="preserve"> ймовірності та впливу ризиків</w:t>
      </w:r>
      <w:r w:rsidR="00B8192E">
        <w:rPr>
          <w:rFonts w:ascii="Times New Roman" w:eastAsia="Times New Roman" w:hAnsi="Times New Roman" w:cs="Times New Roman"/>
          <w:sz w:val="28"/>
          <w:szCs w:val="28"/>
        </w:rPr>
        <w:t>,</w:t>
      </w:r>
      <w:r w:rsidR="00B8192E" w:rsidRPr="00B8192E">
        <w:rPr>
          <w:rFonts w:ascii="Times New Roman" w:eastAsia="Times New Roman" w:hAnsi="Times New Roman" w:cs="Times New Roman"/>
          <w:sz w:val="28"/>
          <w:szCs w:val="28"/>
        </w:rPr>
        <w:t xml:space="preserve"> </w:t>
      </w:r>
      <w:r w:rsidRPr="00A01044">
        <w:rPr>
          <w:rFonts w:ascii="Times New Roman" w:eastAsia="Times New Roman" w:hAnsi="Times New Roman" w:cs="Times New Roman"/>
          <w:sz w:val="28"/>
          <w:szCs w:val="28"/>
        </w:rPr>
        <w:t xml:space="preserve">відділ «Розумне Довкілля» отримує можливість досліджувати та передбачати можливі ризики незалежно від допомоги </w:t>
      </w:r>
      <w:r w:rsidR="00417AF1" w:rsidRPr="00A01044">
        <w:rPr>
          <w:rFonts w:ascii="Times New Roman" w:eastAsia="Times New Roman" w:hAnsi="Times New Roman" w:cs="Times New Roman"/>
          <w:sz w:val="28"/>
          <w:szCs w:val="28"/>
        </w:rPr>
        <w:t>консультантів</w:t>
      </w:r>
      <w:r w:rsidRPr="00A01044">
        <w:rPr>
          <w:rFonts w:ascii="Times New Roman" w:eastAsia="Times New Roman" w:hAnsi="Times New Roman" w:cs="Times New Roman"/>
          <w:sz w:val="28"/>
          <w:szCs w:val="28"/>
        </w:rPr>
        <w:t xml:space="preserve"> та партнерів.</w:t>
      </w:r>
    </w:p>
    <w:p w14:paraId="55A099C8" w14:textId="1D08634A" w:rsidR="00CB12CF" w:rsidRPr="00A01044" w:rsidRDefault="00E20AC0" w:rsidP="00D056A6">
      <w:pPr>
        <w:spacing w:after="0" w:line="360" w:lineRule="auto"/>
        <w:ind w:firstLine="709"/>
        <w:jc w:val="both"/>
        <w:rPr>
          <w:rFonts w:ascii="Times New Roman" w:eastAsia="Times New Roman" w:hAnsi="Times New Roman" w:cs="Times New Roman"/>
          <w:b/>
          <w:i/>
          <w:sz w:val="28"/>
          <w:szCs w:val="28"/>
        </w:rPr>
      </w:pPr>
      <w:r w:rsidRPr="00A01044">
        <w:rPr>
          <w:rFonts w:ascii="Times New Roman" w:eastAsia="Times New Roman" w:hAnsi="Times New Roman" w:cs="Times New Roman"/>
          <w:bCs/>
          <w:iCs/>
          <w:sz w:val="28"/>
          <w:szCs w:val="28"/>
        </w:rPr>
        <w:t>Підвищення кваліфікації та навчання персоналу</w:t>
      </w:r>
      <w:r w:rsidR="00572208" w:rsidRPr="00A01044">
        <w:rPr>
          <w:rFonts w:ascii="Times New Roman" w:eastAsia="Times New Roman" w:hAnsi="Times New Roman" w:cs="Times New Roman"/>
          <w:bCs/>
          <w:iCs/>
          <w:sz w:val="28"/>
          <w:szCs w:val="28"/>
        </w:rPr>
        <w:t>.</w:t>
      </w:r>
    </w:p>
    <w:p w14:paraId="0D3870B7" w14:textId="50F1A708" w:rsidR="00CB12CF" w:rsidRPr="00A01044" w:rsidRDefault="00384A38" w:rsidP="00D056A6">
      <w:pPr>
        <w:spacing w:after="0" w:line="360" w:lineRule="auto"/>
        <w:ind w:firstLine="709"/>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Наостанок</w:t>
      </w:r>
      <w:r w:rsidR="00E20AC0" w:rsidRPr="00A01044">
        <w:rPr>
          <w:rFonts w:ascii="Times New Roman" w:eastAsia="Times New Roman" w:hAnsi="Times New Roman" w:cs="Times New Roman"/>
          <w:sz w:val="28"/>
          <w:szCs w:val="28"/>
        </w:rPr>
        <w:t>, важливою складовою успішного управління проектами є кваліфікація співробітників. Для забезпечення ефективного виконання проектів, проектні менеджери та інші члени команди повинні мати необхідні знання і навички для роботи в умовах сучасного управління проектами. Це включає:</w:t>
      </w:r>
    </w:p>
    <w:p w14:paraId="4948D4E7" w14:textId="516705AB" w:rsidR="00CB12CF" w:rsidRPr="00A01044" w:rsidRDefault="00E20AC0" w:rsidP="00D056A6">
      <w:pPr>
        <w:numPr>
          <w:ilvl w:val="0"/>
          <w:numId w:val="22"/>
        </w:numPr>
        <w:spacing w:after="0" w:line="360" w:lineRule="auto"/>
        <w:ind w:left="709" w:hanging="283"/>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Регулярне навчання та сертифікація проектних менеджерів відповідно до міжнародних стандартів (</w:t>
      </w:r>
      <w:r w:rsidR="00384A38" w:rsidRPr="00A01044">
        <w:rPr>
          <w:rFonts w:ascii="Times New Roman" w:eastAsia="Times New Roman" w:hAnsi="Times New Roman" w:cs="Times New Roman"/>
          <w:sz w:val="28"/>
          <w:szCs w:val="28"/>
        </w:rPr>
        <w:t>PMP</w:t>
      </w:r>
      <w:r w:rsidRPr="00A01044">
        <w:rPr>
          <w:rFonts w:ascii="Times New Roman" w:eastAsia="Times New Roman" w:hAnsi="Times New Roman" w:cs="Times New Roman"/>
          <w:sz w:val="28"/>
          <w:szCs w:val="28"/>
        </w:rPr>
        <w:t xml:space="preserve">, </w:t>
      </w:r>
      <w:r w:rsidR="00384A38" w:rsidRPr="00A01044">
        <w:rPr>
          <w:rFonts w:ascii="Times New Roman" w:eastAsia="Times New Roman" w:hAnsi="Times New Roman" w:cs="Times New Roman"/>
          <w:sz w:val="28"/>
          <w:szCs w:val="28"/>
        </w:rPr>
        <w:t>CAPM, тощо.</w:t>
      </w:r>
      <w:r w:rsidRPr="00A01044">
        <w:rPr>
          <w:rFonts w:ascii="Times New Roman" w:eastAsia="Times New Roman" w:hAnsi="Times New Roman" w:cs="Times New Roman"/>
          <w:sz w:val="28"/>
          <w:szCs w:val="28"/>
        </w:rPr>
        <w:t>).</w:t>
      </w:r>
    </w:p>
    <w:p w14:paraId="0A1C7325" w14:textId="77777777" w:rsidR="00CB12CF" w:rsidRPr="00A01044" w:rsidRDefault="00E20AC0" w:rsidP="00D056A6">
      <w:pPr>
        <w:numPr>
          <w:ilvl w:val="0"/>
          <w:numId w:val="22"/>
        </w:numPr>
        <w:spacing w:after="0" w:line="360" w:lineRule="auto"/>
        <w:ind w:left="709" w:hanging="283"/>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Проведення тренінгів та воркшопів для підвищення кваліфікації інших членів проектних команд.</w:t>
      </w:r>
    </w:p>
    <w:p w14:paraId="007A0206" w14:textId="77777777" w:rsidR="00CB12CF" w:rsidRDefault="00E20AC0" w:rsidP="00D056A6">
      <w:pPr>
        <w:numPr>
          <w:ilvl w:val="0"/>
          <w:numId w:val="22"/>
        </w:numPr>
        <w:spacing w:after="0" w:line="360" w:lineRule="auto"/>
        <w:ind w:left="709" w:hanging="283"/>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Впровадження системи наставництва та обміну досвідом серед працівників, що дозволить підвищити ефективність роботи команд.</w:t>
      </w:r>
    </w:p>
    <w:p w14:paraId="6DBF670F" w14:textId="77777777" w:rsidR="00F35A16" w:rsidRDefault="00B8192E" w:rsidP="00B8192E">
      <w:pPr>
        <w:spacing w:after="0" w:line="360" w:lineRule="auto"/>
        <w:ind w:firstLine="426"/>
        <w:jc w:val="both"/>
        <w:rPr>
          <w:rFonts w:ascii="Times New Roman" w:eastAsia="Times New Roman" w:hAnsi="Times New Roman" w:cs="Times New Roman"/>
          <w:sz w:val="28"/>
          <w:szCs w:val="28"/>
        </w:rPr>
      </w:pPr>
      <w:r w:rsidRPr="00B8192E">
        <w:rPr>
          <w:rFonts w:ascii="Times New Roman" w:eastAsia="Times New Roman" w:hAnsi="Times New Roman" w:cs="Times New Roman"/>
          <w:sz w:val="28"/>
          <w:szCs w:val="28"/>
        </w:rPr>
        <w:t xml:space="preserve">Розвиток професійної компетентності учасників проекту сприяє не лише покращенню якості управління, а й забезпечує стабільний розвиток організації, підвищуючи її конкурентоспроможність у динамічному бізнес-середовищі. </w:t>
      </w:r>
    </w:p>
    <w:p w14:paraId="7CA50209" w14:textId="35F75D34" w:rsidR="00B8192E" w:rsidRDefault="00B8192E" w:rsidP="00B8192E">
      <w:pPr>
        <w:spacing w:after="0" w:line="360" w:lineRule="auto"/>
        <w:ind w:firstLine="426"/>
        <w:jc w:val="both"/>
        <w:rPr>
          <w:rFonts w:ascii="Times New Roman" w:eastAsia="Times New Roman" w:hAnsi="Times New Roman" w:cs="Times New Roman"/>
          <w:sz w:val="28"/>
          <w:szCs w:val="28"/>
        </w:rPr>
      </w:pPr>
      <w:r w:rsidRPr="00B8192E">
        <w:rPr>
          <w:rFonts w:ascii="Times New Roman" w:eastAsia="Times New Roman" w:hAnsi="Times New Roman" w:cs="Times New Roman"/>
          <w:sz w:val="28"/>
          <w:szCs w:val="28"/>
        </w:rPr>
        <w:t>Таким чином, інвестиції у навчання та підготовку персоналу є ключовим фактором довгострокового успіху будь-якого проекту.</w:t>
      </w:r>
    </w:p>
    <w:p w14:paraId="0DF80B80" w14:textId="509E1664" w:rsidR="00EF525C" w:rsidRDefault="00EF525C"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ефективного впровадження запропонованих заходів була сформована матриця розподілу відповідальності</w:t>
      </w:r>
      <w:r w:rsidR="00B8192E">
        <w:rPr>
          <w:rFonts w:ascii="Times New Roman" w:eastAsia="Times New Roman" w:hAnsi="Times New Roman" w:cs="Times New Roman"/>
          <w:sz w:val="28"/>
          <w:szCs w:val="28"/>
        </w:rPr>
        <w:t xml:space="preserve"> (табл. 3.7), яка дозволить розподілити навантаження робіт між адміністративним відділом та підрозділом «Розумне Довкілля».</w:t>
      </w:r>
    </w:p>
    <w:p w14:paraId="530D3D63" w14:textId="77777777" w:rsidR="00B8192E" w:rsidRPr="00F35A16" w:rsidRDefault="00B8192E" w:rsidP="00D056A6">
      <w:pPr>
        <w:spacing w:after="0" w:line="360" w:lineRule="auto"/>
        <w:ind w:firstLine="709"/>
        <w:jc w:val="both"/>
        <w:rPr>
          <w:rFonts w:ascii="Times New Roman" w:eastAsia="Times New Roman" w:hAnsi="Times New Roman" w:cs="Times New Roman"/>
          <w:sz w:val="18"/>
          <w:szCs w:val="18"/>
        </w:rPr>
      </w:pPr>
    </w:p>
    <w:p w14:paraId="22840C62" w14:textId="77777777" w:rsidR="00B8192E" w:rsidRDefault="00B8192E" w:rsidP="007607B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3.7 Матриця розподілу відповідальності впровадження заходів</w:t>
      </w:r>
    </w:p>
    <w:tbl>
      <w:tblPr>
        <w:tblW w:w="9351" w:type="dxa"/>
        <w:tblLook w:val="04A0" w:firstRow="1" w:lastRow="0" w:firstColumn="1" w:lastColumn="0" w:noHBand="0" w:noVBand="1"/>
      </w:tblPr>
      <w:tblGrid>
        <w:gridCol w:w="3539"/>
        <w:gridCol w:w="1134"/>
        <w:gridCol w:w="1134"/>
        <w:gridCol w:w="1276"/>
        <w:gridCol w:w="1134"/>
        <w:gridCol w:w="1134"/>
      </w:tblGrid>
      <w:tr w:rsidR="00B8192E" w:rsidRPr="00B8192E" w14:paraId="12B1CECE" w14:textId="77777777" w:rsidTr="00B8192E">
        <w:trPr>
          <w:trHeight w:val="735"/>
        </w:trPr>
        <w:tc>
          <w:tcPr>
            <w:tcW w:w="353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5D181F"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Посада (професія)</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hideMark/>
          </w:tcPr>
          <w:p w14:paraId="3B7308DF" w14:textId="77777777" w:rsidR="00B8192E" w:rsidRPr="00B8192E" w:rsidRDefault="00B8192E" w:rsidP="00B8192E">
            <w:pPr>
              <w:spacing w:after="0" w:line="240" w:lineRule="auto"/>
              <w:jc w:val="center"/>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1</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hideMark/>
          </w:tcPr>
          <w:p w14:paraId="472821E9" w14:textId="77777777" w:rsidR="00B8192E" w:rsidRPr="00B8192E" w:rsidRDefault="00B8192E" w:rsidP="00B8192E">
            <w:pPr>
              <w:spacing w:after="0" w:line="240" w:lineRule="auto"/>
              <w:jc w:val="center"/>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2</w:t>
            </w:r>
          </w:p>
        </w:tc>
        <w:tc>
          <w:tcPr>
            <w:tcW w:w="1276" w:type="dxa"/>
            <w:tcBorders>
              <w:top w:val="single" w:sz="4" w:space="0" w:color="auto"/>
              <w:left w:val="nil"/>
              <w:bottom w:val="single" w:sz="4" w:space="0" w:color="auto"/>
              <w:right w:val="single" w:sz="4" w:space="0" w:color="auto"/>
            </w:tcBorders>
            <w:shd w:val="clear" w:color="auto" w:fill="FFFFFF" w:themeFill="background1"/>
            <w:vAlign w:val="center"/>
            <w:hideMark/>
          </w:tcPr>
          <w:p w14:paraId="69A9CBBF" w14:textId="77777777" w:rsidR="00B8192E" w:rsidRPr="00B8192E" w:rsidRDefault="00B8192E" w:rsidP="00B8192E">
            <w:pPr>
              <w:spacing w:after="0" w:line="240" w:lineRule="auto"/>
              <w:jc w:val="center"/>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3</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hideMark/>
          </w:tcPr>
          <w:p w14:paraId="31FA5201" w14:textId="77777777" w:rsidR="00B8192E" w:rsidRPr="00B8192E" w:rsidRDefault="00B8192E" w:rsidP="00B8192E">
            <w:pPr>
              <w:spacing w:after="0" w:line="240" w:lineRule="auto"/>
              <w:jc w:val="center"/>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4</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hideMark/>
          </w:tcPr>
          <w:p w14:paraId="6B28AE40" w14:textId="77777777" w:rsidR="00B8192E" w:rsidRPr="00B8192E" w:rsidRDefault="00B8192E" w:rsidP="00B8192E">
            <w:pPr>
              <w:spacing w:after="0" w:line="240" w:lineRule="auto"/>
              <w:jc w:val="center"/>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5</w:t>
            </w:r>
          </w:p>
        </w:tc>
      </w:tr>
      <w:tr w:rsidR="00B8192E" w:rsidRPr="00B8192E" w14:paraId="511BBCB1"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A576A8F"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Директор</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69FD2D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А</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C68EC69"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А</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30422B3F"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А</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581E514"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А</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33E1E4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А</w:t>
            </w:r>
          </w:p>
        </w:tc>
      </w:tr>
      <w:tr w:rsidR="00B8192E" w:rsidRPr="00B8192E" w14:paraId="42965F05"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022AFAA"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Заступник директора, УІСМ</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3DB9CCAC"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R</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BEDBA0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0A0571D6"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DECDE6F"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31E0AEF"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r>
    </w:tbl>
    <w:p w14:paraId="042EF382" w14:textId="0D46B816" w:rsidR="00F35A16" w:rsidRPr="00F35A16" w:rsidRDefault="00F35A16">
      <w:pPr>
        <w:rPr>
          <w:rFonts w:ascii="Times New Roman" w:hAnsi="Times New Roman" w:cs="Times New Roman"/>
          <w:sz w:val="28"/>
          <w:szCs w:val="28"/>
        </w:rPr>
      </w:pPr>
      <w:r w:rsidRPr="00F35A16">
        <w:rPr>
          <w:rFonts w:ascii="Times New Roman" w:hAnsi="Times New Roman" w:cs="Times New Roman"/>
          <w:sz w:val="28"/>
          <w:szCs w:val="28"/>
        </w:rPr>
        <w:lastRenderedPageBreak/>
        <w:t>Продовження таблиці 3.7</w:t>
      </w:r>
    </w:p>
    <w:tbl>
      <w:tblPr>
        <w:tblW w:w="9351" w:type="dxa"/>
        <w:tblLook w:val="04A0" w:firstRow="1" w:lastRow="0" w:firstColumn="1" w:lastColumn="0" w:noHBand="0" w:noVBand="1"/>
      </w:tblPr>
      <w:tblGrid>
        <w:gridCol w:w="3539"/>
        <w:gridCol w:w="1134"/>
        <w:gridCol w:w="1134"/>
        <w:gridCol w:w="1276"/>
        <w:gridCol w:w="1134"/>
        <w:gridCol w:w="1134"/>
      </w:tblGrid>
      <w:tr w:rsidR="00B8192E" w:rsidRPr="00B8192E" w14:paraId="16ED6BAA" w14:textId="77777777" w:rsidTr="000833E0">
        <w:trPr>
          <w:trHeight w:val="45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C827BF" w14:textId="62E19C1D"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Головний інженер</w:t>
            </w:r>
          </w:p>
        </w:tc>
        <w:tc>
          <w:tcPr>
            <w:tcW w:w="1134"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22A9979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5F284C99"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276" w:type="dxa"/>
            <w:tcBorders>
              <w:top w:val="single" w:sz="4" w:space="0" w:color="auto"/>
              <w:left w:val="nil"/>
              <w:bottom w:val="single" w:sz="4" w:space="0" w:color="auto"/>
              <w:right w:val="single" w:sz="4" w:space="0" w:color="auto"/>
            </w:tcBorders>
            <w:shd w:val="clear" w:color="auto" w:fill="FFFFFF" w:themeFill="background1"/>
            <w:vAlign w:val="center"/>
            <w:hideMark/>
          </w:tcPr>
          <w:p w14:paraId="280F68E5"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c>
          <w:tcPr>
            <w:tcW w:w="1134"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7237CE76"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61F88AB0"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r>
      <w:tr w:rsidR="00B8192E" w:rsidRPr="00B8192E" w14:paraId="547CBB51"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D48178D"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Провідний інженер з охорони праці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1BC37F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CBAE979"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599BA76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371787A"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327AF4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r>
      <w:tr w:rsidR="00B8192E" w:rsidRPr="00B8192E" w14:paraId="195DDB76"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02B01FE"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Інженер з охорони праці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CF858DF"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7E76368E"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1817D3BC"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522875F"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8B02A90"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r>
      <w:tr w:rsidR="00B8192E" w:rsidRPr="00B8192E" w14:paraId="7B81AB17"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0B90F2A"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Бухгалтер</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6879B2C"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B58A37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42836305"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57A948D"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AA1C7F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r>
      <w:tr w:rsidR="00B8192E" w:rsidRPr="00B8192E" w14:paraId="46B83F6E"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88D996D"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Головний економіст</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B43BF0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104D7A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11D2B0B0"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5AD10330"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F742B92"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r>
      <w:tr w:rsidR="00B8192E" w:rsidRPr="00B8192E" w14:paraId="03AE8A03"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5662C10"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Економіст</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BB5382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2372D6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29D63D2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AF42456"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322A8B2"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r>
      <w:tr w:rsidR="00B8192E" w:rsidRPr="00B8192E" w14:paraId="5A847DC5"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9F1444B"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Провідний інженер-програміст</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7D5DBB9"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25AFFF5"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781A12DF"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B52F00D"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7CFD0A7"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r>
      <w:tr w:rsidR="00B8192E" w:rsidRPr="00B8192E" w14:paraId="1E5C159D"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7D9C602"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Юрисконсульт</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88E1397"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D927208"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662D5F24"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5A7D7C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30E8048"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r>
      <w:tr w:rsidR="00B8192E" w:rsidRPr="00B8192E" w14:paraId="515EE0D4"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DB5D823"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Еколог</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431A815"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100A00A7"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6AC7C408"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CB85E0C"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7FC9EA5"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r>
      <w:tr w:rsidR="00B8192E" w:rsidRPr="00B8192E" w14:paraId="1E6B8A6D"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FE40A65"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Фахівець з публічних закупівель</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A6F955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5C008FD"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03258D1C"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2A30B5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3F5F958"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I</w:t>
            </w:r>
          </w:p>
        </w:tc>
      </w:tr>
      <w:tr w:rsidR="00B8192E" w:rsidRPr="00B8192E" w14:paraId="251B169F"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EAA28D4"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Інспектор</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0ED0D75"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129FD1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62DE84E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D9CECA5"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582F2E96"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r>
      <w:tr w:rsidR="00B8192E" w:rsidRPr="00B8192E" w14:paraId="1AE8C883"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B3F9B58"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Провідний інспектор з кадрів</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23740AE"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4CB93883"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78B9E99B"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0F43CE5B"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R</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37503407"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I</w:t>
            </w:r>
          </w:p>
        </w:tc>
      </w:tr>
      <w:tr w:rsidR="00B8192E" w:rsidRPr="00B8192E" w14:paraId="77417291"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6F610681"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Секретар</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843768D"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F27EA72"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4959EE8E"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1A21A0F2"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172811D9"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І</w:t>
            </w:r>
          </w:p>
        </w:tc>
      </w:tr>
      <w:tr w:rsidR="00B8192E" w:rsidRPr="00B8192E" w14:paraId="4D4DB02E"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4D5227B"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Проектний менеджер</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1F98A1A0"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3D7D41E7"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09561F67"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47FF55C9"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98ACFAC"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R</w:t>
            </w:r>
          </w:p>
        </w:tc>
      </w:tr>
      <w:tr w:rsidR="00B8192E" w:rsidRPr="00B8192E" w14:paraId="26515348"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86CC57B"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Економіст</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3FE0C152"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2C654520"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276" w:type="dxa"/>
            <w:tcBorders>
              <w:top w:val="nil"/>
              <w:left w:val="nil"/>
              <w:bottom w:val="single" w:sz="4" w:space="0" w:color="auto"/>
              <w:right w:val="single" w:sz="4" w:space="0" w:color="auto"/>
            </w:tcBorders>
            <w:shd w:val="clear" w:color="auto" w:fill="FFFFFF" w:themeFill="background1"/>
            <w:noWrap/>
            <w:vAlign w:val="bottom"/>
            <w:hideMark/>
          </w:tcPr>
          <w:p w14:paraId="4419AA67"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27AAF9BA"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53B12E9"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R</w:t>
            </w:r>
          </w:p>
        </w:tc>
      </w:tr>
      <w:tr w:rsidR="00B8192E" w:rsidRPr="00B8192E" w14:paraId="6208667E"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8F4B472"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Фахівець із зв'язків</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7EBB313B"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6E5CB0FF"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74FF1D8C"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7A1D67E3"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R</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55275C2F"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r>
      <w:tr w:rsidR="00B8192E" w:rsidRPr="00B8192E" w14:paraId="6026B806"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750CD6E"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Юрисконсульт</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71E5F71C"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1E45DAA5"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78E1ADF3"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04DB4475"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6ADDF5AC"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R</w:t>
            </w:r>
          </w:p>
        </w:tc>
      </w:tr>
      <w:tr w:rsidR="00B8192E" w:rsidRPr="00B8192E" w14:paraId="6B1B3239"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86EB7CA"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Еколог</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5A8D92A7"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043FFB72"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259DF1AC"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374D223C"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25272DF7"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C</w:t>
            </w:r>
          </w:p>
        </w:tc>
      </w:tr>
      <w:tr w:rsidR="00B8192E" w:rsidRPr="00B8192E" w14:paraId="327587D8" w14:textId="77777777" w:rsidTr="00B8192E">
        <w:trPr>
          <w:trHeight w:val="450"/>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D629837" w14:textId="77777777" w:rsidR="00B8192E" w:rsidRPr="00B8192E" w:rsidRDefault="00B8192E" w:rsidP="00B8192E">
            <w:pPr>
              <w:spacing w:after="0" w:line="240" w:lineRule="auto"/>
              <w:rPr>
                <w:rFonts w:ascii="Times New Roman" w:eastAsia="Times New Roman" w:hAnsi="Times New Roman" w:cs="Times New Roman"/>
                <w:color w:val="000000"/>
                <w:sz w:val="24"/>
                <w:szCs w:val="24"/>
              </w:rPr>
            </w:pPr>
            <w:r w:rsidRPr="00B8192E">
              <w:rPr>
                <w:rFonts w:ascii="Times New Roman" w:eastAsia="Times New Roman" w:hAnsi="Times New Roman" w:cs="Times New Roman"/>
                <w:color w:val="000000"/>
                <w:sz w:val="24"/>
                <w:szCs w:val="24"/>
              </w:rPr>
              <w:t>Інженер з охорони навк. сер.</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1A7631DA"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С</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36330B1"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4F4FCE7E"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c>
          <w:tcPr>
            <w:tcW w:w="1134" w:type="dxa"/>
            <w:tcBorders>
              <w:top w:val="nil"/>
              <w:left w:val="nil"/>
              <w:bottom w:val="single" w:sz="4" w:space="0" w:color="auto"/>
              <w:right w:val="single" w:sz="4" w:space="0" w:color="auto"/>
            </w:tcBorders>
            <w:shd w:val="clear" w:color="auto" w:fill="FFFFFF" w:themeFill="background1"/>
            <w:noWrap/>
            <w:vAlign w:val="bottom"/>
            <w:hideMark/>
          </w:tcPr>
          <w:p w14:paraId="43B18998" w14:textId="77777777" w:rsidR="00B8192E" w:rsidRPr="005C5205" w:rsidRDefault="00B8192E" w:rsidP="00B8192E">
            <w:pPr>
              <w:spacing w:after="0" w:line="240" w:lineRule="auto"/>
              <w:jc w:val="center"/>
              <w:rPr>
                <w:rFonts w:ascii="Times New Roman" w:eastAsia="Times New Roman" w:hAnsi="Times New Roman" w:cs="Times New Roman"/>
                <w:color w:val="000000"/>
                <w:sz w:val="24"/>
                <w:szCs w:val="24"/>
              </w:rPr>
            </w:pPr>
            <w:r w:rsidRPr="005C5205">
              <w:rPr>
                <w:rFonts w:ascii="Times New Roman" w:eastAsia="Times New Roman" w:hAnsi="Times New Roman" w:cs="Times New Roman"/>
                <w:color w:val="000000"/>
                <w:sz w:val="24"/>
                <w:szCs w:val="24"/>
              </w:rPr>
              <w:t>C</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0CF8738C" w14:textId="77777777" w:rsidR="00B8192E" w:rsidRPr="005C5205" w:rsidRDefault="00B8192E" w:rsidP="00B8192E">
            <w:pPr>
              <w:spacing w:after="0" w:line="240" w:lineRule="auto"/>
              <w:jc w:val="center"/>
              <w:rPr>
                <w:rFonts w:ascii="Times New Roman" w:eastAsia="Times New Roman" w:hAnsi="Times New Roman" w:cs="Times New Roman"/>
                <w:sz w:val="24"/>
                <w:szCs w:val="24"/>
              </w:rPr>
            </w:pPr>
            <w:r w:rsidRPr="005C5205">
              <w:rPr>
                <w:rFonts w:ascii="Times New Roman" w:eastAsia="Times New Roman" w:hAnsi="Times New Roman" w:cs="Times New Roman"/>
                <w:sz w:val="24"/>
                <w:szCs w:val="24"/>
              </w:rPr>
              <w:t>R</w:t>
            </w:r>
          </w:p>
        </w:tc>
      </w:tr>
    </w:tbl>
    <w:p w14:paraId="628211A4" w14:textId="77777777" w:rsidR="00B8192E" w:rsidRDefault="00782DEC" w:rsidP="00B8192E">
      <w:pPr>
        <w:spacing w:before="120" w:after="0" w:line="360" w:lineRule="auto"/>
        <w:ind w:firstLine="720"/>
        <w:rPr>
          <w:rFonts w:ascii="Times New Roman" w:eastAsia="Cambria" w:hAnsi="Times New Roman" w:cs="Times New Roman"/>
          <w:sz w:val="28"/>
          <w:szCs w:val="28"/>
        </w:rPr>
      </w:pPr>
      <w:r w:rsidRPr="00A01044">
        <w:rPr>
          <w:rFonts w:ascii="Times New Roman" w:eastAsia="Times New Roman" w:hAnsi="Times New Roman" w:cs="Times New Roman"/>
          <w:sz w:val="28"/>
          <w:szCs w:val="28"/>
        </w:rPr>
        <w:t xml:space="preserve">Примітка: </w:t>
      </w:r>
      <w:r w:rsidR="00B8192E" w:rsidRPr="00A01044">
        <w:rPr>
          <w:rFonts w:ascii="Times New Roman" w:eastAsia="Cambria" w:hAnsi="Times New Roman" w:cs="Times New Roman"/>
          <w:sz w:val="28"/>
          <w:szCs w:val="28"/>
        </w:rPr>
        <w:t>Примітка:</w:t>
      </w:r>
      <w:r w:rsidR="00B8192E">
        <w:rPr>
          <w:rFonts w:ascii="Times New Roman" w:eastAsia="Cambria" w:hAnsi="Times New Roman" w:cs="Times New Roman"/>
          <w:sz w:val="28"/>
          <w:szCs w:val="28"/>
        </w:rPr>
        <w:t xml:space="preserve"> сформовано автором на основі </w:t>
      </w:r>
      <w:r w:rsidR="00B8192E">
        <w:rPr>
          <w:rFonts w:ascii="Times New Roman" w:eastAsia="Cambria" w:hAnsi="Times New Roman" w:cs="Times New Roman"/>
          <w:sz w:val="28"/>
          <w:szCs w:val="28"/>
          <w:lang w:val="en-US"/>
        </w:rPr>
        <w:t>[</w:t>
      </w:r>
      <w:r w:rsidR="00B8192E">
        <w:rPr>
          <w:rFonts w:ascii="Times New Roman" w:eastAsia="Cambria" w:hAnsi="Times New Roman" w:cs="Times New Roman"/>
          <w:sz w:val="28"/>
          <w:szCs w:val="28"/>
        </w:rPr>
        <w:t>68</w:t>
      </w:r>
      <w:r w:rsidR="00B8192E" w:rsidRPr="00A01044">
        <w:rPr>
          <w:rFonts w:ascii="Times New Roman" w:eastAsia="Cambria" w:hAnsi="Times New Roman" w:cs="Times New Roman"/>
          <w:sz w:val="28"/>
          <w:szCs w:val="28"/>
        </w:rPr>
        <w:t>]</w:t>
      </w:r>
    </w:p>
    <w:p w14:paraId="1609AA15" w14:textId="77777777" w:rsidR="00F35A16" w:rsidRPr="001B4498" w:rsidRDefault="00F35A16" w:rsidP="00B8192E">
      <w:pPr>
        <w:spacing w:before="120" w:after="0" w:line="360" w:lineRule="auto"/>
        <w:ind w:firstLine="720"/>
        <w:rPr>
          <w:rFonts w:ascii="Times New Roman" w:eastAsia="Cambria" w:hAnsi="Times New Roman" w:cs="Times New Roman"/>
          <w:sz w:val="28"/>
          <w:szCs w:val="28"/>
        </w:rPr>
      </w:pPr>
    </w:p>
    <w:p w14:paraId="56C6BCFA" w14:textId="0E1E884D" w:rsidR="00782DEC" w:rsidRPr="001D0F87" w:rsidRDefault="00D76142" w:rsidP="00D76142">
      <w:pPr>
        <w:spacing w:after="0" w:line="360" w:lineRule="auto"/>
        <w:ind w:right="-1"/>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де, 1 - </w:t>
      </w:r>
      <w:r w:rsidRPr="001D0F87">
        <w:rPr>
          <w:rFonts w:ascii="Times New Roman" w:eastAsia="Times New Roman" w:hAnsi="Times New Roman" w:cs="Times New Roman"/>
          <w:sz w:val="28"/>
          <w:szCs w:val="28"/>
        </w:rPr>
        <w:t>створення офісу управління проектами;</w:t>
      </w:r>
    </w:p>
    <w:p w14:paraId="22E54F43" w14:textId="6F4E461C" w:rsidR="00D76142" w:rsidRPr="001D0F87" w:rsidRDefault="00D76142" w:rsidP="00D76142">
      <w:pPr>
        <w:tabs>
          <w:tab w:val="left" w:pos="1134"/>
        </w:tabs>
        <w:spacing w:after="0" w:line="360" w:lineRule="auto"/>
        <w:ind w:right="-1"/>
        <w:rPr>
          <w:rFonts w:ascii="Times New Roman" w:eastAsia="Times New Roman" w:hAnsi="Times New Roman" w:cs="Times New Roman"/>
          <w:sz w:val="28"/>
          <w:szCs w:val="28"/>
        </w:rPr>
      </w:pPr>
      <w:r w:rsidRPr="001D0F87">
        <w:rPr>
          <w:rFonts w:ascii="Times New Roman" w:eastAsia="Times New Roman" w:hAnsi="Times New Roman" w:cs="Times New Roman"/>
          <w:sz w:val="28"/>
          <w:szCs w:val="28"/>
        </w:rPr>
        <w:tab/>
        <w:t>2 - розробка стандартизованих форм документації</w:t>
      </w:r>
      <w:r w:rsidR="005E37CE" w:rsidRPr="001D0F87">
        <w:rPr>
          <w:rFonts w:ascii="Times New Roman" w:eastAsia="Times New Roman" w:hAnsi="Times New Roman" w:cs="Times New Roman"/>
          <w:sz w:val="28"/>
          <w:szCs w:val="28"/>
        </w:rPr>
        <w:t>;</w:t>
      </w:r>
    </w:p>
    <w:p w14:paraId="462B2B89" w14:textId="28E49E21" w:rsidR="00D76142" w:rsidRPr="001D0F87" w:rsidRDefault="00D76142" w:rsidP="00D76142">
      <w:pPr>
        <w:tabs>
          <w:tab w:val="left" w:pos="1134"/>
        </w:tabs>
        <w:spacing w:after="0" w:line="360" w:lineRule="auto"/>
        <w:ind w:right="-1"/>
        <w:rPr>
          <w:rFonts w:ascii="Times New Roman" w:eastAsia="Times New Roman" w:hAnsi="Times New Roman" w:cs="Times New Roman"/>
          <w:sz w:val="28"/>
          <w:szCs w:val="28"/>
        </w:rPr>
      </w:pPr>
      <w:r w:rsidRPr="001D0F87">
        <w:rPr>
          <w:rFonts w:ascii="Times New Roman" w:eastAsia="Times New Roman" w:hAnsi="Times New Roman" w:cs="Times New Roman"/>
          <w:sz w:val="28"/>
          <w:szCs w:val="28"/>
        </w:rPr>
        <w:tab/>
        <w:t>3 - визначення критеріїв успіху проектів</w:t>
      </w:r>
      <w:r w:rsidR="005E37CE" w:rsidRPr="001D0F87">
        <w:rPr>
          <w:rFonts w:ascii="Times New Roman" w:eastAsia="Times New Roman" w:hAnsi="Times New Roman" w:cs="Times New Roman"/>
          <w:sz w:val="28"/>
          <w:szCs w:val="28"/>
        </w:rPr>
        <w:t>;</w:t>
      </w:r>
    </w:p>
    <w:p w14:paraId="6428B4B6" w14:textId="65931880" w:rsidR="00D76142" w:rsidRPr="005E37CE" w:rsidRDefault="00D76142" w:rsidP="00D76142">
      <w:pPr>
        <w:tabs>
          <w:tab w:val="left" w:pos="1134"/>
        </w:tabs>
        <w:spacing w:after="0" w:line="360" w:lineRule="auto"/>
        <w:ind w:right="-1"/>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4</w:t>
      </w:r>
      <w:r w:rsidR="005E37CE">
        <w:rPr>
          <w:rFonts w:ascii="Times New Roman" w:eastAsia="Times New Roman" w:hAnsi="Times New Roman" w:cs="Times New Roman"/>
          <w:sz w:val="28"/>
          <w:szCs w:val="28"/>
        </w:rPr>
        <w:t xml:space="preserve"> - з</w:t>
      </w:r>
      <w:r w:rsidR="005E37CE" w:rsidRPr="005E37CE">
        <w:rPr>
          <w:rFonts w:ascii="Times New Roman" w:eastAsia="Times New Roman" w:hAnsi="Times New Roman" w:cs="Times New Roman"/>
          <w:sz w:val="28"/>
          <w:szCs w:val="28"/>
        </w:rPr>
        <w:t>апровадження системи управління ризиками</w:t>
      </w:r>
      <w:r w:rsidR="005E37CE">
        <w:rPr>
          <w:rFonts w:ascii="Times New Roman" w:eastAsia="Times New Roman" w:hAnsi="Times New Roman" w:cs="Times New Roman"/>
          <w:sz w:val="28"/>
          <w:szCs w:val="28"/>
          <w:lang w:val="en-US"/>
        </w:rPr>
        <w:t>.</w:t>
      </w:r>
    </w:p>
    <w:p w14:paraId="67092F12" w14:textId="27D9FD05" w:rsidR="00CB12CF" w:rsidRPr="00A01044" w:rsidRDefault="00E20AC0" w:rsidP="00D056A6">
      <w:pPr>
        <w:spacing w:after="0" w:line="360" w:lineRule="auto"/>
        <w:ind w:firstLine="709"/>
        <w:jc w:val="both"/>
        <w:rPr>
          <w:rFonts w:ascii="Times New Roman" w:eastAsia="Times New Roman" w:hAnsi="Times New Roman" w:cs="Times New Roman"/>
          <w:b/>
          <w:sz w:val="28"/>
          <w:szCs w:val="28"/>
        </w:rPr>
      </w:pPr>
      <w:r w:rsidRPr="00A01044">
        <w:rPr>
          <w:rFonts w:ascii="Times New Roman" w:eastAsia="Times New Roman" w:hAnsi="Times New Roman" w:cs="Times New Roman"/>
          <w:sz w:val="28"/>
          <w:szCs w:val="28"/>
        </w:rPr>
        <w:t xml:space="preserve">Запропоновані удосконалення системи управління проектами сприятимуть підвищенню ефективності реалізації проектів, зниженню ризиків та досягненню поставлених цілей у визначені терміни. Створення Офісу проектного менеджменту, розробка стандартизованої документації та чітке визначення </w:t>
      </w:r>
      <w:r w:rsidRPr="00A01044">
        <w:rPr>
          <w:rFonts w:ascii="Times New Roman" w:eastAsia="Times New Roman" w:hAnsi="Times New Roman" w:cs="Times New Roman"/>
          <w:sz w:val="28"/>
          <w:szCs w:val="28"/>
        </w:rPr>
        <w:lastRenderedPageBreak/>
        <w:t xml:space="preserve">критеріїв успіху дозволить знизити невизначеність та покращити управлінські процеси на підприємстві. Впровадження цих змін забезпечить кращу інтеграцію проектів з іншими бізнес-процесами та дозволить підприємству ефективно реалізовувати </w:t>
      </w:r>
      <w:r w:rsidR="007607B4">
        <w:rPr>
          <w:rFonts w:ascii="Times New Roman" w:eastAsia="Times New Roman" w:hAnsi="Times New Roman" w:cs="Times New Roman"/>
          <w:sz w:val="28"/>
          <w:szCs w:val="28"/>
        </w:rPr>
        <w:t>керівництво проектною діяльністю</w:t>
      </w:r>
      <w:r w:rsidRPr="00A01044">
        <w:rPr>
          <w:rFonts w:ascii="Times New Roman" w:eastAsia="Times New Roman" w:hAnsi="Times New Roman" w:cs="Times New Roman"/>
          <w:sz w:val="28"/>
          <w:szCs w:val="28"/>
        </w:rPr>
        <w:t>.</w:t>
      </w:r>
    </w:p>
    <w:p w14:paraId="665FB21C" w14:textId="77777777" w:rsidR="00CB12CF" w:rsidRPr="005E37CE" w:rsidRDefault="00CB12CF" w:rsidP="005F4A42">
      <w:pPr>
        <w:spacing w:after="0" w:line="360" w:lineRule="auto"/>
        <w:ind w:right="-1" w:firstLine="709"/>
        <w:jc w:val="both"/>
        <w:rPr>
          <w:rFonts w:ascii="Times New Roman" w:eastAsia="Times New Roman" w:hAnsi="Times New Roman" w:cs="Times New Roman"/>
          <w:sz w:val="28"/>
          <w:szCs w:val="28"/>
        </w:rPr>
      </w:pPr>
    </w:p>
    <w:p w14:paraId="35959BE0" w14:textId="7FFCD395" w:rsidR="000A18FD" w:rsidRDefault="000A18FD" w:rsidP="007A4980">
      <w:pPr>
        <w:spacing w:after="0" w:line="360" w:lineRule="auto"/>
        <w:ind w:firstLine="567"/>
        <w:jc w:val="both"/>
        <w:rPr>
          <w:rFonts w:ascii="Times New Roman" w:eastAsia="Times New Roman" w:hAnsi="Times New Roman" w:cs="Times New Roman"/>
          <w:b/>
          <w:bCs/>
          <w:sz w:val="28"/>
          <w:szCs w:val="28"/>
        </w:rPr>
      </w:pPr>
      <w:r w:rsidRPr="000A18FD">
        <w:rPr>
          <w:rFonts w:ascii="Times New Roman" w:eastAsia="Times New Roman" w:hAnsi="Times New Roman" w:cs="Times New Roman"/>
          <w:b/>
          <w:bCs/>
          <w:sz w:val="28"/>
          <w:szCs w:val="28"/>
        </w:rPr>
        <w:t xml:space="preserve">3.2 Економічне </w:t>
      </w:r>
      <w:r w:rsidR="00EB31F2" w:rsidRPr="000A18FD">
        <w:rPr>
          <w:rFonts w:ascii="Times New Roman" w:eastAsia="Times New Roman" w:hAnsi="Times New Roman" w:cs="Times New Roman"/>
          <w:b/>
          <w:bCs/>
          <w:sz w:val="28"/>
          <w:szCs w:val="28"/>
        </w:rPr>
        <w:t>обґрунтування</w:t>
      </w:r>
      <w:r w:rsidRPr="000A18FD">
        <w:rPr>
          <w:rFonts w:ascii="Times New Roman" w:eastAsia="Times New Roman" w:hAnsi="Times New Roman" w:cs="Times New Roman"/>
          <w:b/>
          <w:bCs/>
          <w:sz w:val="28"/>
          <w:szCs w:val="28"/>
        </w:rPr>
        <w:t xml:space="preserve"> </w:t>
      </w:r>
      <w:r w:rsidR="00EB31F2">
        <w:rPr>
          <w:rFonts w:ascii="Times New Roman" w:eastAsia="Times New Roman" w:hAnsi="Times New Roman" w:cs="Times New Roman"/>
          <w:b/>
          <w:bCs/>
          <w:sz w:val="28"/>
          <w:szCs w:val="28"/>
        </w:rPr>
        <w:t>проектної діяльності ХКП «Спецкомунтранс»</w:t>
      </w:r>
    </w:p>
    <w:p w14:paraId="7C569042" w14:textId="77777777" w:rsidR="007A4980" w:rsidRPr="00F35A16" w:rsidRDefault="007A4980" w:rsidP="007A4980">
      <w:pPr>
        <w:spacing w:after="0" w:line="360" w:lineRule="auto"/>
        <w:ind w:firstLine="567"/>
        <w:jc w:val="both"/>
        <w:rPr>
          <w:rFonts w:ascii="Times New Roman" w:eastAsia="Times New Roman" w:hAnsi="Times New Roman" w:cs="Times New Roman"/>
          <w:sz w:val="28"/>
          <w:szCs w:val="28"/>
          <w:lang w:val="en-US"/>
        </w:rPr>
      </w:pPr>
    </w:p>
    <w:p w14:paraId="75760132" w14:textId="6D38970E" w:rsidR="007A4980" w:rsidRDefault="00EB31F2"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обсяг фінансування проекту складає 36,5 млн. євро. З них, млн євро надаються ЄБРР. Кошти, які надає Європейський банк розподілені на декілька траншів. </w:t>
      </w:r>
    </w:p>
    <w:p w14:paraId="5F8BC08E" w14:textId="5C8BACEE" w:rsidR="00EB31F2" w:rsidRDefault="00EB31F2"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фінансування створює потребу у здійсненні звітності</w:t>
      </w:r>
      <w:r w:rsidR="007A4980">
        <w:rPr>
          <w:rFonts w:ascii="Times New Roman" w:eastAsia="Times New Roman" w:hAnsi="Times New Roman" w:cs="Times New Roman"/>
          <w:sz w:val="28"/>
          <w:szCs w:val="28"/>
        </w:rPr>
        <w:t xml:space="preserve"> між усіма стейкхолдерами програми проектів. Нижче описані ключові фінансові показники, сформовані на основі актуальної інформації про фінансову звітність проектної діяльності</w:t>
      </w:r>
    </w:p>
    <w:p w14:paraId="288D631A" w14:textId="33D751A4" w:rsidR="007A4980" w:rsidRDefault="007A4980"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Обґрунтування терміну окупності та економічного ефекту.</w:t>
      </w:r>
    </w:p>
    <w:p w14:paraId="10C5530A" w14:textId="77777777" w:rsidR="007A4980" w:rsidRDefault="007A4980"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рахунок особливості проектної діяльності, окупність певних заходів не може визначитись безпосередньо, адже фінансування </w:t>
      </w:r>
      <w:r w:rsidRPr="007A4980">
        <w:rPr>
          <w:rFonts w:ascii="Times New Roman" w:eastAsia="Times New Roman" w:hAnsi="Times New Roman" w:cs="Times New Roman"/>
          <w:sz w:val="28"/>
          <w:szCs w:val="28"/>
        </w:rPr>
        <w:t>заходу має</w:t>
      </w:r>
      <w:r>
        <w:rPr>
          <w:rFonts w:ascii="Times New Roman" w:eastAsia="Times New Roman" w:hAnsi="Times New Roman" w:cs="Times New Roman"/>
          <w:sz w:val="28"/>
          <w:szCs w:val="28"/>
        </w:rPr>
        <w:t xml:space="preserve"> </w:t>
      </w:r>
      <w:r w:rsidRPr="007A4980">
        <w:rPr>
          <w:rFonts w:ascii="Times New Roman" w:eastAsia="Times New Roman" w:hAnsi="Times New Roman" w:cs="Times New Roman"/>
          <w:sz w:val="28"/>
          <w:szCs w:val="28"/>
        </w:rPr>
        <w:t>розглядатись як використання амортизації та виробничих інвестицій з прибутку.</w:t>
      </w:r>
      <w:r>
        <w:rPr>
          <w:rFonts w:ascii="Times New Roman" w:eastAsia="Times New Roman" w:hAnsi="Times New Roman" w:cs="Times New Roman"/>
          <w:sz w:val="28"/>
          <w:szCs w:val="28"/>
        </w:rPr>
        <w:t xml:space="preserve"> </w:t>
      </w:r>
    </w:p>
    <w:p w14:paraId="280AFC4B" w14:textId="66F6F726" w:rsidR="007A4980" w:rsidRDefault="007A4980"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 не менш, для певних етапів </w:t>
      </w:r>
      <w:r w:rsidR="00417AF1">
        <w:rPr>
          <w:rFonts w:ascii="Times New Roman" w:eastAsia="Times New Roman" w:hAnsi="Times New Roman" w:cs="Times New Roman"/>
          <w:sz w:val="28"/>
          <w:szCs w:val="28"/>
        </w:rPr>
        <w:t>закупівлі</w:t>
      </w:r>
      <w:r>
        <w:rPr>
          <w:rFonts w:ascii="Times New Roman" w:eastAsia="Times New Roman" w:hAnsi="Times New Roman" w:cs="Times New Roman"/>
          <w:sz w:val="28"/>
          <w:szCs w:val="28"/>
        </w:rPr>
        <w:t xml:space="preserve">, існує можливість здійснення необхідних розрахунків. </w:t>
      </w:r>
    </w:p>
    <w:p w14:paraId="51D8ABFA" w14:textId="4C19F441" w:rsidR="00FA3991" w:rsidRDefault="007A4980"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наведений термін окупності придбання техніки та контейнерів для зберігання відходів</w:t>
      </w:r>
      <w:r w:rsidR="00FA3991">
        <w:rPr>
          <w:rFonts w:ascii="Times New Roman" w:eastAsia="Times New Roman" w:hAnsi="Times New Roman" w:cs="Times New Roman"/>
          <w:sz w:val="28"/>
          <w:szCs w:val="28"/>
        </w:rPr>
        <w:t>.</w:t>
      </w:r>
    </w:p>
    <w:p w14:paraId="43587645" w14:textId="416DF494" w:rsidR="00FA3991" w:rsidRDefault="00FA3991" w:rsidP="00D056A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окупності</w:t>
      </w:r>
      <w:r w:rsidR="005E37CE">
        <w:rPr>
          <w:rFonts w:ascii="Times New Roman" w:eastAsia="Times New Roman" w:hAnsi="Times New Roman" w:cs="Times New Roman"/>
          <w:sz w:val="28"/>
          <w:szCs w:val="28"/>
          <w:lang w:val="en-US"/>
        </w:rPr>
        <w:t xml:space="preserve"> </w:t>
      </w:r>
      <w:r w:rsidR="005E37CE" w:rsidRPr="001D0F87">
        <w:rPr>
          <w:rFonts w:ascii="Times New Roman" w:eastAsia="Times New Roman" w:hAnsi="Times New Roman" w:cs="Times New Roman"/>
          <w:sz w:val="28"/>
          <w:szCs w:val="28"/>
        </w:rPr>
        <w:t>техніки та контейнерів</w:t>
      </w:r>
      <w:r w:rsidRPr="001D0F87">
        <w:rPr>
          <w:rFonts w:ascii="Times New Roman" w:eastAsia="Times New Roman" w:hAnsi="Times New Roman" w:cs="Times New Roman"/>
          <w:sz w:val="28"/>
          <w:szCs w:val="28"/>
        </w:rPr>
        <w:t xml:space="preserve"> розраховується</w:t>
      </w:r>
      <w:r>
        <w:rPr>
          <w:rFonts w:ascii="Times New Roman" w:eastAsia="Times New Roman" w:hAnsi="Times New Roman" w:cs="Times New Roman"/>
          <w:sz w:val="28"/>
          <w:szCs w:val="28"/>
        </w:rPr>
        <w:t xml:space="preserve"> за формулою:</w:t>
      </w:r>
    </w:p>
    <w:p w14:paraId="04BFA9D1" w14:textId="42F62333" w:rsidR="00FA3991" w:rsidRPr="005E37CE" w:rsidRDefault="005E37CE" w:rsidP="005E37CE">
      <w:pPr>
        <w:tabs>
          <w:tab w:val="left" w:pos="3261"/>
          <w:tab w:val="left" w:pos="8931"/>
        </w:tabs>
        <w:spacing w:after="0" w:line="360" w:lineRule="auto"/>
        <w:ind w:firstLine="567"/>
        <w:rPr>
          <w:rFonts w:ascii="Times New Roman" w:eastAsia="Times New Roman" w:hAnsi="Times New Roman" w:cs="Times New Roman"/>
          <w:i/>
          <w:sz w:val="28"/>
          <w:szCs w:val="28"/>
          <w:lang w:val="en-US"/>
        </w:rPr>
      </w:pPr>
      <w:r>
        <w:rPr>
          <w:rFonts w:ascii="Times New Roman" w:eastAsia="Times New Roman" w:hAnsi="Times New Roman" w:cs="Times New Roman"/>
          <w:sz w:val="28"/>
          <w:szCs w:val="28"/>
          <w:lang w:val="en-US"/>
        </w:rPr>
        <w:tab/>
      </w:r>
      <m:oMath>
        <m:r>
          <w:rPr>
            <w:rFonts w:ascii="Cambria Math" w:eastAsia="Times New Roman" w:hAnsi="Cambria Math" w:cs="Times New Roman"/>
            <w:sz w:val="28"/>
            <w:szCs w:val="28"/>
          </w:rPr>
          <m:t>ТО=</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ПІ</m:t>
            </m:r>
          </m:num>
          <m:den>
            <m:r>
              <w:rPr>
                <w:rFonts w:ascii="Cambria Math" w:eastAsia="Times New Roman" w:hAnsi="Cambria Math" w:cs="Times New Roman"/>
                <w:sz w:val="28"/>
                <w:szCs w:val="28"/>
              </w:rPr>
              <m:t>ПП</m:t>
            </m:r>
          </m:den>
        </m:f>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7636,66І</m:t>
            </m:r>
          </m:num>
          <m:den>
            <m:r>
              <w:rPr>
                <w:rFonts w:ascii="Cambria Math" w:eastAsia="Times New Roman" w:hAnsi="Cambria Math" w:cs="Times New Roman"/>
                <w:sz w:val="28"/>
                <w:szCs w:val="28"/>
              </w:rPr>
              <m:t>703</m:t>
            </m:r>
          </m:den>
        </m:f>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10.8</m:t>
        </m:r>
      </m:oMath>
      <w:r>
        <w:rPr>
          <w:rFonts w:ascii="Times New Roman" w:eastAsia="Times New Roman" w:hAnsi="Times New Roman" w:cs="Times New Roman"/>
          <w:sz w:val="28"/>
          <w:szCs w:val="28"/>
          <w:lang w:val="en-US"/>
        </w:rPr>
        <w:tab/>
        <w:t>(3.1)</w:t>
      </w:r>
    </w:p>
    <w:p w14:paraId="41D06ED5" w14:textId="389AD4D4" w:rsidR="007A4980" w:rsidRDefault="00FA3991" w:rsidP="007A4980">
      <w:pPr>
        <w:spacing w:after="0"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де</w:t>
      </w:r>
      <w:r>
        <w:rPr>
          <w:rFonts w:ascii="Times New Roman" w:eastAsia="Times New Roman" w:hAnsi="Times New Roman" w:cs="Times New Roman"/>
          <w:bCs/>
          <w:sz w:val="28"/>
          <w:szCs w:val="28"/>
        </w:rPr>
        <w:tab/>
        <w:t>ТО – термін окупності</w:t>
      </w:r>
      <w:r w:rsidR="007B67B0">
        <w:rPr>
          <w:rFonts w:ascii="Times New Roman" w:eastAsia="Times New Roman" w:hAnsi="Times New Roman" w:cs="Times New Roman"/>
          <w:bCs/>
          <w:sz w:val="28"/>
          <w:szCs w:val="28"/>
        </w:rPr>
        <w:t>, років</w:t>
      </w:r>
    </w:p>
    <w:p w14:paraId="4F2BB1D8" w14:textId="30B096C7" w:rsidR="00FA3991" w:rsidRDefault="00FA3991" w:rsidP="007A4980">
      <w:pPr>
        <w:spacing w:after="0"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t>ПІ – початкові інвестиції, тис.грн.</w:t>
      </w:r>
    </w:p>
    <w:p w14:paraId="289101A1" w14:textId="4BB8CCAD" w:rsidR="00FA3991" w:rsidRDefault="00FA3991" w:rsidP="007A4980">
      <w:pPr>
        <w:spacing w:after="0" w:line="360" w:lineRule="auto"/>
        <w:ind w:firstLine="720"/>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ab/>
        <w:t>ПП – плановий щорічний прибуток, тис.грн.</w:t>
      </w:r>
    </w:p>
    <w:p w14:paraId="7C2BC17A" w14:textId="16870DB7" w:rsidR="005E37CE" w:rsidRPr="007A4980" w:rsidRDefault="005E37CE" w:rsidP="005E37CE">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Отже, термін окупності для </w:t>
      </w:r>
      <w:r w:rsidRPr="005E37CE">
        <w:rPr>
          <w:rFonts w:ascii="Times New Roman" w:eastAsia="Times New Roman" w:hAnsi="Times New Roman" w:cs="Times New Roman"/>
          <w:bCs/>
          <w:sz w:val="28"/>
          <w:szCs w:val="28"/>
        </w:rPr>
        <w:t>техніки та контейнерів</w:t>
      </w:r>
      <w:r>
        <w:rPr>
          <w:rFonts w:ascii="Times New Roman" w:eastAsia="Times New Roman" w:hAnsi="Times New Roman" w:cs="Times New Roman"/>
          <w:bCs/>
          <w:sz w:val="28"/>
          <w:szCs w:val="28"/>
        </w:rPr>
        <w:t xml:space="preserve"> складає 10,8 років.</w:t>
      </w:r>
    </w:p>
    <w:p w14:paraId="253A0D2E" w14:textId="77777777" w:rsidR="00A11442" w:rsidRPr="00BC666A" w:rsidRDefault="00A11442" w:rsidP="007A4980">
      <w:pPr>
        <w:spacing w:after="0" w:line="360" w:lineRule="auto"/>
        <w:ind w:firstLine="720"/>
        <w:jc w:val="both"/>
        <w:rPr>
          <w:rFonts w:ascii="Times New Roman" w:eastAsia="Times New Roman" w:hAnsi="Times New Roman" w:cs="Times New Roman"/>
          <w:bCs/>
          <w:sz w:val="18"/>
          <w:szCs w:val="18"/>
        </w:rPr>
      </w:pPr>
    </w:p>
    <w:p w14:paraId="007D91D8" w14:textId="77777777" w:rsidR="005E37CE" w:rsidRDefault="00CC6B1E" w:rsidP="005E37C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Індекс рентабельності розраховується за формулою:</w:t>
      </w:r>
    </w:p>
    <w:p w14:paraId="5B37D486" w14:textId="11FC567C" w:rsidR="00CB12CF" w:rsidRPr="005E37CE" w:rsidRDefault="005E37CE" w:rsidP="00C422B8">
      <w:pPr>
        <w:tabs>
          <w:tab w:val="left" w:pos="3119"/>
          <w:tab w:val="left" w:pos="8931"/>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m:oMath>
        <m:r>
          <w:rPr>
            <w:rFonts w:ascii="Cambria Math" w:eastAsia="Times New Roman" w:hAnsi="Cambria Math" w:cs="Times New Roman"/>
            <w:sz w:val="28"/>
            <w:szCs w:val="28"/>
          </w:rPr>
          <m:t>ІР=</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ЧПВ</m:t>
            </m:r>
          </m:num>
          <m:den>
            <m:r>
              <w:rPr>
                <w:rFonts w:ascii="Cambria Math" w:eastAsia="Times New Roman" w:hAnsi="Cambria Math" w:cs="Times New Roman"/>
                <w:sz w:val="28"/>
                <w:szCs w:val="28"/>
              </w:rPr>
              <m:t>І</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32,79</m:t>
            </m:r>
          </m:num>
          <m:den>
            <m:r>
              <w:rPr>
                <w:rFonts w:ascii="Cambria Math" w:eastAsia="Times New Roman" w:hAnsi="Cambria Math" w:cs="Times New Roman"/>
                <w:sz w:val="28"/>
                <w:szCs w:val="28"/>
              </w:rPr>
              <m:t>36,5</m:t>
            </m:r>
          </m:den>
        </m:f>
        <m:r>
          <w:rPr>
            <w:rFonts w:ascii="Cambria Math" w:eastAsia="Times New Roman" w:hAnsi="Cambria Math" w:cs="Times New Roman"/>
            <w:sz w:val="28"/>
            <w:szCs w:val="28"/>
          </w:rPr>
          <m:t>=0,9</m:t>
        </m:r>
      </m:oMath>
      <w:r>
        <w:rPr>
          <w:rFonts w:ascii="Times New Roman" w:eastAsia="Times New Roman" w:hAnsi="Times New Roman" w:cs="Times New Roman"/>
          <w:sz w:val="28"/>
          <w:szCs w:val="28"/>
        </w:rPr>
        <w:tab/>
        <w:t>(3.2)</w:t>
      </w:r>
    </w:p>
    <w:p w14:paraId="07E0FB97" w14:textId="7D0EF584" w:rsidR="00CB12CF" w:rsidRDefault="00CC6B1E" w:rsidP="00CC246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де,</w:t>
      </w:r>
      <w:r>
        <w:rPr>
          <w:rFonts w:ascii="Times New Roman" w:eastAsia="Times New Roman" w:hAnsi="Times New Roman" w:cs="Times New Roman"/>
          <w:sz w:val="28"/>
          <w:szCs w:val="28"/>
        </w:rPr>
        <w:tab/>
        <w:t>ІР – індекс рентабельності</w:t>
      </w:r>
      <w:r w:rsidR="00CC2463">
        <w:rPr>
          <w:rFonts w:ascii="Times New Roman" w:eastAsia="Times New Roman" w:hAnsi="Times New Roman" w:cs="Times New Roman"/>
          <w:sz w:val="28"/>
          <w:szCs w:val="28"/>
        </w:rPr>
        <w:t>,</w:t>
      </w:r>
    </w:p>
    <w:p w14:paraId="399E0C93" w14:textId="41EDCAF4" w:rsidR="00CC6B1E" w:rsidRDefault="00CC6B1E" w:rsidP="00CC246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ЧПВ – чиста поточна вартість інвестицій</w:t>
      </w:r>
      <w:r w:rsidR="00CC2463">
        <w:rPr>
          <w:rFonts w:ascii="Times New Roman" w:eastAsia="Times New Roman" w:hAnsi="Times New Roman" w:cs="Times New Roman"/>
          <w:sz w:val="28"/>
          <w:szCs w:val="28"/>
        </w:rPr>
        <w:t>,</w:t>
      </w:r>
    </w:p>
    <w:p w14:paraId="07C67723" w14:textId="5A8FD22C" w:rsidR="00CC6B1E" w:rsidRDefault="00CC6B1E" w:rsidP="00CC246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І – сума інвестицій у проект</w:t>
      </w:r>
      <w:r w:rsidR="00CC2463">
        <w:rPr>
          <w:rFonts w:ascii="Times New Roman" w:eastAsia="Times New Roman" w:hAnsi="Times New Roman" w:cs="Times New Roman"/>
          <w:sz w:val="28"/>
          <w:szCs w:val="28"/>
        </w:rPr>
        <w:t>.</w:t>
      </w:r>
    </w:p>
    <w:p w14:paraId="5A917A22" w14:textId="77777777" w:rsidR="00A11442" w:rsidRPr="00BC666A" w:rsidRDefault="00A11442" w:rsidP="00CC2463">
      <w:pPr>
        <w:spacing w:after="0" w:line="360" w:lineRule="auto"/>
        <w:jc w:val="both"/>
        <w:rPr>
          <w:rFonts w:ascii="Times New Roman" w:eastAsia="Times New Roman" w:hAnsi="Times New Roman" w:cs="Times New Roman"/>
          <w:sz w:val="18"/>
          <w:szCs w:val="18"/>
        </w:rPr>
      </w:pPr>
    </w:p>
    <w:p w14:paraId="303BDD2A" w14:textId="136D353B" w:rsidR="00DD096A" w:rsidRDefault="00CC2463" w:rsidP="00CC246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свою чергу, ЧПВ розраховується за формулою:</w:t>
      </w:r>
    </w:p>
    <w:p w14:paraId="7CC783E6" w14:textId="356957A8" w:rsidR="00CC2463" w:rsidRPr="00C422B8" w:rsidRDefault="00C422B8" w:rsidP="00C422B8">
      <w:pPr>
        <w:tabs>
          <w:tab w:val="left" w:pos="1701"/>
          <w:tab w:val="left" w:pos="8931"/>
        </w:tabs>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ab/>
      </w:r>
      <m:oMath>
        <m:r>
          <w:rPr>
            <w:rFonts w:ascii="Cambria Math" w:eastAsia="Times New Roman" w:hAnsi="Cambria Math" w:cs="Times New Roman"/>
            <w:sz w:val="28"/>
            <w:szCs w:val="28"/>
          </w:rPr>
          <m:t>ЧПВ</m:t>
        </m:r>
        <m:r>
          <w:rPr>
            <w:rFonts w:ascii="Cambria Math" w:eastAsia="Times New Roman" w:hAnsi="Cambria Math" w:cs="Times New Roman"/>
            <w:sz w:val="28"/>
            <w:szCs w:val="28"/>
            <w:lang w:val="en-US"/>
          </w:rPr>
          <m:t>=</m:t>
        </m:r>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t=1</m:t>
            </m:r>
          </m:sub>
          <m:sup>
            <m:r>
              <w:rPr>
                <w:rFonts w:ascii="Cambria Math" w:eastAsia="Times New Roman" w:hAnsi="Cambria Math" w:cs="Times New Roman"/>
                <w:sz w:val="28"/>
                <w:szCs w:val="28"/>
                <w:lang w:val="en-US"/>
              </w:rPr>
              <m:t>n</m:t>
            </m:r>
          </m:sup>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Г</m:t>
                </m:r>
                <m:r>
                  <w:rPr>
                    <w:rFonts w:ascii="Cambria Math" w:eastAsia="Times New Roman" w:hAnsi="Cambria Math" w:cs="Times New Roman"/>
                    <w:sz w:val="28"/>
                    <w:szCs w:val="28"/>
                  </w:rPr>
                  <m:t>П</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n</m:t>
                    </m:r>
                  </m:num>
                  <m:den>
                    <m:r>
                      <w:rPr>
                        <w:rFonts w:ascii="Cambria Math" w:eastAsia="Times New Roman" w:hAnsi="Cambria Math" w:cs="Times New Roman"/>
                        <w:sz w:val="28"/>
                        <w:szCs w:val="28"/>
                      </w:rPr>
                      <m:t>t</m:t>
                    </m:r>
                  </m:den>
                </m:f>
              </m:num>
              <m:den>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(1+r)</m:t>
                    </m:r>
                  </m:e>
                  <m:sup>
                    <m:r>
                      <w:rPr>
                        <w:rFonts w:ascii="Cambria Math" w:eastAsia="Times New Roman" w:hAnsi="Cambria Math" w:cs="Times New Roman"/>
                        <w:sz w:val="28"/>
                        <w:szCs w:val="28"/>
                        <w:lang w:val="en-US"/>
                      </w:rPr>
                      <m:t>t</m:t>
                    </m:r>
                  </m:sup>
                </m:sSup>
              </m:den>
            </m:f>
          </m:e>
        </m:nary>
        <m:r>
          <w:rPr>
            <w:rFonts w:ascii="Cambria Math" w:eastAsia="Times New Roman" w:hAnsi="Cambria Math" w:cs="Times New Roman"/>
            <w:sz w:val="28"/>
            <w:szCs w:val="28"/>
            <w:lang w:val="en-US"/>
          </w:rPr>
          <m:t>=</m:t>
        </m:r>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t=1</m:t>
            </m:r>
          </m:sub>
          <m:sup>
            <m:r>
              <w:rPr>
                <w:rFonts w:ascii="Cambria Math" w:eastAsia="Times New Roman" w:hAnsi="Cambria Math" w:cs="Times New Roman"/>
                <w:sz w:val="28"/>
                <w:szCs w:val="28"/>
                <w:lang w:val="en-US"/>
              </w:rPr>
              <m:t>n</m:t>
            </m:r>
          </m:sup>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3</m:t>
                </m:r>
                <m:r>
                  <w:rPr>
                    <w:rFonts w:ascii="Cambria Math" w:eastAsia="Times New Roman" w:hAnsi="Cambria Math" w:cs="Times New Roman"/>
                    <w:sz w:val="28"/>
                    <w:szCs w:val="28"/>
                  </w:rPr>
                  <m:t>6,5</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1</m:t>
                    </m:r>
                    <m:r>
                      <w:rPr>
                        <w:rFonts w:ascii="Cambria Math" w:eastAsia="Times New Roman" w:hAnsi="Cambria Math" w:cs="Times New Roman"/>
                        <w:sz w:val="28"/>
                        <w:szCs w:val="28"/>
                      </w:rPr>
                      <m:t>0</m:t>
                    </m:r>
                  </m:num>
                  <m:den>
                    <m:r>
                      <w:rPr>
                        <w:rFonts w:ascii="Cambria Math" w:eastAsia="Times New Roman" w:hAnsi="Cambria Math" w:cs="Times New Roman"/>
                        <w:sz w:val="28"/>
                        <w:szCs w:val="28"/>
                      </w:rPr>
                      <m:t>t</m:t>
                    </m:r>
                  </m:den>
                </m:f>
              </m:num>
              <m:den>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(1+0</m:t>
                    </m:r>
                    <m:r>
                      <w:rPr>
                        <w:rFonts w:ascii="Cambria Math" w:eastAsia="Times New Roman" w:hAnsi="Cambria Math" w:cs="Times New Roman"/>
                        <w:sz w:val="28"/>
                        <w:szCs w:val="28"/>
                      </w:rPr>
                      <m:t>,02</m:t>
                    </m:r>
                    <m:r>
                      <w:rPr>
                        <w:rFonts w:ascii="Cambria Math" w:eastAsia="Times New Roman" w:hAnsi="Cambria Math" w:cs="Times New Roman"/>
                        <w:sz w:val="28"/>
                        <w:szCs w:val="28"/>
                        <w:lang w:val="en-US"/>
                      </w:rPr>
                      <m:t>)</m:t>
                    </m:r>
                  </m:e>
                  <m:sup>
                    <m:r>
                      <w:rPr>
                        <w:rFonts w:ascii="Cambria Math" w:eastAsia="Times New Roman" w:hAnsi="Cambria Math" w:cs="Times New Roman"/>
                        <w:sz w:val="28"/>
                        <w:szCs w:val="28"/>
                        <w:lang w:val="en-US"/>
                      </w:rPr>
                      <m:t>t</m:t>
                    </m:r>
                  </m:sup>
                </m:sSup>
              </m:den>
            </m:f>
          </m:e>
        </m:nary>
        <m:r>
          <m:rPr>
            <m:sty m:val="p"/>
          </m:rPr>
          <w:rPr>
            <w:rFonts w:ascii="Cambria Math" w:eastAsia="Times New Roman" w:hAnsi="Cambria Math" w:cs="Times New Roman"/>
            <w:sz w:val="28"/>
            <w:szCs w:val="28"/>
          </w:rPr>
          <m:t>=32,79 млн.євро</m:t>
        </m:r>
      </m:oMath>
      <w:r>
        <w:rPr>
          <w:rFonts w:ascii="Times New Roman" w:eastAsia="Times New Roman" w:hAnsi="Times New Roman" w:cs="Times New Roman"/>
          <w:sz w:val="28"/>
          <w:szCs w:val="28"/>
        </w:rPr>
        <w:tab/>
        <w:t>(3.3)</w:t>
      </w:r>
    </w:p>
    <w:p w14:paraId="17CC65A8" w14:textId="1CD56036" w:rsidR="00CC2463" w:rsidRDefault="00CC2463" w:rsidP="00CC246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r>
        <w:rPr>
          <w:rFonts w:ascii="Times New Roman" w:eastAsia="Times New Roman" w:hAnsi="Times New Roman" w:cs="Times New Roman"/>
          <w:sz w:val="28"/>
          <w:szCs w:val="28"/>
        </w:rPr>
        <w:tab/>
        <w:t xml:space="preserve">ГП – Грошовий потік інвестицій в кожен з </w:t>
      </w:r>
      <w:r>
        <w:rPr>
          <w:rFonts w:ascii="Times New Roman" w:eastAsia="Times New Roman" w:hAnsi="Times New Roman" w:cs="Times New Roman"/>
          <w:sz w:val="28"/>
          <w:szCs w:val="28"/>
          <w:lang w:val="en-US"/>
        </w:rPr>
        <w:t xml:space="preserve">n </w:t>
      </w:r>
      <w:r>
        <w:rPr>
          <w:rFonts w:ascii="Times New Roman" w:eastAsia="Times New Roman" w:hAnsi="Times New Roman" w:cs="Times New Roman"/>
          <w:sz w:val="28"/>
          <w:szCs w:val="28"/>
        </w:rPr>
        <w:t>років,</w:t>
      </w:r>
    </w:p>
    <w:p w14:paraId="0794EA18" w14:textId="732F514D" w:rsidR="00CC2463" w:rsidRDefault="00CC2463" w:rsidP="00CC246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en-US"/>
        </w:rPr>
        <w:t xml:space="preserve">r – </w:t>
      </w:r>
      <w:r>
        <w:rPr>
          <w:rFonts w:ascii="Times New Roman" w:eastAsia="Times New Roman" w:hAnsi="Times New Roman" w:cs="Times New Roman"/>
          <w:sz w:val="28"/>
          <w:szCs w:val="28"/>
        </w:rPr>
        <w:t>норма дисконтування,</w:t>
      </w:r>
    </w:p>
    <w:p w14:paraId="2D4500F4" w14:textId="0321F16D" w:rsidR="00CC2463" w:rsidRDefault="00CC2463" w:rsidP="00CC246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en-US"/>
        </w:rPr>
        <w:t xml:space="preserve">n – </w:t>
      </w:r>
      <w:r>
        <w:rPr>
          <w:rFonts w:ascii="Times New Roman" w:eastAsia="Times New Roman" w:hAnsi="Times New Roman" w:cs="Times New Roman"/>
          <w:sz w:val="28"/>
          <w:szCs w:val="28"/>
        </w:rPr>
        <w:t>час існування інвестиційного проекту в роках.</w:t>
      </w:r>
    </w:p>
    <w:p w14:paraId="258A521C" w14:textId="54EBF2A2" w:rsidR="00A11442" w:rsidRPr="00BC666A" w:rsidRDefault="00A11442" w:rsidP="00CC2463">
      <w:pPr>
        <w:spacing w:after="0" w:line="360" w:lineRule="auto"/>
        <w:ind w:firstLine="720"/>
        <w:jc w:val="both"/>
        <w:rPr>
          <w:rFonts w:ascii="Times New Roman" w:eastAsia="Times New Roman" w:hAnsi="Times New Roman" w:cs="Times New Roman"/>
          <w:sz w:val="18"/>
          <w:szCs w:val="18"/>
        </w:rPr>
      </w:pPr>
    </w:p>
    <w:p w14:paraId="38CD0095" w14:textId="10C6B4D1" w:rsidR="00A11442" w:rsidRPr="002431BE" w:rsidRDefault="002431BE" w:rsidP="002431BE">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Норма дисконтування була сформована згідно з індексом інфляції Євро за останні 10 років. </w:t>
      </w:r>
      <w:r>
        <w:rPr>
          <w:rFonts w:ascii="Times New Roman" w:eastAsia="Times New Roman" w:hAnsi="Times New Roman" w:cs="Times New Roman"/>
          <w:sz w:val="28"/>
          <w:szCs w:val="28"/>
          <w:lang w:val="en-US"/>
        </w:rPr>
        <w:t>[</w:t>
      </w:r>
      <w:r w:rsidR="00C422B8">
        <w:rPr>
          <w:rFonts w:ascii="Times New Roman" w:eastAsia="Times New Roman" w:hAnsi="Times New Roman" w:cs="Times New Roman"/>
          <w:sz w:val="28"/>
          <w:szCs w:val="28"/>
        </w:rPr>
        <w:t>54</w:t>
      </w:r>
      <w:r>
        <w:rPr>
          <w:rFonts w:ascii="Times New Roman" w:eastAsia="Times New Roman" w:hAnsi="Times New Roman" w:cs="Times New Roman"/>
          <w:sz w:val="28"/>
          <w:szCs w:val="28"/>
          <w:lang w:val="en-US"/>
        </w:rPr>
        <w:t>]</w:t>
      </w:r>
    </w:p>
    <w:p w14:paraId="55508E70" w14:textId="244DAAA5" w:rsidR="00CC2463" w:rsidRDefault="00CC2463"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за результатами індексу рентабельності </w:t>
      </w:r>
      <w:r w:rsidR="00AE08FA">
        <w:rPr>
          <w:rFonts w:ascii="Times New Roman" w:eastAsia="Times New Roman" w:hAnsi="Times New Roman" w:cs="Times New Roman"/>
          <w:sz w:val="28"/>
          <w:szCs w:val="28"/>
        </w:rPr>
        <w:t xml:space="preserve">портфоліо </w:t>
      </w:r>
      <w:r>
        <w:rPr>
          <w:rFonts w:ascii="Times New Roman" w:eastAsia="Times New Roman" w:hAnsi="Times New Roman" w:cs="Times New Roman"/>
          <w:sz w:val="28"/>
          <w:szCs w:val="28"/>
        </w:rPr>
        <w:t>проект</w:t>
      </w:r>
      <w:r w:rsidR="00AE08FA">
        <w:rPr>
          <w:rFonts w:ascii="Times New Roman" w:eastAsia="Times New Roman" w:hAnsi="Times New Roman" w:cs="Times New Roman"/>
          <w:sz w:val="28"/>
          <w:szCs w:val="28"/>
        </w:rPr>
        <w:t>ів</w:t>
      </w:r>
      <w:r>
        <w:rPr>
          <w:rFonts w:ascii="Times New Roman" w:eastAsia="Times New Roman" w:hAnsi="Times New Roman" w:cs="Times New Roman"/>
          <w:sz w:val="28"/>
          <w:szCs w:val="28"/>
        </w:rPr>
        <w:t xml:space="preserve"> з фінансової точки зору збитков</w:t>
      </w:r>
      <w:r w:rsidR="00AE08FA">
        <w:rPr>
          <w:rFonts w:ascii="Times New Roman" w:eastAsia="Times New Roman" w:hAnsi="Times New Roman" w:cs="Times New Roman"/>
          <w:sz w:val="28"/>
          <w:szCs w:val="28"/>
        </w:rPr>
        <w:t>і</w:t>
      </w:r>
      <w:r>
        <w:rPr>
          <w:rFonts w:ascii="Times New Roman" w:eastAsia="Times New Roman" w:hAnsi="Times New Roman" w:cs="Times New Roman"/>
          <w:sz w:val="28"/>
          <w:szCs w:val="28"/>
        </w:rPr>
        <w:t>. Тим не менш, соціальні та екологічні фактори які вирішу</w:t>
      </w:r>
      <w:r w:rsidR="00361043">
        <w:rPr>
          <w:rFonts w:ascii="Times New Roman" w:eastAsia="Times New Roman" w:hAnsi="Times New Roman" w:cs="Times New Roman"/>
          <w:sz w:val="28"/>
          <w:szCs w:val="28"/>
        </w:rPr>
        <w:t>є</w:t>
      </w:r>
      <w:r w:rsidR="00AE08FA">
        <w:rPr>
          <w:rFonts w:ascii="Times New Roman" w:eastAsia="Times New Roman" w:hAnsi="Times New Roman" w:cs="Times New Roman"/>
          <w:sz w:val="28"/>
          <w:szCs w:val="28"/>
        </w:rPr>
        <w:t xml:space="preserve"> портфоліо проектів значно перевищують вартість початкових вкладень у довгостроковій перспективі.</w:t>
      </w:r>
    </w:p>
    <w:p w14:paraId="34880039" w14:textId="43F3AACF" w:rsidR="00AE08FA" w:rsidRDefault="00AE08FA"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Публічний документ, сформований ЄБРР </w:t>
      </w:r>
      <w:r>
        <w:rPr>
          <w:rFonts w:ascii="Times New Roman" w:eastAsia="Times New Roman" w:hAnsi="Times New Roman" w:cs="Times New Roman"/>
          <w:sz w:val="28"/>
          <w:szCs w:val="28"/>
          <w:lang w:val="en-US"/>
        </w:rPr>
        <w:t>[</w:t>
      </w:r>
      <w:r w:rsidR="007607B4">
        <w:rPr>
          <w:rFonts w:ascii="Times New Roman" w:eastAsia="Times New Roman" w:hAnsi="Times New Roman" w:cs="Times New Roman"/>
          <w:sz w:val="28"/>
          <w:szCs w:val="28"/>
        </w:rPr>
        <w:t>21</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стверджує, що </w:t>
      </w:r>
      <w:r w:rsidR="00417AF1">
        <w:rPr>
          <w:rFonts w:ascii="Times New Roman" w:eastAsia="Times New Roman" w:hAnsi="Times New Roman" w:cs="Times New Roman"/>
          <w:sz w:val="28"/>
          <w:szCs w:val="28"/>
        </w:rPr>
        <w:t>індекс</w:t>
      </w:r>
      <w:r>
        <w:rPr>
          <w:rFonts w:ascii="Times New Roman" w:eastAsia="Times New Roman" w:hAnsi="Times New Roman" w:cs="Times New Roman"/>
          <w:sz w:val="28"/>
          <w:szCs w:val="28"/>
        </w:rPr>
        <w:t xml:space="preserve"> готовності країни до реалізації проекту становить 70</w:t>
      </w:r>
      <w:r>
        <w:rPr>
          <w:rFonts w:ascii="Times New Roman" w:eastAsia="Times New Roman" w:hAnsi="Times New Roman" w:cs="Times New Roman"/>
          <w:sz w:val="28"/>
          <w:szCs w:val="28"/>
          <w:lang w:val="en-US"/>
        </w:rPr>
        <w:t xml:space="preserve">/100. </w:t>
      </w:r>
      <w:r>
        <w:rPr>
          <w:rFonts w:ascii="Times New Roman" w:eastAsia="Times New Roman" w:hAnsi="Times New Roman" w:cs="Times New Roman"/>
          <w:sz w:val="28"/>
          <w:szCs w:val="28"/>
        </w:rPr>
        <w:t>Це означає, що країна готова до імплементації проекту, і відповідно ЄБРР затвердив рішення стосовно надання фінансової допомоги.</w:t>
      </w:r>
    </w:p>
    <w:p w14:paraId="159527A2" w14:textId="2436D09D" w:rsidR="00AE08FA" w:rsidRDefault="00AE08FA"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Детальні подробиці з розрахунку інвестиційних очікувань та прибутковості безпосередньо для ЄБРР були приховані, та є конфіденційною інформацією.</w:t>
      </w:r>
    </w:p>
    <w:p w14:paraId="2EC52AD2" w14:textId="432A0D08" w:rsidR="00487647" w:rsidRDefault="00487647" w:rsidP="00AE08F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Окрім цього, необхідно оцінити економічне обґрунтування створення офісу проектного менеджменту та порівняти його з альтернативними рішеннями.</w:t>
      </w:r>
    </w:p>
    <w:p w14:paraId="6ADA928F" w14:textId="3ED36C9E" w:rsidR="001449C5" w:rsidRDefault="001449C5"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наведена загальна вартість створення Офісу Проектного Менеджменту на 1-й місяць його існування:</w:t>
      </w:r>
    </w:p>
    <w:p w14:paraId="3E40E6CC" w14:textId="73DFD29D" w:rsidR="001449C5" w:rsidRDefault="001449C5" w:rsidP="00A1144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w:t>
      </w:r>
      <w:r w:rsidR="00C511C4">
        <w:rPr>
          <w:rFonts w:ascii="Times New Roman" w:eastAsia="Times New Roman" w:hAnsi="Times New Roman" w:cs="Times New Roman"/>
          <w:sz w:val="28"/>
          <w:szCs w:val="28"/>
        </w:rPr>
        <w:t xml:space="preserve"> 3.</w:t>
      </w:r>
      <w:r w:rsidR="001527BC">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Розрахунок вартості створення та функціонування ОПМ впродовж 1-го місяця</w:t>
      </w:r>
    </w:p>
    <w:tbl>
      <w:tblPr>
        <w:tblStyle w:val="TableGrid"/>
        <w:tblW w:w="0" w:type="auto"/>
        <w:tblLook w:val="04A0" w:firstRow="1" w:lastRow="0" w:firstColumn="1" w:lastColumn="0" w:noHBand="0" w:noVBand="1"/>
      </w:tblPr>
      <w:tblGrid>
        <w:gridCol w:w="8346"/>
        <w:gridCol w:w="1282"/>
      </w:tblGrid>
      <w:tr w:rsidR="001449C5" w14:paraId="39FF49BC" w14:textId="77777777" w:rsidTr="00402C65">
        <w:tc>
          <w:tcPr>
            <w:tcW w:w="8642" w:type="dxa"/>
          </w:tcPr>
          <w:p w14:paraId="0E183DF2" w14:textId="09CFC1C6"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 xml:space="preserve">Тип </w:t>
            </w:r>
            <w:r w:rsidR="00A11442">
              <w:rPr>
                <w:rFonts w:ascii="Times New Roman" w:eastAsia="Times New Roman" w:hAnsi="Times New Roman" w:cs="Times New Roman"/>
                <w:sz w:val="28"/>
                <w:szCs w:val="28"/>
              </w:rPr>
              <w:t>в</w:t>
            </w:r>
            <w:r w:rsidRPr="00402C65">
              <w:rPr>
                <w:rFonts w:ascii="Times New Roman" w:eastAsia="Times New Roman" w:hAnsi="Times New Roman" w:cs="Times New Roman"/>
                <w:sz w:val="28"/>
                <w:szCs w:val="28"/>
              </w:rPr>
              <w:t>итрат</w:t>
            </w:r>
          </w:p>
        </w:tc>
        <w:tc>
          <w:tcPr>
            <w:tcW w:w="986" w:type="dxa"/>
          </w:tcPr>
          <w:p w14:paraId="530D22DD" w14:textId="359F9641"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Витрати</w:t>
            </w:r>
            <w:r w:rsidR="00402C65" w:rsidRPr="00402C65">
              <w:rPr>
                <w:rFonts w:ascii="Times New Roman" w:eastAsia="Times New Roman" w:hAnsi="Times New Roman" w:cs="Times New Roman"/>
                <w:sz w:val="28"/>
                <w:szCs w:val="28"/>
              </w:rPr>
              <w:t>, грн</w:t>
            </w:r>
          </w:p>
        </w:tc>
      </w:tr>
      <w:tr w:rsidR="001449C5" w14:paraId="2F4FBF84" w14:textId="77777777" w:rsidTr="00402C65">
        <w:tc>
          <w:tcPr>
            <w:tcW w:w="8642" w:type="dxa"/>
          </w:tcPr>
          <w:p w14:paraId="11BC75C9" w14:textId="61665078"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Заробітна плата персоналу (Загалом)</w:t>
            </w:r>
          </w:p>
        </w:tc>
        <w:tc>
          <w:tcPr>
            <w:tcW w:w="986" w:type="dxa"/>
          </w:tcPr>
          <w:p w14:paraId="05FF5440" w14:textId="72F77C01"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84</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1A07FC13" w14:textId="77777777" w:rsidTr="00402C65">
        <w:tc>
          <w:tcPr>
            <w:tcW w:w="8642" w:type="dxa"/>
          </w:tcPr>
          <w:p w14:paraId="2173017F" w14:textId="52F37772"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Проектний менеджер</w:t>
            </w:r>
          </w:p>
        </w:tc>
        <w:tc>
          <w:tcPr>
            <w:tcW w:w="986" w:type="dxa"/>
          </w:tcPr>
          <w:p w14:paraId="540D371B" w14:textId="1B5D3245"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20</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27C2F90E" w14:textId="77777777" w:rsidTr="00402C65">
        <w:tc>
          <w:tcPr>
            <w:tcW w:w="8642" w:type="dxa"/>
          </w:tcPr>
          <w:p w14:paraId="3F5E22A5" w14:textId="3D096BBB"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Проектний координатор</w:t>
            </w:r>
          </w:p>
        </w:tc>
        <w:tc>
          <w:tcPr>
            <w:tcW w:w="986" w:type="dxa"/>
          </w:tcPr>
          <w:p w14:paraId="1963E132" w14:textId="0918A984"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16</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130790FE" w14:textId="77777777" w:rsidTr="00402C65">
        <w:tc>
          <w:tcPr>
            <w:tcW w:w="8642" w:type="dxa"/>
          </w:tcPr>
          <w:p w14:paraId="7DD96945" w14:textId="56B33682"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Головний інженер</w:t>
            </w:r>
          </w:p>
        </w:tc>
        <w:tc>
          <w:tcPr>
            <w:tcW w:w="986" w:type="dxa"/>
          </w:tcPr>
          <w:p w14:paraId="18A87E72" w14:textId="122BE0E2"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25</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6F39EBBA" w14:textId="77777777" w:rsidTr="00402C65">
        <w:tc>
          <w:tcPr>
            <w:tcW w:w="8642" w:type="dxa"/>
          </w:tcPr>
          <w:p w14:paraId="24520EE1" w14:textId="48C8ABF3"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Провідний інспектор з кадрів</w:t>
            </w:r>
          </w:p>
        </w:tc>
        <w:tc>
          <w:tcPr>
            <w:tcW w:w="986" w:type="dxa"/>
          </w:tcPr>
          <w:p w14:paraId="7B11A6D3" w14:textId="385EECDC"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23</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7A7C556F" w14:textId="77777777" w:rsidTr="00402C65">
        <w:tc>
          <w:tcPr>
            <w:tcW w:w="8642" w:type="dxa"/>
          </w:tcPr>
          <w:p w14:paraId="1119F244" w14:textId="01B2A89B"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Оренда та утримання офісу (Загалом)</w:t>
            </w:r>
          </w:p>
        </w:tc>
        <w:tc>
          <w:tcPr>
            <w:tcW w:w="986" w:type="dxa"/>
          </w:tcPr>
          <w:p w14:paraId="2B6FC8EF" w14:textId="2CB17496"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13</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6995514A" w14:textId="77777777" w:rsidTr="00402C65">
        <w:tc>
          <w:tcPr>
            <w:tcW w:w="8642" w:type="dxa"/>
          </w:tcPr>
          <w:p w14:paraId="352AB391" w14:textId="1960559E"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Вартість оренди</w:t>
            </w:r>
          </w:p>
        </w:tc>
        <w:tc>
          <w:tcPr>
            <w:tcW w:w="986" w:type="dxa"/>
          </w:tcPr>
          <w:p w14:paraId="4237967F" w14:textId="2ED26EF7"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11</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16C22DCA" w14:textId="77777777" w:rsidTr="00402C65">
        <w:tc>
          <w:tcPr>
            <w:tcW w:w="8642" w:type="dxa"/>
          </w:tcPr>
          <w:p w14:paraId="65B403BD" w14:textId="119E5522"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Комунальні витрати</w:t>
            </w:r>
          </w:p>
        </w:tc>
        <w:tc>
          <w:tcPr>
            <w:tcW w:w="986" w:type="dxa"/>
          </w:tcPr>
          <w:p w14:paraId="46005B7A" w14:textId="59F7D6B7"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2</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5AC12046" w14:textId="77777777" w:rsidTr="00402C65">
        <w:tc>
          <w:tcPr>
            <w:tcW w:w="8642" w:type="dxa"/>
          </w:tcPr>
          <w:p w14:paraId="32636963" w14:textId="0F3FDCDB"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Закупівля обладнання та програмного забезпечення</w:t>
            </w:r>
          </w:p>
        </w:tc>
        <w:tc>
          <w:tcPr>
            <w:tcW w:w="986" w:type="dxa"/>
          </w:tcPr>
          <w:p w14:paraId="2ACECDFD" w14:textId="13F51448"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145</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040 </w:t>
            </w:r>
          </w:p>
        </w:tc>
      </w:tr>
      <w:tr w:rsidR="001449C5" w14:paraId="5D92E24E" w14:textId="77777777" w:rsidTr="00402C65">
        <w:tc>
          <w:tcPr>
            <w:tcW w:w="8642" w:type="dxa"/>
          </w:tcPr>
          <w:p w14:paraId="40625E4D" w14:textId="3ACEC0A5"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Робочі місця (обладнання, техніка, меблі)</w:t>
            </w:r>
          </w:p>
        </w:tc>
        <w:tc>
          <w:tcPr>
            <w:tcW w:w="986" w:type="dxa"/>
          </w:tcPr>
          <w:p w14:paraId="18C8773B" w14:textId="3C17D3EA"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140</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000 </w:t>
            </w:r>
          </w:p>
        </w:tc>
      </w:tr>
      <w:tr w:rsidR="001449C5" w14:paraId="41AEDE00" w14:textId="77777777" w:rsidTr="00402C65">
        <w:tc>
          <w:tcPr>
            <w:tcW w:w="8642" w:type="dxa"/>
          </w:tcPr>
          <w:p w14:paraId="6700BC4D" w14:textId="73180377"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Ліцензії на програмне забезпечення</w:t>
            </w:r>
          </w:p>
        </w:tc>
        <w:tc>
          <w:tcPr>
            <w:tcW w:w="986" w:type="dxa"/>
          </w:tcPr>
          <w:p w14:paraId="2244BA61" w14:textId="792995F7"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5</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 xml:space="preserve">040 </w:t>
            </w:r>
          </w:p>
        </w:tc>
      </w:tr>
      <w:tr w:rsidR="001449C5" w14:paraId="45BB269D" w14:textId="77777777" w:rsidTr="00402C65">
        <w:tc>
          <w:tcPr>
            <w:tcW w:w="8642" w:type="dxa"/>
          </w:tcPr>
          <w:p w14:paraId="6C8779C4" w14:textId="530B0E42"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Початкове навчання персоналу</w:t>
            </w:r>
          </w:p>
        </w:tc>
        <w:tc>
          <w:tcPr>
            <w:tcW w:w="986" w:type="dxa"/>
          </w:tcPr>
          <w:p w14:paraId="24575741" w14:textId="4B6B1C64" w:rsidR="001449C5" w:rsidRPr="00402C65" w:rsidRDefault="00402C6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 xml:space="preserve">27 000 </w:t>
            </w:r>
          </w:p>
        </w:tc>
      </w:tr>
      <w:tr w:rsidR="001449C5" w14:paraId="6EC257D3" w14:textId="77777777" w:rsidTr="00402C65">
        <w:tc>
          <w:tcPr>
            <w:tcW w:w="8642" w:type="dxa"/>
          </w:tcPr>
          <w:p w14:paraId="37C5323F" w14:textId="5A39F064"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 xml:space="preserve">Курси проектного </w:t>
            </w:r>
            <w:r w:rsidR="001D0F87" w:rsidRPr="00402C65">
              <w:rPr>
                <w:rFonts w:ascii="Times New Roman" w:eastAsia="Times New Roman" w:hAnsi="Times New Roman" w:cs="Times New Roman"/>
                <w:sz w:val="28"/>
                <w:szCs w:val="28"/>
              </w:rPr>
              <w:t>менеджменту</w:t>
            </w:r>
            <w:r w:rsidRPr="00402C65">
              <w:rPr>
                <w:rFonts w:ascii="Times New Roman" w:eastAsia="Times New Roman" w:hAnsi="Times New Roman" w:cs="Times New Roman"/>
                <w:sz w:val="28"/>
                <w:szCs w:val="28"/>
              </w:rPr>
              <w:t xml:space="preserve"> (PMI)</w:t>
            </w:r>
          </w:p>
        </w:tc>
        <w:tc>
          <w:tcPr>
            <w:tcW w:w="986" w:type="dxa"/>
          </w:tcPr>
          <w:p w14:paraId="2325733B" w14:textId="672D0550"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23</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000</w:t>
            </w:r>
          </w:p>
        </w:tc>
      </w:tr>
      <w:tr w:rsidR="001449C5" w14:paraId="4BA1DB86" w14:textId="77777777" w:rsidTr="00402C65">
        <w:tc>
          <w:tcPr>
            <w:tcW w:w="8642" w:type="dxa"/>
          </w:tcPr>
          <w:p w14:paraId="43917D0A" w14:textId="16F3BE53" w:rsidR="001449C5" w:rsidRPr="00402C65" w:rsidRDefault="001449C5" w:rsidP="001449C5">
            <w:pPr>
              <w:pStyle w:val="ListParagraph"/>
              <w:numPr>
                <w:ilvl w:val="1"/>
                <w:numId w:val="22"/>
              </w:numPr>
              <w:ind w:left="458"/>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Внутрішнє навчання методології та інструментів</w:t>
            </w:r>
          </w:p>
        </w:tc>
        <w:tc>
          <w:tcPr>
            <w:tcW w:w="986" w:type="dxa"/>
          </w:tcPr>
          <w:p w14:paraId="3F76CCF6" w14:textId="5BB606F4"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4</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000</w:t>
            </w:r>
          </w:p>
        </w:tc>
      </w:tr>
      <w:tr w:rsidR="001449C5" w14:paraId="3C1D8A25" w14:textId="77777777" w:rsidTr="00402C65">
        <w:tc>
          <w:tcPr>
            <w:tcW w:w="8642" w:type="dxa"/>
          </w:tcPr>
          <w:p w14:paraId="1B6F7B93" w14:textId="7FAF646C"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Усього</w:t>
            </w:r>
          </w:p>
        </w:tc>
        <w:tc>
          <w:tcPr>
            <w:tcW w:w="986" w:type="dxa"/>
          </w:tcPr>
          <w:p w14:paraId="1EE46C5A" w14:textId="7135B64C" w:rsidR="001449C5" w:rsidRPr="00402C65" w:rsidRDefault="001449C5" w:rsidP="001449C5">
            <w:pPr>
              <w:jc w:val="both"/>
              <w:rPr>
                <w:rFonts w:ascii="Times New Roman" w:eastAsia="Times New Roman" w:hAnsi="Times New Roman" w:cs="Times New Roman"/>
                <w:sz w:val="28"/>
                <w:szCs w:val="28"/>
              </w:rPr>
            </w:pPr>
            <w:r w:rsidRPr="00402C65">
              <w:rPr>
                <w:rFonts w:ascii="Times New Roman" w:eastAsia="Times New Roman" w:hAnsi="Times New Roman" w:cs="Times New Roman"/>
                <w:sz w:val="28"/>
                <w:szCs w:val="28"/>
              </w:rPr>
              <w:t>269</w:t>
            </w:r>
            <w:r w:rsidR="00402C65" w:rsidRPr="00402C65">
              <w:rPr>
                <w:rFonts w:ascii="Times New Roman" w:eastAsia="Times New Roman" w:hAnsi="Times New Roman" w:cs="Times New Roman"/>
                <w:sz w:val="28"/>
                <w:szCs w:val="28"/>
              </w:rPr>
              <w:t xml:space="preserve"> </w:t>
            </w:r>
            <w:r w:rsidRPr="00402C65">
              <w:rPr>
                <w:rFonts w:ascii="Times New Roman" w:eastAsia="Times New Roman" w:hAnsi="Times New Roman" w:cs="Times New Roman"/>
                <w:sz w:val="28"/>
                <w:szCs w:val="28"/>
              </w:rPr>
              <w:t>040</w:t>
            </w:r>
          </w:p>
        </w:tc>
      </w:tr>
    </w:tbl>
    <w:p w14:paraId="7E11404F" w14:textId="4388BD88" w:rsidR="001449C5" w:rsidRPr="00F439A4" w:rsidRDefault="00402C65" w:rsidP="007607B4">
      <w:pPr>
        <w:spacing w:before="120"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Примітка: Сформовано автором</w:t>
      </w:r>
      <w:r w:rsidR="00F439A4">
        <w:rPr>
          <w:rFonts w:ascii="Times New Roman" w:eastAsia="Times New Roman" w:hAnsi="Times New Roman" w:cs="Times New Roman"/>
          <w:sz w:val="28"/>
          <w:szCs w:val="28"/>
          <w:lang w:val="en-US"/>
        </w:rPr>
        <w:t xml:space="preserve"> </w:t>
      </w:r>
      <w:r w:rsidR="00F439A4">
        <w:rPr>
          <w:rFonts w:ascii="Times New Roman" w:eastAsia="Times New Roman" w:hAnsi="Times New Roman" w:cs="Times New Roman"/>
          <w:sz w:val="28"/>
          <w:szCs w:val="28"/>
        </w:rPr>
        <w:t xml:space="preserve">на основі </w:t>
      </w:r>
      <w:r w:rsidR="00F439A4">
        <w:rPr>
          <w:rFonts w:ascii="Times New Roman" w:eastAsia="Times New Roman" w:hAnsi="Times New Roman" w:cs="Times New Roman"/>
          <w:sz w:val="28"/>
          <w:szCs w:val="28"/>
          <w:lang w:val="en-US"/>
        </w:rPr>
        <w:t>[</w:t>
      </w:r>
      <w:r w:rsidR="007607B4">
        <w:rPr>
          <w:rFonts w:ascii="Times New Roman" w:eastAsia="Times New Roman" w:hAnsi="Times New Roman" w:cs="Times New Roman"/>
          <w:sz w:val="28"/>
          <w:szCs w:val="28"/>
        </w:rPr>
        <w:t>46</w:t>
      </w:r>
      <w:r w:rsidR="00F439A4">
        <w:rPr>
          <w:rFonts w:ascii="Times New Roman" w:eastAsia="Times New Roman" w:hAnsi="Times New Roman" w:cs="Times New Roman"/>
          <w:sz w:val="28"/>
          <w:szCs w:val="28"/>
          <w:lang w:val="en-US"/>
        </w:rPr>
        <w:t xml:space="preserve">, </w:t>
      </w:r>
      <w:r w:rsidR="007607B4">
        <w:rPr>
          <w:rFonts w:ascii="Times New Roman" w:eastAsia="Times New Roman" w:hAnsi="Times New Roman" w:cs="Times New Roman"/>
          <w:sz w:val="28"/>
          <w:szCs w:val="28"/>
        </w:rPr>
        <w:t>48</w:t>
      </w:r>
      <w:r w:rsidR="00F439A4">
        <w:rPr>
          <w:rFonts w:ascii="Times New Roman" w:eastAsia="Times New Roman" w:hAnsi="Times New Roman" w:cs="Times New Roman"/>
          <w:sz w:val="28"/>
          <w:szCs w:val="28"/>
          <w:lang w:val="en-US"/>
        </w:rPr>
        <w:t>]</w:t>
      </w:r>
    </w:p>
    <w:p w14:paraId="62CECBE5" w14:textId="77777777" w:rsidR="00402C65" w:rsidRDefault="00402C65" w:rsidP="00AE08FA">
      <w:pPr>
        <w:spacing w:after="0" w:line="360" w:lineRule="auto"/>
        <w:ind w:firstLine="709"/>
        <w:jc w:val="both"/>
        <w:rPr>
          <w:rFonts w:ascii="Times New Roman" w:eastAsia="Times New Roman" w:hAnsi="Times New Roman" w:cs="Times New Roman"/>
          <w:sz w:val="28"/>
          <w:szCs w:val="28"/>
        </w:rPr>
      </w:pPr>
    </w:p>
    <w:p w14:paraId="6CA88FAF" w14:textId="77777777" w:rsidR="00C422B8" w:rsidRDefault="00402C65"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загальна вартість створення Офісу Проектного Менеджменту складає 269 тис.грн. Одними з можливих джерел фінансування ОПМ, є Міська Рада та ЄБРР. </w:t>
      </w:r>
    </w:p>
    <w:p w14:paraId="31EE79A6" w14:textId="35006ED4" w:rsidR="00402C65" w:rsidRDefault="00402C65"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Обидві інституції є безпосередніми стейкхолдерами програми проектів з м</w:t>
      </w:r>
      <w:r w:rsidRPr="00402C65">
        <w:rPr>
          <w:rFonts w:ascii="Times New Roman" w:eastAsia="Times New Roman" w:hAnsi="Times New Roman" w:cs="Times New Roman"/>
          <w:sz w:val="28"/>
          <w:szCs w:val="28"/>
        </w:rPr>
        <w:t>одернізаці</w:t>
      </w:r>
      <w:r>
        <w:rPr>
          <w:rFonts w:ascii="Times New Roman" w:eastAsia="Times New Roman" w:hAnsi="Times New Roman" w:cs="Times New Roman"/>
          <w:sz w:val="28"/>
          <w:szCs w:val="28"/>
        </w:rPr>
        <w:t>ї</w:t>
      </w:r>
      <w:r w:rsidRPr="00402C65">
        <w:rPr>
          <w:rFonts w:ascii="Times New Roman" w:eastAsia="Times New Roman" w:hAnsi="Times New Roman" w:cs="Times New Roman"/>
          <w:sz w:val="28"/>
          <w:szCs w:val="28"/>
        </w:rPr>
        <w:t xml:space="preserve"> інфраструктури твердих побутових відходів</w:t>
      </w:r>
      <w:r>
        <w:rPr>
          <w:rFonts w:ascii="Times New Roman" w:eastAsia="Times New Roman" w:hAnsi="Times New Roman" w:cs="Times New Roman"/>
          <w:sz w:val="28"/>
          <w:szCs w:val="28"/>
        </w:rPr>
        <w:t>, та тому мають безпосередню зацікавленість в успіху проекту та відповідно створенні подібного офісу.</w:t>
      </w:r>
    </w:p>
    <w:p w14:paraId="1DCB00BD" w14:textId="77777777" w:rsidR="00A11442" w:rsidRDefault="00402C65"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Альтернативним рішенням може бути аутсорсинг офісу проектного менеджменту та його функцій</w:t>
      </w:r>
      <w:r w:rsidR="00A11442">
        <w:rPr>
          <w:rFonts w:ascii="Times New Roman" w:eastAsia="Times New Roman" w:hAnsi="Times New Roman" w:cs="Times New Roman"/>
          <w:sz w:val="28"/>
          <w:szCs w:val="28"/>
        </w:rPr>
        <w:t xml:space="preserve"> третій особі.</w:t>
      </w:r>
      <w:r>
        <w:rPr>
          <w:rFonts w:ascii="Times New Roman" w:eastAsia="Times New Roman" w:hAnsi="Times New Roman" w:cs="Times New Roman"/>
          <w:sz w:val="28"/>
          <w:szCs w:val="28"/>
        </w:rPr>
        <w:t xml:space="preserve"> </w:t>
      </w:r>
      <w:r w:rsidR="00A11442">
        <w:rPr>
          <w:rFonts w:ascii="Times New Roman" w:eastAsia="Times New Roman" w:hAnsi="Times New Roman" w:cs="Times New Roman"/>
          <w:sz w:val="28"/>
          <w:szCs w:val="28"/>
        </w:rPr>
        <w:t xml:space="preserve">А саме, агенції, яка займається управлінням проектів. </w:t>
      </w:r>
    </w:p>
    <w:p w14:paraId="3502B60B" w14:textId="2B9C147E" w:rsidR="00402C65" w:rsidRDefault="00A11442" w:rsidP="00AE08F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послуг визначається обсягом робіт, а отже буде відрізнятись в залежності від особливостей здійснення управлінської діяльності.</w:t>
      </w:r>
      <w:r>
        <w:rPr>
          <w:rFonts w:ascii="Times New Roman" w:eastAsia="Times New Roman" w:hAnsi="Times New Roman" w:cs="Times New Roman"/>
          <w:sz w:val="28"/>
          <w:szCs w:val="28"/>
        </w:rPr>
        <w:br/>
        <w:t>Нижче наведена таблиця орієнтовної вартості послуг агенції з управління проектів:</w:t>
      </w:r>
    </w:p>
    <w:p w14:paraId="56315C81" w14:textId="45F21389" w:rsidR="00A11442" w:rsidRDefault="00A11442" w:rsidP="00A1144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w:t>
      </w:r>
      <w:r w:rsidR="00C511C4">
        <w:rPr>
          <w:rFonts w:ascii="Times New Roman" w:eastAsia="Times New Roman" w:hAnsi="Times New Roman" w:cs="Times New Roman"/>
          <w:sz w:val="28"/>
          <w:szCs w:val="28"/>
        </w:rPr>
        <w:t xml:space="preserve"> 3.</w:t>
      </w:r>
      <w:r w:rsidR="001527BC">
        <w:rPr>
          <w:rFonts w:ascii="Times New Roman" w:eastAsia="Times New Roman" w:hAnsi="Times New Roman" w:cs="Times New Roman"/>
          <w:sz w:val="28"/>
          <w:szCs w:val="28"/>
        </w:rPr>
        <w:t>9</w:t>
      </w:r>
      <w:r>
        <w:rPr>
          <w:rFonts w:ascii="Times New Roman" w:eastAsia="Times New Roman" w:hAnsi="Times New Roman" w:cs="Times New Roman"/>
          <w:sz w:val="28"/>
          <w:szCs w:val="28"/>
        </w:rPr>
        <w:t xml:space="preserve"> Орієнтовна вартість надання послуг агенції з управління проектів</w:t>
      </w:r>
    </w:p>
    <w:tbl>
      <w:tblPr>
        <w:tblStyle w:val="TableGrid"/>
        <w:tblW w:w="0" w:type="auto"/>
        <w:tblLook w:val="04A0" w:firstRow="1" w:lastRow="0" w:firstColumn="1" w:lastColumn="0" w:noHBand="0" w:noVBand="1"/>
      </w:tblPr>
      <w:tblGrid>
        <w:gridCol w:w="7225"/>
        <w:gridCol w:w="2403"/>
      </w:tblGrid>
      <w:tr w:rsidR="00A11442" w14:paraId="0E8EC116" w14:textId="77777777" w:rsidTr="00F439A4">
        <w:tc>
          <w:tcPr>
            <w:tcW w:w="7225" w:type="dxa"/>
          </w:tcPr>
          <w:p w14:paraId="56AF2D64" w14:textId="4878F66D" w:rsidR="00A11442" w:rsidRDefault="00A11442"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 витрат</w:t>
            </w:r>
          </w:p>
        </w:tc>
        <w:tc>
          <w:tcPr>
            <w:tcW w:w="2403" w:type="dxa"/>
          </w:tcPr>
          <w:p w14:paraId="196D3B75" w14:textId="6400C471" w:rsidR="00A11442" w:rsidRDefault="00A11442"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w:t>
            </w:r>
            <w:r w:rsidR="00F439A4">
              <w:rPr>
                <w:rFonts w:ascii="Times New Roman" w:eastAsia="Times New Roman" w:hAnsi="Times New Roman" w:cs="Times New Roman"/>
                <w:sz w:val="28"/>
                <w:szCs w:val="28"/>
              </w:rPr>
              <w:t>, грн (орієнтовні)</w:t>
            </w:r>
          </w:p>
        </w:tc>
      </w:tr>
      <w:tr w:rsidR="00A11442" w14:paraId="125C1652" w14:textId="77777777" w:rsidTr="00F439A4">
        <w:tc>
          <w:tcPr>
            <w:tcW w:w="7225" w:type="dxa"/>
          </w:tcPr>
          <w:p w14:paraId="15922AB5" w14:textId="4B8F9D18" w:rsidR="00A11442" w:rsidRDefault="00A11442" w:rsidP="00A11442">
            <w:pPr>
              <w:spacing w:line="360" w:lineRule="auto"/>
              <w:jc w:val="both"/>
              <w:rPr>
                <w:rFonts w:ascii="Times New Roman" w:eastAsia="Times New Roman" w:hAnsi="Times New Roman" w:cs="Times New Roman"/>
                <w:sz w:val="28"/>
                <w:szCs w:val="28"/>
              </w:rPr>
            </w:pPr>
            <w:r w:rsidRPr="00A11442">
              <w:rPr>
                <w:rFonts w:ascii="Times New Roman" w:eastAsia="Times New Roman" w:hAnsi="Times New Roman" w:cs="Times New Roman"/>
                <w:sz w:val="28"/>
                <w:szCs w:val="28"/>
              </w:rPr>
              <w:t>Здійснення аудиту проектів</w:t>
            </w:r>
          </w:p>
        </w:tc>
        <w:tc>
          <w:tcPr>
            <w:tcW w:w="2403" w:type="dxa"/>
          </w:tcPr>
          <w:p w14:paraId="237D20B2" w14:textId="2B9E46E5" w:rsidR="00A11442" w:rsidRDefault="00F439A4"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80 000 – 280 000</w:t>
            </w:r>
          </w:p>
        </w:tc>
      </w:tr>
      <w:tr w:rsidR="00A11442" w14:paraId="2FFE1866" w14:textId="77777777" w:rsidTr="00F439A4">
        <w:tc>
          <w:tcPr>
            <w:tcW w:w="7225" w:type="dxa"/>
          </w:tcPr>
          <w:p w14:paraId="71D11077" w14:textId="20F31844" w:rsidR="00A11442" w:rsidRDefault="00A11442" w:rsidP="00A11442">
            <w:pPr>
              <w:spacing w:line="360" w:lineRule="auto"/>
              <w:jc w:val="both"/>
              <w:rPr>
                <w:rFonts w:ascii="Times New Roman" w:eastAsia="Times New Roman" w:hAnsi="Times New Roman" w:cs="Times New Roman"/>
                <w:sz w:val="28"/>
                <w:szCs w:val="28"/>
              </w:rPr>
            </w:pPr>
            <w:r w:rsidRPr="00A11442">
              <w:rPr>
                <w:rFonts w:ascii="Times New Roman" w:eastAsia="Times New Roman" w:hAnsi="Times New Roman" w:cs="Times New Roman"/>
                <w:sz w:val="28"/>
                <w:szCs w:val="28"/>
              </w:rPr>
              <w:t>Проведення аудиту персоналу, які беруть участь</w:t>
            </w:r>
          </w:p>
        </w:tc>
        <w:tc>
          <w:tcPr>
            <w:tcW w:w="2403" w:type="dxa"/>
          </w:tcPr>
          <w:p w14:paraId="7C71ACC6" w14:textId="71F41FC4" w:rsidR="00A11442" w:rsidRDefault="00F439A4"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120 000 – 200 000</w:t>
            </w:r>
          </w:p>
        </w:tc>
      </w:tr>
      <w:tr w:rsidR="00A11442" w14:paraId="3B313393" w14:textId="77777777" w:rsidTr="00F439A4">
        <w:tc>
          <w:tcPr>
            <w:tcW w:w="7225" w:type="dxa"/>
          </w:tcPr>
          <w:p w14:paraId="41FACD42" w14:textId="3A97D7F4" w:rsidR="00A11442" w:rsidRDefault="00A11442" w:rsidP="00A11442">
            <w:pPr>
              <w:spacing w:line="360" w:lineRule="auto"/>
              <w:jc w:val="both"/>
              <w:rPr>
                <w:rFonts w:ascii="Times New Roman" w:eastAsia="Times New Roman" w:hAnsi="Times New Roman" w:cs="Times New Roman"/>
                <w:sz w:val="28"/>
                <w:szCs w:val="28"/>
              </w:rPr>
            </w:pPr>
            <w:r w:rsidRPr="00A11442">
              <w:rPr>
                <w:rFonts w:ascii="Times New Roman" w:eastAsia="Times New Roman" w:hAnsi="Times New Roman" w:cs="Times New Roman"/>
                <w:sz w:val="28"/>
                <w:szCs w:val="28"/>
              </w:rPr>
              <w:t xml:space="preserve">Проведення навчального курсу проектного </w:t>
            </w:r>
            <w:r w:rsidR="00F439A4" w:rsidRPr="00A11442">
              <w:rPr>
                <w:rFonts w:ascii="Times New Roman" w:eastAsia="Times New Roman" w:hAnsi="Times New Roman" w:cs="Times New Roman"/>
                <w:sz w:val="28"/>
                <w:szCs w:val="28"/>
              </w:rPr>
              <w:t>менеджменту</w:t>
            </w:r>
          </w:p>
        </w:tc>
        <w:tc>
          <w:tcPr>
            <w:tcW w:w="2403" w:type="dxa"/>
          </w:tcPr>
          <w:p w14:paraId="4DA12C66" w14:textId="540DF164" w:rsidR="00A11442" w:rsidRDefault="00F439A4"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80 000 – 120 000</w:t>
            </w:r>
          </w:p>
        </w:tc>
      </w:tr>
      <w:tr w:rsidR="00A11442" w14:paraId="0102826E" w14:textId="77777777" w:rsidTr="00F439A4">
        <w:tc>
          <w:tcPr>
            <w:tcW w:w="7225" w:type="dxa"/>
          </w:tcPr>
          <w:p w14:paraId="112145A4" w14:textId="5763A784" w:rsidR="00A11442" w:rsidRPr="00A11442" w:rsidRDefault="00A11442" w:rsidP="00A11442">
            <w:pPr>
              <w:spacing w:line="360" w:lineRule="auto"/>
              <w:jc w:val="both"/>
              <w:rPr>
                <w:rFonts w:ascii="Times New Roman" w:eastAsia="Times New Roman" w:hAnsi="Times New Roman" w:cs="Times New Roman"/>
                <w:sz w:val="28"/>
                <w:szCs w:val="28"/>
              </w:rPr>
            </w:pPr>
            <w:r w:rsidRPr="00A11442">
              <w:rPr>
                <w:rFonts w:ascii="Times New Roman" w:eastAsia="Times New Roman" w:hAnsi="Times New Roman" w:cs="Times New Roman"/>
                <w:sz w:val="28"/>
                <w:szCs w:val="28"/>
              </w:rPr>
              <w:t>Здійснення документування проектів</w:t>
            </w:r>
            <w:r>
              <w:rPr>
                <w:rFonts w:ascii="Times New Roman" w:eastAsia="Times New Roman" w:hAnsi="Times New Roman" w:cs="Times New Roman"/>
                <w:sz w:val="28"/>
                <w:szCs w:val="28"/>
              </w:rPr>
              <w:t xml:space="preserve"> (вартість 1 місяця)</w:t>
            </w:r>
          </w:p>
        </w:tc>
        <w:tc>
          <w:tcPr>
            <w:tcW w:w="2403" w:type="dxa"/>
          </w:tcPr>
          <w:p w14:paraId="44796AC9" w14:textId="3BCA3FB3" w:rsidR="00A11442" w:rsidRDefault="00F439A4"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40 000 – 80 000</w:t>
            </w:r>
          </w:p>
        </w:tc>
      </w:tr>
      <w:tr w:rsidR="00A11442" w14:paraId="1F4B360A" w14:textId="77777777" w:rsidTr="00F439A4">
        <w:tc>
          <w:tcPr>
            <w:tcW w:w="7225" w:type="dxa"/>
          </w:tcPr>
          <w:p w14:paraId="6994652B" w14:textId="0377D8A8" w:rsidR="00A11442" w:rsidRDefault="00A11442"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Усього</w:t>
            </w:r>
          </w:p>
        </w:tc>
        <w:tc>
          <w:tcPr>
            <w:tcW w:w="2403" w:type="dxa"/>
          </w:tcPr>
          <w:p w14:paraId="7CFA097F" w14:textId="1BB9F578" w:rsidR="00A11442" w:rsidRDefault="00F439A4" w:rsidP="00A114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320 000 – 680 000</w:t>
            </w:r>
          </w:p>
        </w:tc>
      </w:tr>
    </w:tbl>
    <w:p w14:paraId="446CFF9A" w14:textId="75C123BB" w:rsidR="00F439A4" w:rsidRPr="00F439A4" w:rsidRDefault="00F439A4" w:rsidP="007607B4">
      <w:pPr>
        <w:spacing w:before="120"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Примітка: Сформовано автором на основі </w:t>
      </w:r>
      <w:r>
        <w:rPr>
          <w:rFonts w:ascii="Times New Roman" w:eastAsia="Times New Roman" w:hAnsi="Times New Roman" w:cs="Times New Roman"/>
          <w:sz w:val="28"/>
          <w:szCs w:val="28"/>
          <w:lang w:val="en-US"/>
        </w:rPr>
        <w:t>[</w:t>
      </w:r>
      <w:r w:rsidR="007607B4">
        <w:rPr>
          <w:rFonts w:ascii="Times New Roman" w:eastAsia="Times New Roman" w:hAnsi="Times New Roman" w:cs="Times New Roman"/>
          <w:sz w:val="28"/>
          <w:szCs w:val="28"/>
        </w:rPr>
        <w:t>46</w:t>
      </w:r>
      <w:r>
        <w:rPr>
          <w:rFonts w:ascii="Times New Roman" w:eastAsia="Times New Roman" w:hAnsi="Times New Roman" w:cs="Times New Roman"/>
          <w:sz w:val="28"/>
          <w:szCs w:val="28"/>
          <w:lang w:val="en-US"/>
        </w:rPr>
        <w:t>]</w:t>
      </w:r>
    </w:p>
    <w:p w14:paraId="5DF4313D" w14:textId="77777777" w:rsidR="00A11442" w:rsidRDefault="00A11442" w:rsidP="00A11442">
      <w:pPr>
        <w:spacing w:after="0" w:line="360" w:lineRule="auto"/>
        <w:jc w:val="both"/>
        <w:rPr>
          <w:rFonts w:ascii="Times New Roman" w:eastAsia="Times New Roman" w:hAnsi="Times New Roman" w:cs="Times New Roman"/>
          <w:sz w:val="28"/>
          <w:szCs w:val="28"/>
        </w:rPr>
      </w:pPr>
    </w:p>
    <w:p w14:paraId="15A6A479" w14:textId="77777777" w:rsidR="00C422B8" w:rsidRDefault="00A67514"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створення Офісу Проектного Менеджменту є більш вигідним у короткій перспективі, але потребує більше часу для завершення курсів та донесення вивченої інформації особам, які приймають участь у виконанні проектів. </w:t>
      </w:r>
    </w:p>
    <w:p w14:paraId="42A74F19" w14:textId="4044420C" w:rsidR="00A11442" w:rsidRDefault="00A67514"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свою чергу, аутсорсинг ОПМ несе за собою високі витрати, але такий підхід нада</w:t>
      </w:r>
      <w:r w:rsidR="00D056A6">
        <w:rPr>
          <w:rFonts w:ascii="Times New Roman" w:eastAsia="Times New Roman" w:hAnsi="Times New Roman" w:cs="Times New Roman"/>
          <w:sz w:val="28"/>
          <w:szCs w:val="28"/>
        </w:rPr>
        <w:t>сть</w:t>
      </w:r>
      <w:r>
        <w:rPr>
          <w:rFonts w:ascii="Times New Roman" w:eastAsia="Times New Roman" w:hAnsi="Times New Roman" w:cs="Times New Roman"/>
          <w:sz w:val="28"/>
          <w:szCs w:val="28"/>
        </w:rPr>
        <w:t xml:space="preserve"> миттєві результати починаючи з першого місяця надання послуг.</w:t>
      </w:r>
    </w:p>
    <w:p w14:paraId="4AECE891" w14:textId="23A8E535" w:rsidR="00A67514" w:rsidRDefault="00A67514"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необхідно більш детально дослідити вартість стандартизації документації, адже впровадження такого заходу потребує відповідне програмне забезпечення, який надавати доступ до документації усім стейкхолдерам.</w:t>
      </w:r>
    </w:p>
    <w:p w14:paraId="12681C73" w14:textId="421039B6" w:rsidR="00A67514" w:rsidRDefault="00A67514"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існує декілька основних варіантів програмного забезпечення, які надають можливість накопичувати інформацію, створювати необхідну документацію, вести комунікацію зі стейкхолдерами та легко знаходити необхідні документи. Нижче наведені типи програмного забезпечення та їх орієнтовна вартість.</w:t>
      </w:r>
    </w:p>
    <w:p w14:paraId="55A6D112" w14:textId="77777777" w:rsidR="00A67514" w:rsidRDefault="00A67514" w:rsidP="00A67514">
      <w:pPr>
        <w:spacing w:after="0" w:line="360" w:lineRule="auto"/>
        <w:ind w:firstLine="709"/>
        <w:jc w:val="both"/>
        <w:rPr>
          <w:rFonts w:ascii="Times New Roman" w:eastAsia="Times New Roman" w:hAnsi="Times New Roman" w:cs="Times New Roman"/>
          <w:sz w:val="28"/>
          <w:szCs w:val="28"/>
        </w:rPr>
      </w:pPr>
    </w:p>
    <w:p w14:paraId="7C81EBBA" w14:textId="4F741400" w:rsidR="00A67514" w:rsidRDefault="00A67514" w:rsidP="001F5B4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00127D53">
        <w:rPr>
          <w:rFonts w:ascii="Times New Roman" w:eastAsia="Times New Roman" w:hAnsi="Times New Roman" w:cs="Times New Roman"/>
          <w:sz w:val="28"/>
          <w:szCs w:val="28"/>
        </w:rPr>
        <w:t xml:space="preserve"> 3.</w:t>
      </w:r>
      <w:r w:rsidR="001527BC">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Типи та вартість програмного забезпечення</w:t>
      </w:r>
    </w:p>
    <w:tbl>
      <w:tblPr>
        <w:tblStyle w:val="TableGrid"/>
        <w:tblW w:w="0" w:type="auto"/>
        <w:tblLook w:val="04A0" w:firstRow="1" w:lastRow="0" w:firstColumn="1" w:lastColumn="0" w:noHBand="0" w:noVBand="1"/>
      </w:tblPr>
      <w:tblGrid>
        <w:gridCol w:w="3397"/>
        <w:gridCol w:w="2908"/>
        <w:gridCol w:w="3323"/>
      </w:tblGrid>
      <w:tr w:rsidR="00C816A5" w14:paraId="4E80D95B" w14:textId="77777777" w:rsidTr="00C816A5">
        <w:tc>
          <w:tcPr>
            <w:tcW w:w="3397" w:type="dxa"/>
          </w:tcPr>
          <w:p w14:paraId="18C9876C" w14:textId="0C128E81" w:rsidR="00C816A5" w:rsidRDefault="00C816A5" w:rsidP="007F108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Тип</w:t>
            </w:r>
          </w:p>
        </w:tc>
        <w:tc>
          <w:tcPr>
            <w:tcW w:w="2908" w:type="dxa"/>
          </w:tcPr>
          <w:p w14:paraId="2CDFE2C1" w14:textId="3E2C7D11" w:rsidR="00C816A5" w:rsidRPr="00C816A5" w:rsidRDefault="00C816A5" w:rsidP="007F108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w:t>
            </w:r>
          </w:p>
        </w:tc>
        <w:tc>
          <w:tcPr>
            <w:tcW w:w="3323" w:type="dxa"/>
          </w:tcPr>
          <w:p w14:paraId="240AD457" w14:textId="11B59746" w:rsidR="00C816A5" w:rsidRPr="00C816A5"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Вартість (на 10 осіб), грн</w:t>
            </w:r>
          </w:p>
        </w:tc>
      </w:tr>
      <w:tr w:rsidR="00C816A5" w14:paraId="426DEAB5" w14:textId="77777777" w:rsidTr="00C816A5">
        <w:tc>
          <w:tcPr>
            <w:tcW w:w="3397" w:type="dxa"/>
            <w:vMerge w:val="restart"/>
          </w:tcPr>
          <w:p w14:paraId="3582B784" w14:textId="13F78E76" w:rsidR="00C816A5" w:rsidRPr="00C816A5" w:rsidRDefault="00C816A5" w:rsidP="007F108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загальної документації</w:t>
            </w:r>
          </w:p>
        </w:tc>
        <w:tc>
          <w:tcPr>
            <w:tcW w:w="2908" w:type="dxa"/>
          </w:tcPr>
          <w:p w14:paraId="401F6A66" w14:textId="4ADB80DF" w:rsidR="00C816A5" w:rsidRPr="00A67514"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Google Workspace</w:t>
            </w:r>
          </w:p>
        </w:tc>
        <w:tc>
          <w:tcPr>
            <w:tcW w:w="3323" w:type="dxa"/>
          </w:tcPr>
          <w:p w14:paraId="1041ABF1" w14:textId="0CE821C2" w:rsidR="00C816A5" w:rsidRPr="00C816A5"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5600</w:t>
            </w:r>
          </w:p>
        </w:tc>
      </w:tr>
      <w:tr w:rsidR="00C816A5" w14:paraId="45732557" w14:textId="77777777" w:rsidTr="00C816A5">
        <w:tc>
          <w:tcPr>
            <w:tcW w:w="3397" w:type="dxa"/>
            <w:vMerge/>
          </w:tcPr>
          <w:p w14:paraId="5935C59C" w14:textId="77777777" w:rsidR="00C816A5" w:rsidRDefault="00C816A5" w:rsidP="007F1088">
            <w:pPr>
              <w:spacing w:line="360" w:lineRule="auto"/>
              <w:rPr>
                <w:rFonts w:ascii="Times New Roman" w:eastAsia="Times New Roman" w:hAnsi="Times New Roman" w:cs="Times New Roman"/>
                <w:sz w:val="28"/>
                <w:szCs w:val="28"/>
                <w:lang w:val="en-US"/>
              </w:rPr>
            </w:pPr>
          </w:p>
        </w:tc>
        <w:tc>
          <w:tcPr>
            <w:tcW w:w="2908" w:type="dxa"/>
          </w:tcPr>
          <w:p w14:paraId="0DD1F766" w14:textId="72C70C74" w:rsidR="00C816A5" w:rsidRPr="00A67514"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Microsoft 365</w:t>
            </w:r>
          </w:p>
        </w:tc>
        <w:tc>
          <w:tcPr>
            <w:tcW w:w="3323" w:type="dxa"/>
          </w:tcPr>
          <w:p w14:paraId="4B0CCF22" w14:textId="2DF54535" w:rsidR="00C816A5" w:rsidRPr="00C816A5"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5000</w:t>
            </w:r>
          </w:p>
        </w:tc>
      </w:tr>
    </w:tbl>
    <w:p w14:paraId="529F247D" w14:textId="032BD2CB" w:rsidR="00F35A16" w:rsidRPr="00F35A16" w:rsidRDefault="00F35A16">
      <w:pPr>
        <w:rPr>
          <w:rFonts w:ascii="Times New Roman" w:hAnsi="Times New Roman" w:cs="Times New Roman"/>
          <w:sz w:val="28"/>
          <w:szCs w:val="28"/>
        </w:rPr>
      </w:pPr>
      <w:r w:rsidRPr="00F35A16">
        <w:rPr>
          <w:rFonts w:ascii="Times New Roman" w:hAnsi="Times New Roman" w:cs="Times New Roman"/>
          <w:sz w:val="28"/>
          <w:szCs w:val="28"/>
        </w:rPr>
        <w:lastRenderedPageBreak/>
        <w:t>Продовження таблиці 3.</w:t>
      </w:r>
      <w:r w:rsidR="001527BC">
        <w:rPr>
          <w:rFonts w:ascii="Times New Roman" w:hAnsi="Times New Roman" w:cs="Times New Roman"/>
          <w:sz w:val="28"/>
          <w:szCs w:val="28"/>
        </w:rPr>
        <w:t>10</w:t>
      </w:r>
    </w:p>
    <w:tbl>
      <w:tblPr>
        <w:tblStyle w:val="TableGrid"/>
        <w:tblW w:w="0" w:type="auto"/>
        <w:tblLook w:val="04A0" w:firstRow="1" w:lastRow="0" w:firstColumn="1" w:lastColumn="0" w:noHBand="0" w:noVBand="1"/>
      </w:tblPr>
      <w:tblGrid>
        <w:gridCol w:w="3397"/>
        <w:gridCol w:w="2908"/>
        <w:gridCol w:w="3323"/>
      </w:tblGrid>
      <w:tr w:rsidR="00C816A5" w14:paraId="2076DE0A" w14:textId="77777777" w:rsidTr="00C816A5">
        <w:tc>
          <w:tcPr>
            <w:tcW w:w="3397" w:type="dxa"/>
            <w:vMerge w:val="restart"/>
          </w:tcPr>
          <w:p w14:paraId="12E4175D" w14:textId="6B69BDB1" w:rsidR="00C816A5" w:rsidRPr="00C816A5" w:rsidRDefault="00C816A5" w:rsidP="007F108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здійснення контролю виконання проектів</w:t>
            </w:r>
          </w:p>
        </w:tc>
        <w:tc>
          <w:tcPr>
            <w:tcW w:w="2908" w:type="dxa"/>
          </w:tcPr>
          <w:p w14:paraId="6D6C5A36" w14:textId="7EEADB18" w:rsidR="00C816A5" w:rsidRDefault="00C816A5" w:rsidP="007F1088">
            <w:pPr>
              <w:spacing w:line="360" w:lineRule="auto"/>
              <w:rPr>
                <w:rFonts w:ascii="Times New Roman" w:eastAsia="Times New Roman" w:hAnsi="Times New Roman" w:cs="Times New Roman"/>
                <w:sz w:val="28"/>
                <w:szCs w:val="28"/>
              </w:rPr>
            </w:pPr>
            <w:r w:rsidRPr="00C816A5">
              <w:rPr>
                <w:rFonts w:ascii="Times New Roman" w:eastAsia="Times New Roman" w:hAnsi="Times New Roman" w:cs="Times New Roman"/>
                <w:sz w:val="28"/>
                <w:szCs w:val="28"/>
              </w:rPr>
              <w:t>Trello</w:t>
            </w:r>
          </w:p>
        </w:tc>
        <w:tc>
          <w:tcPr>
            <w:tcW w:w="3323" w:type="dxa"/>
          </w:tcPr>
          <w:p w14:paraId="70CDC120" w14:textId="34C3DAC1" w:rsidR="00C816A5" w:rsidRPr="00C816A5"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2000</w:t>
            </w:r>
          </w:p>
        </w:tc>
      </w:tr>
      <w:tr w:rsidR="00C816A5" w14:paraId="5364167A" w14:textId="77777777" w:rsidTr="00C816A5">
        <w:tc>
          <w:tcPr>
            <w:tcW w:w="3397" w:type="dxa"/>
            <w:vMerge/>
          </w:tcPr>
          <w:p w14:paraId="4EC17713" w14:textId="77777777" w:rsidR="00C816A5" w:rsidRDefault="00C816A5" w:rsidP="007F1088">
            <w:pPr>
              <w:spacing w:line="360" w:lineRule="auto"/>
              <w:rPr>
                <w:rFonts w:ascii="Times New Roman" w:eastAsia="Times New Roman" w:hAnsi="Times New Roman" w:cs="Times New Roman"/>
                <w:sz w:val="28"/>
                <w:szCs w:val="28"/>
                <w:lang w:val="en-US"/>
              </w:rPr>
            </w:pPr>
          </w:p>
        </w:tc>
        <w:tc>
          <w:tcPr>
            <w:tcW w:w="2908" w:type="dxa"/>
          </w:tcPr>
          <w:p w14:paraId="6CF1AC8E" w14:textId="53611723" w:rsidR="00C816A5" w:rsidRPr="00C816A5"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Teamwork</w:t>
            </w:r>
          </w:p>
        </w:tc>
        <w:tc>
          <w:tcPr>
            <w:tcW w:w="3323" w:type="dxa"/>
          </w:tcPr>
          <w:p w14:paraId="0E75AC6A" w14:textId="3EDF1C9F" w:rsidR="00C816A5" w:rsidRPr="00C816A5" w:rsidRDefault="00C816A5" w:rsidP="007F108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2200</w:t>
            </w:r>
          </w:p>
        </w:tc>
      </w:tr>
    </w:tbl>
    <w:p w14:paraId="4CC35197" w14:textId="560D7F50" w:rsidR="00A67514" w:rsidRDefault="00C816A5"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Сформовано автором на основі офіційних сторінок ПЗ</w:t>
      </w:r>
    </w:p>
    <w:p w14:paraId="6A24324C" w14:textId="77777777" w:rsidR="00C816A5" w:rsidRDefault="00C816A5" w:rsidP="00A67514">
      <w:pPr>
        <w:spacing w:after="0" w:line="360" w:lineRule="auto"/>
        <w:ind w:firstLine="709"/>
        <w:jc w:val="both"/>
        <w:rPr>
          <w:rFonts w:ascii="Times New Roman" w:eastAsia="Times New Roman" w:hAnsi="Times New Roman" w:cs="Times New Roman"/>
          <w:sz w:val="28"/>
          <w:szCs w:val="28"/>
        </w:rPr>
      </w:pPr>
    </w:p>
    <w:p w14:paraId="30D6FA43" w14:textId="77777777" w:rsidR="00C422B8" w:rsidRDefault="00EC43D7"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Кожне з вищезазначених програмних забезпечень здатне надійно та якісно виконувати свої функції. Більше того, такі програми є популярними, та користуються попитом у багатьох підприємствах. </w:t>
      </w:r>
    </w:p>
    <w:p w14:paraId="6B775F9E" w14:textId="57609F95" w:rsidR="00C816A5" w:rsidRDefault="00EC43D7"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того чи іншого програмного забезпечення залежить від індивідуального досвіду працівників, та програмного забезпечення, яке використовується ключовими стейкхолдерами.</w:t>
      </w:r>
    </w:p>
    <w:p w14:paraId="7710733D" w14:textId="77777777" w:rsidR="00D14C2B" w:rsidRDefault="00EC43D7"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значний обсяг фінансування програми проектів, недостатній індекс рентабельності та тривалий термін окупності обладнання свідчать про те, що програма проектів фінансово не є вигідною. </w:t>
      </w:r>
    </w:p>
    <w:p w14:paraId="330CAF2D" w14:textId="64F07048" w:rsidR="00EC43D7" w:rsidRDefault="00EC43D7"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необхідно також враховувати довготривалі екологічні наслідки, які можуть виникнути за відсутності виконання проекту. Хоча такі фактори важко відслідкувати з точки зору економічно ґрунтування, вплив ПВ на навколишнє середовище та громадян може значно перевищувати загальну вартість програми проектів.</w:t>
      </w:r>
    </w:p>
    <w:p w14:paraId="269D3F92" w14:textId="13015687" w:rsidR="00D14C2B" w:rsidRDefault="00D14C2B"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свою чергу, первинна вартість створення ОПМ складає 269 тис. грн. що є більш вигідною альтернативою у порівнянні з аутсорсингом, яка складає вартість у 320-680 тис.грн. в залежності від попередньої оцінки робіт агенції. Відповідне фінансування на створення ОПМ можливе за рахунок отримання коштів від Міської Ради або ЄБРР.</w:t>
      </w:r>
    </w:p>
    <w:p w14:paraId="6D8829E1" w14:textId="3162FEE8" w:rsidR="00D14C2B" w:rsidRDefault="00D14C2B" w:rsidP="00A6751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Наостанок, програмне забезпечення для ведення проектної документації Офісом Проектного Менеджменту та відділом «Розумне Довкілля» складає від 7000 грн до 7800 грн. Будь яке поєднання вищеописаного програмного забезпечення надає можливість здійснювати ефективну стандартизацію документації.</w:t>
      </w:r>
    </w:p>
    <w:p w14:paraId="7384C580" w14:textId="30F187FC" w:rsidR="00C422B8" w:rsidRPr="00C422B8" w:rsidRDefault="00C422B8" w:rsidP="00C422B8">
      <w:pPr>
        <w:spacing w:after="0" w:line="360" w:lineRule="auto"/>
        <w:ind w:firstLine="709"/>
        <w:jc w:val="both"/>
        <w:rPr>
          <w:rFonts w:ascii="Times New Roman" w:eastAsia="Times New Roman" w:hAnsi="Times New Roman" w:cs="Times New Roman"/>
          <w:sz w:val="28"/>
          <w:szCs w:val="28"/>
        </w:rPr>
      </w:pPr>
      <w:r w:rsidRPr="00C422B8">
        <w:rPr>
          <w:rFonts w:ascii="Times New Roman" w:eastAsia="Times New Roman" w:hAnsi="Times New Roman" w:cs="Times New Roman"/>
          <w:sz w:val="28"/>
          <w:szCs w:val="28"/>
        </w:rPr>
        <w:lastRenderedPageBreak/>
        <w:t>Результати аналізу фінансових показників проектної діяльності ХКП «Спецкомунтранс» демонструють, що загальний обсяг фінансування проекту складає 36,5 млн євро, частина з яких надається ЄБРР у вигляді траншів. Проведені розрахунки терміну окупності обладнання показали, що період повернення інвестицій для техніки та контейнерів складає 10,8 років, що є доволі тривалим строком. Індекс рентабельності становить 0,9, що свідчить про фінансову збитковість проекту з точки зору прямих економічних вигід.</w:t>
      </w:r>
    </w:p>
    <w:p w14:paraId="4799BE6E" w14:textId="76099BEB" w:rsidR="00C422B8" w:rsidRPr="00C422B8" w:rsidRDefault="00C422B8" w:rsidP="00C422B8">
      <w:pPr>
        <w:spacing w:after="0" w:line="360" w:lineRule="auto"/>
        <w:ind w:firstLine="709"/>
        <w:jc w:val="both"/>
        <w:rPr>
          <w:rFonts w:ascii="Times New Roman" w:eastAsia="Times New Roman" w:hAnsi="Times New Roman" w:cs="Times New Roman"/>
          <w:sz w:val="28"/>
          <w:szCs w:val="28"/>
        </w:rPr>
      </w:pPr>
      <w:r w:rsidRPr="00C422B8">
        <w:rPr>
          <w:rFonts w:ascii="Times New Roman" w:eastAsia="Times New Roman" w:hAnsi="Times New Roman" w:cs="Times New Roman"/>
          <w:sz w:val="28"/>
          <w:szCs w:val="28"/>
        </w:rPr>
        <w:t>Разом з тим, соціальні та екологічні переваги від реалізації проекту значно перевищують початкові фінансові вкладення у довгостроковій перспективі. ЄБРР підтвердив готовність країни до імплементації проекту на рівні 70/100, що є достатнім для ухвалення рішення про надання фінансування.</w:t>
      </w:r>
    </w:p>
    <w:p w14:paraId="702B5069" w14:textId="73670D91" w:rsidR="00C422B8" w:rsidRPr="00C422B8" w:rsidRDefault="00C422B8" w:rsidP="00C422B8">
      <w:pPr>
        <w:spacing w:after="0" w:line="360" w:lineRule="auto"/>
        <w:ind w:firstLine="709"/>
        <w:jc w:val="both"/>
        <w:rPr>
          <w:rFonts w:ascii="Times New Roman" w:eastAsia="Times New Roman" w:hAnsi="Times New Roman" w:cs="Times New Roman"/>
          <w:sz w:val="28"/>
          <w:szCs w:val="28"/>
        </w:rPr>
      </w:pPr>
      <w:r w:rsidRPr="00C422B8">
        <w:rPr>
          <w:rFonts w:ascii="Times New Roman" w:eastAsia="Times New Roman" w:hAnsi="Times New Roman" w:cs="Times New Roman"/>
          <w:sz w:val="28"/>
          <w:szCs w:val="28"/>
        </w:rPr>
        <w:t>Окрему увагу приділено оцінці доцільності створення Офісу Проектного Менеджменту (ОПМ), витрати на який становлять 269 тис. грн на перший місяць роботи. Альтернативним варіантом є передача функцій управління зовнішній агенції, що передбачає витрати в межах 320–680 тис. грн залежно від обсягу робіт. Аналіз свідчить, що створення власного ОПМ є більш вигідним у короткостроковій перспективі, проте потребує часу для навчання персоналу. Натомість аутсорсинг забезпечує швидке залучення кваліфікованих спеціалістів, але має вищу вартість.</w:t>
      </w:r>
    </w:p>
    <w:p w14:paraId="431DC2D2" w14:textId="6B79EF10" w:rsidR="00C422B8" w:rsidRPr="00C816A5" w:rsidRDefault="00C422B8" w:rsidP="002B7572">
      <w:pPr>
        <w:spacing w:after="0" w:line="360" w:lineRule="auto"/>
        <w:ind w:firstLine="709"/>
        <w:jc w:val="both"/>
        <w:rPr>
          <w:rFonts w:ascii="Times New Roman" w:eastAsia="Times New Roman" w:hAnsi="Times New Roman" w:cs="Times New Roman"/>
          <w:sz w:val="28"/>
          <w:szCs w:val="28"/>
        </w:rPr>
      </w:pPr>
      <w:r w:rsidRPr="00C422B8">
        <w:rPr>
          <w:rFonts w:ascii="Times New Roman" w:eastAsia="Times New Roman" w:hAnsi="Times New Roman" w:cs="Times New Roman"/>
          <w:sz w:val="28"/>
          <w:szCs w:val="28"/>
        </w:rPr>
        <w:t>Також розглянуто необхідність стандартизації документації, що потребує впровадження програмного забезпечення. Вартість його впровадження для 10 осіб складає від 7 000 до 7 800 грн, що є прийнятним для реалізації проекту.</w:t>
      </w:r>
    </w:p>
    <w:p w14:paraId="1445DCC3" w14:textId="77777777" w:rsidR="00F35A16" w:rsidRDefault="00F35A16">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9BAC8BB" w14:textId="0BCEB6C2" w:rsidR="00CB12CF" w:rsidRDefault="00110D3C" w:rsidP="00F35CCB">
      <w:pPr>
        <w:spacing w:after="0" w:line="360" w:lineRule="auto"/>
        <w:ind w:right="-1"/>
        <w:jc w:val="center"/>
        <w:rPr>
          <w:rFonts w:ascii="Times New Roman" w:eastAsia="Times New Roman" w:hAnsi="Times New Roman" w:cs="Times New Roman"/>
          <w:b/>
          <w:sz w:val="28"/>
          <w:szCs w:val="28"/>
        </w:rPr>
      </w:pPr>
      <w:r w:rsidRPr="00A01044">
        <w:rPr>
          <w:rFonts w:ascii="Times New Roman" w:eastAsia="Times New Roman" w:hAnsi="Times New Roman" w:cs="Times New Roman"/>
          <w:b/>
          <w:sz w:val="28"/>
          <w:szCs w:val="28"/>
        </w:rPr>
        <w:lastRenderedPageBreak/>
        <w:t>ВИСНОВКИ</w:t>
      </w:r>
    </w:p>
    <w:p w14:paraId="586CB668" w14:textId="2ADDDB2F" w:rsidR="00BB001B" w:rsidRDefault="0096474D"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1. </w:t>
      </w:r>
      <w:r w:rsidR="005014CE">
        <w:rPr>
          <w:rFonts w:ascii="Times New Roman" w:eastAsia="Times New Roman" w:hAnsi="Times New Roman" w:cs="Times New Roman"/>
          <w:bCs/>
          <w:sz w:val="28"/>
          <w:szCs w:val="28"/>
        </w:rPr>
        <w:t xml:space="preserve">Теоретичні аспекти, дослідженні під час </w:t>
      </w:r>
      <w:r w:rsidR="00B82F6B" w:rsidRPr="00B82F6B">
        <w:rPr>
          <w:rFonts w:ascii="Times New Roman" w:eastAsia="Times New Roman" w:hAnsi="Times New Roman" w:cs="Times New Roman"/>
          <w:bCs/>
          <w:sz w:val="28"/>
          <w:szCs w:val="28"/>
        </w:rPr>
        <w:t>визнач</w:t>
      </w:r>
      <w:r w:rsidR="00B82F6B">
        <w:rPr>
          <w:rFonts w:ascii="Times New Roman" w:eastAsia="Times New Roman" w:hAnsi="Times New Roman" w:cs="Times New Roman"/>
          <w:bCs/>
          <w:sz w:val="28"/>
          <w:szCs w:val="28"/>
        </w:rPr>
        <w:t>ення</w:t>
      </w:r>
      <w:r w:rsidR="00B82F6B" w:rsidRPr="00B82F6B">
        <w:rPr>
          <w:rFonts w:ascii="Times New Roman" w:eastAsia="Times New Roman" w:hAnsi="Times New Roman" w:cs="Times New Roman"/>
          <w:bCs/>
          <w:sz w:val="28"/>
          <w:szCs w:val="28"/>
        </w:rPr>
        <w:t xml:space="preserve"> сут</w:t>
      </w:r>
      <w:r w:rsidR="00B82F6B">
        <w:rPr>
          <w:rFonts w:ascii="Times New Roman" w:eastAsia="Times New Roman" w:hAnsi="Times New Roman" w:cs="Times New Roman"/>
          <w:bCs/>
          <w:sz w:val="28"/>
          <w:szCs w:val="28"/>
        </w:rPr>
        <w:t>і</w:t>
      </w:r>
      <w:r w:rsidR="00B82F6B" w:rsidRPr="00B82F6B">
        <w:rPr>
          <w:rFonts w:ascii="Times New Roman" w:eastAsia="Times New Roman" w:hAnsi="Times New Roman" w:cs="Times New Roman"/>
          <w:bCs/>
          <w:sz w:val="28"/>
          <w:szCs w:val="28"/>
        </w:rPr>
        <w:t xml:space="preserve"> та основн</w:t>
      </w:r>
      <w:r w:rsidR="00B82F6B">
        <w:rPr>
          <w:rFonts w:ascii="Times New Roman" w:eastAsia="Times New Roman" w:hAnsi="Times New Roman" w:cs="Times New Roman"/>
          <w:bCs/>
          <w:sz w:val="28"/>
          <w:szCs w:val="28"/>
        </w:rPr>
        <w:t>их</w:t>
      </w:r>
      <w:r w:rsidR="00B82F6B" w:rsidRPr="00B82F6B">
        <w:rPr>
          <w:rFonts w:ascii="Times New Roman" w:eastAsia="Times New Roman" w:hAnsi="Times New Roman" w:cs="Times New Roman"/>
          <w:bCs/>
          <w:sz w:val="28"/>
          <w:szCs w:val="28"/>
        </w:rPr>
        <w:t xml:space="preserve"> етап</w:t>
      </w:r>
      <w:r w:rsidR="00B82F6B">
        <w:rPr>
          <w:rFonts w:ascii="Times New Roman" w:eastAsia="Times New Roman" w:hAnsi="Times New Roman" w:cs="Times New Roman"/>
          <w:bCs/>
          <w:sz w:val="28"/>
          <w:szCs w:val="28"/>
        </w:rPr>
        <w:t>ів</w:t>
      </w:r>
      <w:r w:rsidR="00B82F6B" w:rsidRPr="00B82F6B">
        <w:rPr>
          <w:rFonts w:ascii="Times New Roman" w:eastAsia="Times New Roman" w:hAnsi="Times New Roman" w:cs="Times New Roman"/>
          <w:bCs/>
          <w:sz w:val="28"/>
          <w:szCs w:val="28"/>
        </w:rPr>
        <w:t xml:space="preserve"> управління проектами комунальних підприємств</w:t>
      </w:r>
      <w:r w:rsidR="005014CE">
        <w:rPr>
          <w:rFonts w:ascii="Times New Roman" w:eastAsia="Times New Roman" w:hAnsi="Times New Roman" w:cs="Times New Roman"/>
          <w:bCs/>
          <w:sz w:val="28"/>
          <w:szCs w:val="28"/>
        </w:rPr>
        <w:t xml:space="preserve">, свідчать про те, що </w:t>
      </w:r>
      <w:r w:rsidR="005014CE" w:rsidRPr="005014CE">
        <w:rPr>
          <w:rFonts w:ascii="Times New Roman" w:eastAsia="Times New Roman" w:hAnsi="Times New Roman" w:cs="Times New Roman"/>
          <w:bCs/>
          <w:sz w:val="28"/>
          <w:szCs w:val="28"/>
        </w:rPr>
        <w:t>проектна діяльність на державних підприємствах</w:t>
      </w:r>
      <w:r w:rsidR="005014CE">
        <w:rPr>
          <w:rFonts w:ascii="Times New Roman" w:eastAsia="Times New Roman" w:hAnsi="Times New Roman" w:cs="Times New Roman"/>
          <w:bCs/>
          <w:sz w:val="28"/>
          <w:szCs w:val="28"/>
        </w:rPr>
        <w:t xml:space="preserve"> та установах</w:t>
      </w:r>
      <w:r w:rsidR="005014CE" w:rsidRPr="005014CE">
        <w:rPr>
          <w:rFonts w:ascii="Times New Roman" w:eastAsia="Times New Roman" w:hAnsi="Times New Roman" w:cs="Times New Roman"/>
          <w:bCs/>
          <w:sz w:val="28"/>
          <w:szCs w:val="28"/>
        </w:rPr>
        <w:t xml:space="preserve"> потребує ведення </w:t>
      </w:r>
      <w:r w:rsidR="005014CE">
        <w:rPr>
          <w:rFonts w:ascii="Times New Roman" w:eastAsia="Times New Roman" w:hAnsi="Times New Roman" w:cs="Times New Roman"/>
          <w:bCs/>
          <w:sz w:val="28"/>
          <w:szCs w:val="28"/>
        </w:rPr>
        <w:t xml:space="preserve">чіткої </w:t>
      </w:r>
      <w:r w:rsidR="005014CE" w:rsidRPr="005014CE">
        <w:rPr>
          <w:rFonts w:ascii="Times New Roman" w:eastAsia="Times New Roman" w:hAnsi="Times New Roman" w:cs="Times New Roman"/>
          <w:bCs/>
          <w:sz w:val="28"/>
          <w:szCs w:val="28"/>
        </w:rPr>
        <w:t>документації та потребує дотримання законодавчих та нормативних вимог.</w:t>
      </w:r>
      <w:r w:rsidR="005014CE">
        <w:rPr>
          <w:rFonts w:ascii="Times New Roman" w:eastAsia="Times New Roman" w:hAnsi="Times New Roman" w:cs="Times New Roman"/>
          <w:bCs/>
          <w:sz w:val="28"/>
          <w:szCs w:val="28"/>
        </w:rPr>
        <w:t xml:space="preserve"> Можливість ведення документації забезпечується завдяки виконанню </w:t>
      </w:r>
      <w:r w:rsidR="00747430">
        <w:rPr>
          <w:rFonts w:ascii="Times New Roman" w:eastAsia="Times New Roman" w:hAnsi="Times New Roman" w:cs="Times New Roman"/>
          <w:bCs/>
          <w:sz w:val="28"/>
          <w:szCs w:val="28"/>
        </w:rPr>
        <w:t>п</w:t>
      </w:r>
      <w:r w:rsidR="00747430">
        <w:rPr>
          <w:rFonts w:ascii="Times New Roman" w:eastAsia="Times New Roman" w:hAnsi="Times New Roman" w:cs="Times New Roman"/>
          <w:bCs/>
          <w:sz w:val="28"/>
          <w:szCs w:val="28"/>
          <w:lang w:val="en-US"/>
        </w:rPr>
        <w:t>’</w:t>
      </w:r>
      <w:r w:rsidR="00747430">
        <w:rPr>
          <w:rFonts w:ascii="Times New Roman" w:eastAsia="Times New Roman" w:hAnsi="Times New Roman" w:cs="Times New Roman"/>
          <w:bCs/>
          <w:sz w:val="28"/>
          <w:szCs w:val="28"/>
        </w:rPr>
        <w:t xml:space="preserve">ять </w:t>
      </w:r>
      <w:r w:rsidR="005014CE">
        <w:rPr>
          <w:rFonts w:ascii="Times New Roman" w:eastAsia="Times New Roman" w:hAnsi="Times New Roman" w:cs="Times New Roman"/>
          <w:bCs/>
          <w:sz w:val="28"/>
          <w:szCs w:val="28"/>
        </w:rPr>
        <w:t>ключових етапів проектної діяльності.</w:t>
      </w:r>
      <w:r w:rsidR="00747430">
        <w:rPr>
          <w:rFonts w:ascii="Times New Roman" w:eastAsia="Times New Roman" w:hAnsi="Times New Roman" w:cs="Times New Roman"/>
          <w:bCs/>
          <w:sz w:val="28"/>
          <w:szCs w:val="28"/>
        </w:rPr>
        <w:t xml:space="preserve"> </w:t>
      </w:r>
      <w:r w:rsidR="005014CE">
        <w:rPr>
          <w:rFonts w:ascii="Times New Roman" w:eastAsia="Times New Roman" w:hAnsi="Times New Roman" w:cs="Times New Roman"/>
          <w:bCs/>
          <w:sz w:val="28"/>
          <w:szCs w:val="28"/>
        </w:rPr>
        <w:t xml:space="preserve">У перелік цих етапів входить: ініціювання, планування, виконання, моніторинг та завершення. </w:t>
      </w:r>
      <w:r w:rsidR="005014CE" w:rsidRPr="005014CE">
        <w:rPr>
          <w:rFonts w:ascii="Times New Roman" w:eastAsia="Times New Roman" w:hAnsi="Times New Roman" w:cs="Times New Roman"/>
          <w:bCs/>
          <w:sz w:val="28"/>
          <w:szCs w:val="28"/>
        </w:rPr>
        <w:t>Кожен з цих п’яти етапів відіграє ключову роль досягненні успішності проекту.</w:t>
      </w:r>
    </w:p>
    <w:p w14:paraId="03FA7C39" w14:textId="4F4B4F54" w:rsidR="00B82F6B" w:rsidRDefault="0096474D"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2. </w:t>
      </w:r>
      <w:r w:rsidR="00B82F6B">
        <w:rPr>
          <w:rFonts w:ascii="Times New Roman" w:eastAsia="Times New Roman" w:hAnsi="Times New Roman" w:cs="Times New Roman"/>
          <w:bCs/>
          <w:sz w:val="28"/>
          <w:szCs w:val="28"/>
        </w:rPr>
        <w:t>П</w:t>
      </w:r>
      <w:r w:rsidR="00B82F6B" w:rsidRPr="00B82F6B">
        <w:rPr>
          <w:rFonts w:ascii="Times New Roman" w:eastAsia="Times New Roman" w:hAnsi="Times New Roman" w:cs="Times New Roman"/>
          <w:bCs/>
          <w:sz w:val="28"/>
          <w:szCs w:val="28"/>
        </w:rPr>
        <w:t>роаналізува</w:t>
      </w:r>
      <w:r w:rsidR="005014CE">
        <w:rPr>
          <w:rFonts w:ascii="Times New Roman" w:eastAsia="Times New Roman" w:hAnsi="Times New Roman" w:cs="Times New Roman"/>
          <w:bCs/>
          <w:sz w:val="28"/>
          <w:szCs w:val="28"/>
        </w:rPr>
        <w:t>вши</w:t>
      </w:r>
      <w:r w:rsidR="00B82F6B" w:rsidRPr="00B82F6B">
        <w:rPr>
          <w:rFonts w:ascii="Times New Roman" w:eastAsia="Times New Roman" w:hAnsi="Times New Roman" w:cs="Times New Roman"/>
          <w:bCs/>
          <w:sz w:val="28"/>
          <w:szCs w:val="28"/>
        </w:rPr>
        <w:t xml:space="preserve"> методичні підходи до оцінки ефективності управління проектами</w:t>
      </w:r>
      <w:r w:rsidR="005014CE">
        <w:rPr>
          <w:rFonts w:ascii="Times New Roman" w:eastAsia="Times New Roman" w:hAnsi="Times New Roman" w:cs="Times New Roman"/>
          <w:bCs/>
          <w:sz w:val="28"/>
          <w:szCs w:val="28"/>
        </w:rPr>
        <w:t>, можна зробити висновок, що</w:t>
      </w:r>
      <w:r w:rsidR="005D1DF6">
        <w:rPr>
          <w:rFonts w:ascii="Times New Roman" w:eastAsia="Times New Roman" w:hAnsi="Times New Roman" w:cs="Times New Roman"/>
          <w:bCs/>
          <w:sz w:val="28"/>
          <w:szCs w:val="28"/>
        </w:rPr>
        <w:t xml:space="preserve"> до підходів оцінки управління проектами на комунальних підприємствах входять: </w:t>
      </w:r>
      <w:r w:rsidR="005D1DF6" w:rsidRPr="005D1DF6">
        <w:rPr>
          <w:rFonts w:ascii="Times New Roman" w:eastAsia="Times New Roman" w:hAnsi="Times New Roman" w:cs="Times New Roman"/>
          <w:bCs/>
          <w:sz w:val="28"/>
          <w:szCs w:val="28"/>
        </w:rPr>
        <w:t>визначення цілей</w:t>
      </w:r>
      <w:r w:rsidR="005D1DF6">
        <w:rPr>
          <w:rFonts w:ascii="Times New Roman" w:eastAsia="Times New Roman" w:hAnsi="Times New Roman" w:cs="Times New Roman"/>
          <w:bCs/>
          <w:sz w:val="28"/>
          <w:szCs w:val="28"/>
        </w:rPr>
        <w:t xml:space="preserve"> та </w:t>
      </w:r>
      <w:r w:rsidR="005D1DF6" w:rsidRPr="005D1DF6">
        <w:rPr>
          <w:rFonts w:ascii="Times New Roman" w:eastAsia="Times New Roman" w:hAnsi="Times New Roman" w:cs="Times New Roman"/>
          <w:bCs/>
          <w:sz w:val="28"/>
          <w:szCs w:val="28"/>
        </w:rPr>
        <w:t xml:space="preserve">критеріїв успіху, </w:t>
      </w:r>
      <w:r w:rsidR="005D1DF6">
        <w:rPr>
          <w:rFonts w:ascii="Times New Roman" w:eastAsia="Times New Roman" w:hAnsi="Times New Roman" w:cs="Times New Roman"/>
          <w:bCs/>
          <w:sz w:val="28"/>
          <w:szCs w:val="28"/>
        </w:rPr>
        <w:t xml:space="preserve">визначення </w:t>
      </w:r>
      <w:r w:rsidR="005D1DF6" w:rsidRPr="005D1DF6">
        <w:rPr>
          <w:rFonts w:ascii="Times New Roman" w:eastAsia="Times New Roman" w:hAnsi="Times New Roman" w:cs="Times New Roman"/>
          <w:bCs/>
          <w:sz w:val="28"/>
          <w:szCs w:val="28"/>
        </w:rPr>
        <w:t xml:space="preserve">контрольних точок, </w:t>
      </w:r>
      <w:r w:rsidR="005D1DF6">
        <w:rPr>
          <w:rFonts w:ascii="Times New Roman" w:eastAsia="Times New Roman" w:hAnsi="Times New Roman" w:cs="Times New Roman"/>
          <w:bCs/>
          <w:sz w:val="28"/>
          <w:szCs w:val="28"/>
        </w:rPr>
        <w:t xml:space="preserve">ідентифікація </w:t>
      </w:r>
      <w:r w:rsidR="005D1DF6" w:rsidRPr="005D1DF6">
        <w:rPr>
          <w:rFonts w:ascii="Times New Roman" w:eastAsia="Times New Roman" w:hAnsi="Times New Roman" w:cs="Times New Roman"/>
          <w:bCs/>
          <w:sz w:val="28"/>
          <w:szCs w:val="28"/>
        </w:rPr>
        <w:t xml:space="preserve">основних положень та здійснення </w:t>
      </w:r>
      <w:r w:rsidR="005D1DF6">
        <w:rPr>
          <w:rFonts w:ascii="Times New Roman" w:eastAsia="Times New Roman" w:hAnsi="Times New Roman" w:cs="Times New Roman"/>
          <w:bCs/>
          <w:sz w:val="28"/>
          <w:szCs w:val="28"/>
        </w:rPr>
        <w:t xml:space="preserve">експертної </w:t>
      </w:r>
      <w:r w:rsidR="005D1DF6" w:rsidRPr="005D1DF6">
        <w:rPr>
          <w:rFonts w:ascii="Times New Roman" w:eastAsia="Times New Roman" w:hAnsi="Times New Roman" w:cs="Times New Roman"/>
          <w:bCs/>
          <w:sz w:val="28"/>
          <w:szCs w:val="28"/>
        </w:rPr>
        <w:t>оцінки кожного з етапів</w:t>
      </w:r>
      <w:r w:rsidR="005D1DF6">
        <w:rPr>
          <w:rFonts w:ascii="Times New Roman" w:eastAsia="Times New Roman" w:hAnsi="Times New Roman" w:cs="Times New Roman"/>
          <w:bCs/>
          <w:sz w:val="28"/>
          <w:szCs w:val="28"/>
        </w:rPr>
        <w:t xml:space="preserve"> проектної діяльності.</w:t>
      </w:r>
    </w:p>
    <w:p w14:paraId="4A842030" w14:textId="1B72DF74" w:rsidR="00AB66A8" w:rsidRDefault="0096474D"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3. </w:t>
      </w:r>
      <w:r w:rsidR="00B82F6B">
        <w:rPr>
          <w:rFonts w:ascii="Times New Roman" w:eastAsia="Times New Roman" w:hAnsi="Times New Roman" w:cs="Times New Roman"/>
          <w:bCs/>
          <w:sz w:val="28"/>
          <w:szCs w:val="28"/>
        </w:rPr>
        <w:t xml:space="preserve">Після </w:t>
      </w:r>
      <w:r w:rsidR="00B82F6B" w:rsidRPr="00B82F6B">
        <w:rPr>
          <w:rFonts w:ascii="Times New Roman" w:eastAsia="Times New Roman" w:hAnsi="Times New Roman" w:cs="Times New Roman"/>
          <w:bCs/>
          <w:sz w:val="28"/>
          <w:szCs w:val="28"/>
        </w:rPr>
        <w:t>прове</w:t>
      </w:r>
      <w:r w:rsidR="00B82F6B">
        <w:rPr>
          <w:rFonts w:ascii="Times New Roman" w:eastAsia="Times New Roman" w:hAnsi="Times New Roman" w:cs="Times New Roman"/>
          <w:bCs/>
          <w:sz w:val="28"/>
          <w:szCs w:val="28"/>
        </w:rPr>
        <w:t>дення</w:t>
      </w:r>
      <w:r w:rsidR="00B82F6B" w:rsidRPr="00B82F6B">
        <w:rPr>
          <w:rFonts w:ascii="Times New Roman" w:eastAsia="Times New Roman" w:hAnsi="Times New Roman" w:cs="Times New Roman"/>
          <w:bCs/>
          <w:sz w:val="28"/>
          <w:szCs w:val="28"/>
        </w:rPr>
        <w:t xml:space="preserve"> загальн</w:t>
      </w:r>
      <w:r w:rsidR="00B82F6B">
        <w:rPr>
          <w:rFonts w:ascii="Times New Roman" w:eastAsia="Times New Roman" w:hAnsi="Times New Roman" w:cs="Times New Roman"/>
          <w:bCs/>
          <w:sz w:val="28"/>
          <w:szCs w:val="28"/>
        </w:rPr>
        <w:t>ої</w:t>
      </w:r>
      <w:r w:rsidR="00B82F6B" w:rsidRPr="00B82F6B">
        <w:rPr>
          <w:rFonts w:ascii="Times New Roman" w:eastAsia="Times New Roman" w:hAnsi="Times New Roman" w:cs="Times New Roman"/>
          <w:bCs/>
          <w:sz w:val="28"/>
          <w:szCs w:val="28"/>
        </w:rPr>
        <w:t xml:space="preserve"> характеристик</w:t>
      </w:r>
      <w:r w:rsidR="00B82F6B">
        <w:rPr>
          <w:rFonts w:ascii="Times New Roman" w:eastAsia="Times New Roman" w:hAnsi="Times New Roman" w:cs="Times New Roman"/>
          <w:bCs/>
          <w:sz w:val="28"/>
          <w:szCs w:val="28"/>
        </w:rPr>
        <w:t>и</w:t>
      </w:r>
      <w:r w:rsidR="00B82F6B" w:rsidRPr="00B82F6B">
        <w:rPr>
          <w:rFonts w:ascii="Times New Roman" w:eastAsia="Times New Roman" w:hAnsi="Times New Roman" w:cs="Times New Roman"/>
          <w:bCs/>
          <w:sz w:val="28"/>
          <w:szCs w:val="28"/>
        </w:rPr>
        <w:t xml:space="preserve"> діяльності та аналізу управління проектами ХКП «Спецкомунтранс»</w:t>
      </w:r>
      <w:r w:rsidR="005D1DF6">
        <w:rPr>
          <w:rFonts w:ascii="Times New Roman" w:eastAsia="Times New Roman" w:hAnsi="Times New Roman" w:cs="Times New Roman"/>
          <w:bCs/>
          <w:sz w:val="28"/>
          <w:szCs w:val="28"/>
        </w:rPr>
        <w:t xml:space="preserve">, було визначено, що основна мета </w:t>
      </w:r>
      <w:r w:rsidR="005D1DF6" w:rsidRPr="005D1DF6">
        <w:rPr>
          <w:rFonts w:ascii="Times New Roman" w:eastAsia="Times New Roman" w:hAnsi="Times New Roman" w:cs="Times New Roman"/>
          <w:bCs/>
          <w:sz w:val="28"/>
          <w:szCs w:val="28"/>
        </w:rPr>
        <w:t xml:space="preserve">підприємства </w:t>
      </w:r>
      <w:r w:rsidR="005D1DF6">
        <w:rPr>
          <w:rFonts w:ascii="Times New Roman" w:eastAsia="Times New Roman" w:hAnsi="Times New Roman" w:cs="Times New Roman"/>
          <w:bCs/>
          <w:sz w:val="28"/>
          <w:szCs w:val="28"/>
        </w:rPr>
        <w:t>полягає у</w:t>
      </w:r>
      <w:r w:rsidR="005D1DF6" w:rsidRPr="005D1DF6">
        <w:rPr>
          <w:rFonts w:ascii="Times New Roman" w:eastAsia="Times New Roman" w:hAnsi="Times New Roman" w:cs="Times New Roman"/>
          <w:bCs/>
          <w:sz w:val="28"/>
          <w:szCs w:val="28"/>
        </w:rPr>
        <w:t xml:space="preserve"> наданн</w:t>
      </w:r>
      <w:r w:rsidR="005D1DF6">
        <w:rPr>
          <w:rFonts w:ascii="Times New Roman" w:eastAsia="Times New Roman" w:hAnsi="Times New Roman" w:cs="Times New Roman"/>
          <w:bCs/>
          <w:sz w:val="28"/>
          <w:szCs w:val="28"/>
        </w:rPr>
        <w:t>і</w:t>
      </w:r>
      <w:r w:rsidR="005D1DF6" w:rsidRPr="005D1DF6">
        <w:rPr>
          <w:rFonts w:ascii="Times New Roman" w:eastAsia="Times New Roman" w:hAnsi="Times New Roman" w:cs="Times New Roman"/>
          <w:bCs/>
          <w:sz w:val="28"/>
          <w:szCs w:val="28"/>
        </w:rPr>
        <w:t xml:space="preserve"> своєчасних та високоякісних послуг з вивезення відходів та обладнання.</w:t>
      </w:r>
      <w:r w:rsidR="005D1DF6">
        <w:rPr>
          <w:rFonts w:ascii="Times New Roman" w:eastAsia="Times New Roman" w:hAnsi="Times New Roman" w:cs="Times New Roman"/>
          <w:bCs/>
          <w:sz w:val="28"/>
          <w:szCs w:val="28"/>
        </w:rPr>
        <w:t xml:space="preserve"> </w:t>
      </w:r>
      <w:r w:rsidR="00747430">
        <w:rPr>
          <w:rFonts w:ascii="Times New Roman" w:eastAsia="Times New Roman" w:hAnsi="Times New Roman" w:cs="Times New Roman"/>
          <w:bCs/>
          <w:sz w:val="28"/>
          <w:szCs w:val="28"/>
        </w:rPr>
        <w:t xml:space="preserve">Усього на підприємстві працює близько 228 осіб. </w:t>
      </w:r>
      <w:r w:rsidR="005D1DF6">
        <w:rPr>
          <w:rFonts w:ascii="Times New Roman" w:eastAsia="Times New Roman" w:hAnsi="Times New Roman" w:cs="Times New Roman"/>
          <w:bCs/>
          <w:sz w:val="28"/>
          <w:szCs w:val="28"/>
        </w:rPr>
        <w:t>Попри стабільну роботу, чистий прибуток підприємства на 2023 рік склав -4710 тис. грн</w:t>
      </w:r>
      <w:r w:rsidR="00747430">
        <w:rPr>
          <w:rFonts w:ascii="Times New Roman" w:eastAsia="Times New Roman" w:hAnsi="Times New Roman" w:cs="Times New Roman"/>
          <w:bCs/>
          <w:sz w:val="28"/>
          <w:szCs w:val="28"/>
        </w:rPr>
        <w:t xml:space="preserve">, тим часом як чистий дохід склав </w:t>
      </w:r>
      <w:r w:rsidR="00747430" w:rsidRPr="00747430">
        <w:rPr>
          <w:rFonts w:ascii="Times New Roman" w:eastAsia="Times New Roman" w:hAnsi="Times New Roman" w:cs="Times New Roman"/>
          <w:bCs/>
          <w:sz w:val="28"/>
          <w:szCs w:val="28"/>
        </w:rPr>
        <w:t>108919</w:t>
      </w:r>
      <w:r w:rsidR="00747430">
        <w:rPr>
          <w:rFonts w:ascii="Times New Roman" w:eastAsia="Times New Roman" w:hAnsi="Times New Roman" w:cs="Times New Roman"/>
          <w:bCs/>
          <w:sz w:val="28"/>
          <w:szCs w:val="28"/>
        </w:rPr>
        <w:t xml:space="preserve"> тис.грн</w:t>
      </w:r>
      <w:r w:rsidR="005D1DF6">
        <w:rPr>
          <w:rFonts w:ascii="Times New Roman" w:eastAsia="Times New Roman" w:hAnsi="Times New Roman" w:cs="Times New Roman"/>
          <w:bCs/>
          <w:sz w:val="28"/>
          <w:szCs w:val="28"/>
        </w:rPr>
        <w:t xml:space="preserve">. Це частково зумовлено військовим станом та сповільненим механізмом встановлення актуальних тарифів для населення. </w:t>
      </w:r>
    </w:p>
    <w:p w14:paraId="4EBD8BA8" w14:textId="6BC16B31" w:rsidR="00B82F6B" w:rsidRDefault="0096474D"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4. </w:t>
      </w:r>
      <w:r w:rsidR="005D1DF6">
        <w:rPr>
          <w:rFonts w:ascii="Times New Roman" w:eastAsia="Times New Roman" w:hAnsi="Times New Roman" w:cs="Times New Roman"/>
          <w:bCs/>
          <w:sz w:val="28"/>
          <w:szCs w:val="28"/>
        </w:rPr>
        <w:t xml:space="preserve">У свою чергу, проектною діяльністю займається відділ «Розумне Довкілля». </w:t>
      </w:r>
      <w:r w:rsidR="00AB66A8">
        <w:rPr>
          <w:rFonts w:ascii="Times New Roman" w:eastAsia="Times New Roman" w:hAnsi="Times New Roman" w:cs="Times New Roman"/>
          <w:bCs/>
          <w:sz w:val="28"/>
          <w:szCs w:val="28"/>
        </w:rPr>
        <w:t xml:space="preserve">Головна усього портфоліо проектів полягає у </w:t>
      </w:r>
      <w:r w:rsidR="00AB66A8" w:rsidRPr="005D1DF6">
        <w:rPr>
          <w:rFonts w:ascii="Times New Roman" w:eastAsia="Times New Roman" w:hAnsi="Times New Roman" w:cs="Times New Roman"/>
          <w:bCs/>
          <w:sz w:val="28"/>
          <w:szCs w:val="28"/>
        </w:rPr>
        <w:t>зменшенн</w:t>
      </w:r>
      <w:r w:rsidR="00AB66A8">
        <w:rPr>
          <w:rFonts w:ascii="Times New Roman" w:eastAsia="Times New Roman" w:hAnsi="Times New Roman" w:cs="Times New Roman"/>
          <w:bCs/>
          <w:sz w:val="28"/>
          <w:szCs w:val="28"/>
        </w:rPr>
        <w:t>і</w:t>
      </w:r>
      <w:r w:rsidR="00AB66A8" w:rsidRPr="005D1DF6">
        <w:rPr>
          <w:rFonts w:ascii="Times New Roman" w:eastAsia="Times New Roman" w:hAnsi="Times New Roman" w:cs="Times New Roman"/>
          <w:bCs/>
          <w:sz w:val="28"/>
          <w:szCs w:val="28"/>
        </w:rPr>
        <w:t xml:space="preserve"> надходження відходів на міський полігон на 60-70% </w:t>
      </w:r>
      <w:r w:rsidR="00AB66A8">
        <w:rPr>
          <w:rFonts w:ascii="Times New Roman" w:eastAsia="Times New Roman" w:hAnsi="Times New Roman" w:cs="Times New Roman"/>
          <w:bCs/>
          <w:sz w:val="28"/>
          <w:szCs w:val="28"/>
        </w:rPr>
        <w:t>.</w:t>
      </w:r>
      <w:r w:rsidR="005D1DF6">
        <w:rPr>
          <w:rFonts w:ascii="Times New Roman" w:eastAsia="Times New Roman" w:hAnsi="Times New Roman" w:cs="Times New Roman"/>
          <w:bCs/>
          <w:sz w:val="28"/>
          <w:szCs w:val="28"/>
        </w:rPr>
        <w:t xml:space="preserve">Усього відділ за період існування нараховує 10 проектів, з яких 4 вже було виконано. </w:t>
      </w:r>
      <w:r w:rsidR="00AB66A8">
        <w:rPr>
          <w:rFonts w:ascii="Times New Roman" w:eastAsia="Times New Roman" w:hAnsi="Times New Roman" w:cs="Times New Roman"/>
          <w:bCs/>
          <w:sz w:val="28"/>
          <w:szCs w:val="28"/>
        </w:rPr>
        <w:t>З</w:t>
      </w:r>
      <w:r w:rsidR="00AB66A8" w:rsidRPr="00AB66A8">
        <w:rPr>
          <w:rFonts w:ascii="Times New Roman" w:eastAsia="Times New Roman" w:hAnsi="Times New Roman" w:cs="Times New Roman"/>
          <w:bCs/>
          <w:sz w:val="28"/>
          <w:szCs w:val="28"/>
        </w:rPr>
        <w:t>агальна вартість портфоліо проектів прогнозовано складає 36</w:t>
      </w:r>
      <w:r w:rsidR="00AB66A8">
        <w:rPr>
          <w:rFonts w:ascii="Times New Roman" w:eastAsia="Times New Roman" w:hAnsi="Times New Roman" w:cs="Times New Roman"/>
          <w:bCs/>
          <w:sz w:val="28"/>
          <w:szCs w:val="28"/>
        </w:rPr>
        <w:t>.</w:t>
      </w:r>
      <w:r w:rsidR="00AB66A8" w:rsidRPr="00AB66A8">
        <w:rPr>
          <w:rFonts w:ascii="Times New Roman" w:eastAsia="Times New Roman" w:hAnsi="Times New Roman" w:cs="Times New Roman"/>
          <w:bCs/>
          <w:sz w:val="28"/>
          <w:szCs w:val="28"/>
        </w:rPr>
        <w:t>5 млн</w:t>
      </w:r>
      <w:r w:rsidR="00AB66A8">
        <w:rPr>
          <w:rFonts w:ascii="Times New Roman" w:eastAsia="Times New Roman" w:hAnsi="Times New Roman" w:cs="Times New Roman"/>
          <w:bCs/>
          <w:sz w:val="28"/>
          <w:szCs w:val="28"/>
        </w:rPr>
        <w:t xml:space="preserve"> євро, з них 28.6 млн фінансуються</w:t>
      </w:r>
      <w:r w:rsidR="00AB66A8" w:rsidRPr="00AB66A8">
        <w:rPr>
          <w:rFonts w:ascii="Times New Roman" w:eastAsia="Times New Roman" w:hAnsi="Times New Roman" w:cs="Times New Roman"/>
          <w:bCs/>
          <w:sz w:val="28"/>
          <w:szCs w:val="28"/>
        </w:rPr>
        <w:t xml:space="preserve"> </w:t>
      </w:r>
      <w:r w:rsidR="00AB66A8">
        <w:rPr>
          <w:rFonts w:ascii="Times New Roman" w:eastAsia="Times New Roman" w:hAnsi="Times New Roman" w:cs="Times New Roman"/>
          <w:bCs/>
          <w:sz w:val="28"/>
          <w:szCs w:val="28"/>
        </w:rPr>
        <w:t>Європейським Банком Реконструкції та Розвитку.</w:t>
      </w:r>
      <w:r w:rsidR="00DD5DAB">
        <w:rPr>
          <w:rFonts w:ascii="Times New Roman" w:eastAsia="Times New Roman" w:hAnsi="Times New Roman" w:cs="Times New Roman"/>
          <w:bCs/>
          <w:sz w:val="28"/>
          <w:szCs w:val="28"/>
        </w:rPr>
        <w:t xml:space="preserve"> </w:t>
      </w:r>
      <w:r w:rsidR="00280144">
        <w:rPr>
          <w:rFonts w:ascii="Times New Roman" w:eastAsia="Times New Roman" w:hAnsi="Times New Roman" w:cs="Times New Roman"/>
          <w:bCs/>
          <w:sz w:val="28"/>
          <w:szCs w:val="28"/>
        </w:rPr>
        <w:t>У свою чергу, вартість будівництва комплексу механіко-біологічного оброблення за прогнозами складає 526-676 млн. грн.</w:t>
      </w:r>
    </w:p>
    <w:p w14:paraId="7D05E7C9" w14:textId="77777777" w:rsidR="00793467" w:rsidRDefault="0096474D"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 xml:space="preserve">5. </w:t>
      </w:r>
      <w:r w:rsidR="00B82F6B">
        <w:rPr>
          <w:rFonts w:ascii="Times New Roman" w:eastAsia="Times New Roman" w:hAnsi="Times New Roman" w:cs="Times New Roman"/>
          <w:bCs/>
          <w:sz w:val="28"/>
          <w:szCs w:val="28"/>
        </w:rPr>
        <w:t>З</w:t>
      </w:r>
      <w:r w:rsidR="00B82F6B" w:rsidRPr="00B82F6B">
        <w:rPr>
          <w:rFonts w:ascii="Times New Roman" w:eastAsia="Times New Roman" w:hAnsi="Times New Roman" w:cs="Times New Roman"/>
          <w:bCs/>
          <w:sz w:val="28"/>
          <w:szCs w:val="28"/>
        </w:rPr>
        <w:t>дійсни</w:t>
      </w:r>
      <w:r w:rsidR="00B82F6B">
        <w:rPr>
          <w:rFonts w:ascii="Times New Roman" w:eastAsia="Times New Roman" w:hAnsi="Times New Roman" w:cs="Times New Roman"/>
          <w:bCs/>
          <w:sz w:val="28"/>
          <w:szCs w:val="28"/>
        </w:rPr>
        <w:t>вши</w:t>
      </w:r>
      <w:r w:rsidR="00B82F6B" w:rsidRPr="00B82F6B">
        <w:rPr>
          <w:rFonts w:ascii="Times New Roman" w:eastAsia="Times New Roman" w:hAnsi="Times New Roman" w:cs="Times New Roman"/>
          <w:bCs/>
          <w:sz w:val="28"/>
          <w:szCs w:val="28"/>
        </w:rPr>
        <w:t xml:space="preserve"> оцінку ефективності управління проектною діяльністю ХКП «Спецкомунтранс»</w:t>
      </w:r>
      <w:r w:rsidR="00AB66A8">
        <w:rPr>
          <w:rFonts w:ascii="Times New Roman" w:eastAsia="Times New Roman" w:hAnsi="Times New Roman" w:cs="Times New Roman"/>
          <w:bCs/>
          <w:sz w:val="28"/>
          <w:szCs w:val="28"/>
        </w:rPr>
        <w:t>, можна дійти до висновку, що управління здійснюється відповідно до актуальних методологій у яких враховуються усі етапи проектної діяльності. Тим не менш, за рахунок здійснення експертної оцінки, було виявлено прогалини під час здійснення управління, а саме:</w:t>
      </w:r>
      <w:r w:rsidR="008D7930">
        <w:rPr>
          <w:rFonts w:ascii="Times New Roman" w:eastAsia="Times New Roman" w:hAnsi="Times New Roman" w:cs="Times New Roman"/>
          <w:bCs/>
          <w:sz w:val="28"/>
          <w:szCs w:val="28"/>
        </w:rPr>
        <w:t xml:space="preserve"> відсутність </w:t>
      </w:r>
      <w:r w:rsidR="008D7930" w:rsidRPr="008D7930">
        <w:rPr>
          <w:rFonts w:ascii="Times New Roman" w:eastAsia="Times New Roman" w:hAnsi="Times New Roman" w:cs="Times New Roman"/>
          <w:bCs/>
          <w:sz w:val="28"/>
          <w:szCs w:val="28"/>
        </w:rPr>
        <w:t>початкової документації</w:t>
      </w:r>
      <w:r w:rsidR="008D7930">
        <w:rPr>
          <w:rFonts w:ascii="Times New Roman" w:eastAsia="Times New Roman" w:hAnsi="Times New Roman" w:cs="Times New Roman"/>
          <w:bCs/>
          <w:sz w:val="28"/>
          <w:szCs w:val="28"/>
        </w:rPr>
        <w:t xml:space="preserve"> (такої як хартія проекту)</w:t>
      </w:r>
      <w:r w:rsidR="008D7930" w:rsidRPr="008D7930">
        <w:rPr>
          <w:rFonts w:ascii="Times New Roman" w:eastAsia="Times New Roman" w:hAnsi="Times New Roman" w:cs="Times New Roman"/>
          <w:bCs/>
          <w:sz w:val="28"/>
          <w:szCs w:val="28"/>
        </w:rPr>
        <w:t xml:space="preserve">, </w:t>
      </w:r>
      <w:r w:rsidR="008D7930">
        <w:rPr>
          <w:rFonts w:ascii="Times New Roman" w:eastAsia="Times New Roman" w:hAnsi="Times New Roman" w:cs="Times New Roman"/>
          <w:bCs/>
          <w:sz w:val="28"/>
          <w:szCs w:val="28"/>
        </w:rPr>
        <w:t xml:space="preserve">недостатня </w:t>
      </w:r>
      <w:r w:rsidR="008D7930" w:rsidRPr="008D7930">
        <w:rPr>
          <w:rFonts w:ascii="Times New Roman" w:eastAsia="Times New Roman" w:hAnsi="Times New Roman" w:cs="Times New Roman"/>
          <w:bCs/>
          <w:sz w:val="28"/>
          <w:szCs w:val="28"/>
        </w:rPr>
        <w:t xml:space="preserve">ідентифікація ризиків, </w:t>
      </w:r>
      <w:r w:rsidR="008D7930">
        <w:rPr>
          <w:rFonts w:ascii="Times New Roman" w:eastAsia="Times New Roman" w:hAnsi="Times New Roman" w:cs="Times New Roman"/>
          <w:bCs/>
          <w:sz w:val="28"/>
          <w:szCs w:val="28"/>
        </w:rPr>
        <w:t xml:space="preserve">відсутність </w:t>
      </w:r>
      <w:r w:rsidR="008D7930" w:rsidRPr="008D7930">
        <w:rPr>
          <w:rFonts w:ascii="Times New Roman" w:eastAsia="Times New Roman" w:hAnsi="Times New Roman" w:cs="Times New Roman"/>
          <w:bCs/>
          <w:sz w:val="28"/>
          <w:szCs w:val="28"/>
        </w:rPr>
        <w:t>визначення очікуваних результатів</w:t>
      </w:r>
      <w:r w:rsidR="008D7930">
        <w:rPr>
          <w:rFonts w:ascii="Times New Roman" w:eastAsia="Times New Roman" w:hAnsi="Times New Roman" w:cs="Times New Roman"/>
          <w:bCs/>
          <w:sz w:val="28"/>
          <w:szCs w:val="28"/>
        </w:rPr>
        <w:t xml:space="preserve"> від індивідуальних проектів</w:t>
      </w:r>
      <w:r w:rsidR="008D7930" w:rsidRPr="008D7930">
        <w:rPr>
          <w:rFonts w:ascii="Times New Roman" w:eastAsia="Times New Roman" w:hAnsi="Times New Roman" w:cs="Times New Roman"/>
          <w:bCs/>
          <w:sz w:val="28"/>
          <w:szCs w:val="28"/>
        </w:rPr>
        <w:t xml:space="preserve"> та </w:t>
      </w:r>
      <w:r w:rsidR="008D7930">
        <w:rPr>
          <w:rFonts w:ascii="Times New Roman" w:eastAsia="Times New Roman" w:hAnsi="Times New Roman" w:cs="Times New Roman"/>
          <w:bCs/>
          <w:sz w:val="28"/>
          <w:szCs w:val="28"/>
        </w:rPr>
        <w:t xml:space="preserve">недостатня </w:t>
      </w:r>
      <w:r w:rsidR="008D7930" w:rsidRPr="008D7930">
        <w:rPr>
          <w:rFonts w:ascii="Times New Roman" w:eastAsia="Times New Roman" w:hAnsi="Times New Roman" w:cs="Times New Roman"/>
          <w:bCs/>
          <w:sz w:val="28"/>
          <w:szCs w:val="28"/>
        </w:rPr>
        <w:t>координація роботи команди</w:t>
      </w:r>
      <w:r w:rsidR="008D7930">
        <w:rPr>
          <w:rFonts w:ascii="Times New Roman" w:eastAsia="Times New Roman" w:hAnsi="Times New Roman" w:cs="Times New Roman"/>
          <w:bCs/>
          <w:sz w:val="28"/>
          <w:szCs w:val="28"/>
        </w:rPr>
        <w:t xml:space="preserve"> через відсутність спільного доступу до стандартизованої документації. </w:t>
      </w:r>
    </w:p>
    <w:p w14:paraId="6D4F704D" w14:textId="4A9C86F2" w:rsidR="00B82F6B" w:rsidRDefault="00793467"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6. </w:t>
      </w:r>
      <w:r w:rsidR="008D7930">
        <w:rPr>
          <w:rFonts w:ascii="Times New Roman" w:eastAsia="Times New Roman" w:hAnsi="Times New Roman" w:cs="Times New Roman"/>
          <w:bCs/>
          <w:sz w:val="28"/>
          <w:szCs w:val="28"/>
        </w:rPr>
        <w:t xml:space="preserve">Показник </w:t>
      </w:r>
      <w:r w:rsidR="008D7930">
        <w:rPr>
          <w:rFonts w:ascii="Times New Roman" w:eastAsia="Times New Roman" w:hAnsi="Times New Roman" w:cs="Times New Roman"/>
          <w:sz w:val="28"/>
          <w:szCs w:val="28"/>
        </w:rPr>
        <w:t>конкордації</w:t>
      </w:r>
      <w:r w:rsidR="008D7930">
        <w:rPr>
          <w:rFonts w:ascii="Times New Roman" w:eastAsia="Times New Roman" w:hAnsi="Times New Roman" w:cs="Times New Roman"/>
          <w:bCs/>
          <w:sz w:val="28"/>
          <w:szCs w:val="28"/>
        </w:rPr>
        <w:t xml:space="preserve"> під час оцінювання склав 0.72, що свідчить про </w:t>
      </w:r>
      <w:r w:rsidR="008D7930">
        <w:rPr>
          <w:rFonts w:ascii="Times New Roman" w:eastAsia="Times New Roman" w:hAnsi="Times New Roman" w:cs="Times New Roman"/>
          <w:sz w:val="28"/>
          <w:szCs w:val="28"/>
        </w:rPr>
        <w:t xml:space="preserve">помітно виражену </w:t>
      </w:r>
      <w:r w:rsidR="008D7930" w:rsidRPr="00DB6336">
        <w:rPr>
          <w:rFonts w:ascii="Times New Roman" w:eastAsia="Times New Roman" w:hAnsi="Times New Roman" w:cs="Times New Roman"/>
          <w:sz w:val="28"/>
          <w:szCs w:val="28"/>
        </w:rPr>
        <w:t>узгодженість оцінок</w:t>
      </w:r>
      <w:r w:rsidR="008D7930">
        <w:rPr>
          <w:rFonts w:ascii="Times New Roman" w:eastAsia="Times New Roman" w:hAnsi="Times New Roman" w:cs="Times New Roman"/>
          <w:sz w:val="28"/>
          <w:szCs w:val="28"/>
        </w:rPr>
        <w:t xml:space="preserve"> між експертами.</w:t>
      </w:r>
      <w:r w:rsidR="006E48FF">
        <w:rPr>
          <w:rFonts w:ascii="Times New Roman" w:eastAsia="Times New Roman" w:hAnsi="Times New Roman" w:cs="Times New Roman"/>
          <w:sz w:val="28"/>
          <w:szCs w:val="28"/>
        </w:rPr>
        <w:t xml:space="preserve"> Окрім цього, план проекту, який був прогнозований на 10 років наразі відстає від очікуваного графіку, що зумовлено військовим станом на нестабільністю у країні.</w:t>
      </w:r>
    </w:p>
    <w:p w14:paraId="4B919D7C" w14:textId="6519B1A9" w:rsidR="00793467" w:rsidRDefault="00793467"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w:t>
      </w:r>
      <w:r w:rsidR="0096474D">
        <w:rPr>
          <w:rFonts w:ascii="Times New Roman" w:eastAsia="Times New Roman" w:hAnsi="Times New Roman" w:cs="Times New Roman"/>
          <w:bCs/>
          <w:sz w:val="28"/>
          <w:szCs w:val="28"/>
        </w:rPr>
        <w:t xml:space="preserve">. </w:t>
      </w:r>
      <w:r w:rsidR="00B82F6B">
        <w:rPr>
          <w:rFonts w:ascii="Times New Roman" w:eastAsia="Times New Roman" w:hAnsi="Times New Roman" w:cs="Times New Roman"/>
          <w:bCs/>
          <w:sz w:val="28"/>
          <w:szCs w:val="28"/>
        </w:rPr>
        <w:t xml:space="preserve">Під час </w:t>
      </w:r>
      <w:r w:rsidR="00B82F6B" w:rsidRPr="00B82F6B">
        <w:rPr>
          <w:rFonts w:ascii="Times New Roman" w:eastAsia="Times New Roman" w:hAnsi="Times New Roman" w:cs="Times New Roman"/>
          <w:bCs/>
          <w:sz w:val="28"/>
          <w:szCs w:val="28"/>
        </w:rPr>
        <w:t>обґрунтува</w:t>
      </w:r>
      <w:r w:rsidR="00B82F6B">
        <w:rPr>
          <w:rFonts w:ascii="Times New Roman" w:eastAsia="Times New Roman" w:hAnsi="Times New Roman" w:cs="Times New Roman"/>
          <w:bCs/>
          <w:sz w:val="28"/>
          <w:szCs w:val="28"/>
        </w:rPr>
        <w:t>ння</w:t>
      </w:r>
      <w:r w:rsidR="00B82F6B" w:rsidRPr="00B82F6B">
        <w:rPr>
          <w:rFonts w:ascii="Times New Roman" w:eastAsia="Times New Roman" w:hAnsi="Times New Roman" w:cs="Times New Roman"/>
          <w:bCs/>
          <w:sz w:val="28"/>
          <w:szCs w:val="28"/>
        </w:rPr>
        <w:t xml:space="preserve"> впровадження заходів удосконалення системи управління проектами </w:t>
      </w:r>
      <w:r w:rsidR="00B82F6B">
        <w:rPr>
          <w:rFonts w:ascii="Times New Roman" w:eastAsia="Times New Roman" w:hAnsi="Times New Roman" w:cs="Times New Roman"/>
          <w:bCs/>
          <w:sz w:val="28"/>
          <w:szCs w:val="28"/>
        </w:rPr>
        <w:t xml:space="preserve">на </w:t>
      </w:r>
      <w:r w:rsidR="00B82F6B" w:rsidRPr="00B82F6B">
        <w:rPr>
          <w:rFonts w:ascii="Times New Roman" w:eastAsia="Times New Roman" w:hAnsi="Times New Roman" w:cs="Times New Roman"/>
          <w:bCs/>
          <w:sz w:val="28"/>
          <w:szCs w:val="28"/>
        </w:rPr>
        <w:t>ХКП «Спецкомунтранс»</w:t>
      </w:r>
      <w:r w:rsidR="008D7930">
        <w:rPr>
          <w:rFonts w:ascii="Times New Roman" w:eastAsia="Times New Roman" w:hAnsi="Times New Roman" w:cs="Times New Roman"/>
          <w:bCs/>
          <w:sz w:val="28"/>
          <w:szCs w:val="28"/>
        </w:rPr>
        <w:t xml:space="preserve"> було виділено наступні основні напрями розвитку:</w:t>
      </w:r>
      <w:r w:rsidR="008D7930">
        <w:rPr>
          <w:rFonts w:ascii="Times New Roman" w:eastAsia="Times New Roman" w:hAnsi="Times New Roman" w:cs="Times New Roman"/>
          <w:bCs/>
          <w:sz w:val="28"/>
          <w:szCs w:val="28"/>
          <w:lang w:val="en-US"/>
        </w:rPr>
        <w:t xml:space="preserve"> </w:t>
      </w:r>
      <w:r w:rsidR="008D7930">
        <w:rPr>
          <w:rFonts w:ascii="Times New Roman" w:eastAsia="Times New Roman" w:hAnsi="Times New Roman" w:cs="Times New Roman"/>
          <w:bCs/>
          <w:sz w:val="28"/>
          <w:szCs w:val="28"/>
        </w:rPr>
        <w:t>створення офісу управління проектами, розроблення стандартизованих форм документації, запровадження системи управління ризиками, визначення критеріїв успіху для проектів та підвищення кваліфікації персоналу.</w:t>
      </w:r>
      <w:r w:rsidR="00CC26E6">
        <w:rPr>
          <w:rFonts w:ascii="Times New Roman" w:eastAsia="Times New Roman" w:hAnsi="Times New Roman" w:cs="Times New Roman"/>
          <w:bCs/>
          <w:sz w:val="28"/>
          <w:szCs w:val="28"/>
        </w:rPr>
        <w:t xml:space="preserve"> </w:t>
      </w:r>
    </w:p>
    <w:p w14:paraId="79BF2BC3" w14:textId="0ECAEFD0" w:rsidR="00B82F6B" w:rsidRPr="008D7930" w:rsidRDefault="00793467"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8. </w:t>
      </w:r>
      <w:r w:rsidR="00CC26E6">
        <w:rPr>
          <w:rFonts w:ascii="Times New Roman" w:eastAsia="Times New Roman" w:hAnsi="Times New Roman" w:cs="Times New Roman"/>
          <w:bCs/>
          <w:sz w:val="28"/>
          <w:szCs w:val="28"/>
        </w:rPr>
        <w:t>Окрім цього, була запропонована матриця відповідальності, яка передбачає розподіл робіт для впровадження запропонованих закладів. Реалізація запропонованих заходів створить оптимальні умови для ефективнішого управління проектами та їх виконання у зазначені терміни, бюджет та обсяг робіт.</w:t>
      </w:r>
      <w:r w:rsidR="00B335AC">
        <w:rPr>
          <w:rFonts w:ascii="Times New Roman" w:eastAsia="Times New Roman" w:hAnsi="Times New Roman" w:cs="Times New Roman"/>
          <w:bCs/>
          <w:sz w:val="28"/>
          <w:szCs w:val="28"/>
        </w:rPr>
        <w:t xml:space="preserve"> Матриця відповідальності складається з 5 завдань на виконання та 2 підрозділів («Розумне Довкілля» та Адміністративний відділ), які за них відповідальні. </w:t>
      </w:r>
    </w:p>
    <w:p w14:paraId="15F84DFD" w14:textId="3C5FCCA3" w:rsidR="00B82F6B" w:rsidRPr="00CC26E6" w:rsidRDefault="00793467" w:rsidP="0096474D">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9</w:t>
      </w:r>
      <w:r w:rsidR="0096474D">
        <w:rPr>
          <w:rFonts w:ascii="Times New Roman" w:eastAsia="Times New Roman" w:hAnsi="Times New Roman" w:cs="Times New Roman"/>
          <w:bCs/>
          <w:sz w:val="28"/>
          <w:szCs w:val="28"/>
        </w:rPr>
        <w:t xml:space="preserve">. </w:t>
      </w:r>
      <w:r w:rsidR="00CC26E6">
        <w:rPr>
          <w:rFonts w:ascii="Times New Roman" w:eastAsia="Times New Roman" w:hAnsi="Times New Roman" w:cs="Times New Roman"/>
          <w:bCs/>
          <w:sz w:val="28"/>
          <w:szCs w:val="28"/>
        </w:rPr>
        <w:t>З</w:t>
      </w:r>
      <w:r w:rsidR="00B82F6B">
        <w:rPr>
          <w:rFonts w:ascii="Times New Roman" w:eastAsia="Times New Roman" w:hAnsi="Times New Roman" w:cs="Times New Roman"/>
          <w:bCs/>
          <w:sz w:val="28"/>
          <w:szCs w:val="28"/>
        </w:rPr>
        <w:t xml:space="preserve">дійснення </w:t>
      </w:r>
      <w:r w:rsidR="00B82F6B" w:rsidRPr="00B82F6B">
        <w:rPr>
          <w:rFonts w:ascii="Times New Roman" w:eastAsia="Times New Roman" w:hAnsi="Times New Roman" w:cs="Times New Roman"/>
          <w:bCs/>
          <w:sz w:val="28"/>
          <w:szCs w:val="28"/>
        </w:rPr>
        <w:t>економічн</w:t>
      </w:r>
      <w:r w:rsidR="00B82F6B">
        <w:rPr>
          <w:rFonts w:ascii="Times New Roman" w:eastAsia="Times New Roman" w:hAnsi="Times New Roman" w:cs="Times New Roman"/>
          <w:bCs/>
          <w:sz w:val="28"/>
          <w:szCs w:val="28"/>
        </w:rPr>
        <w:t>ого</w:t>
      </w:r>
      <w:r w:rsidR="00B82F6B" w:rsidRPr="00B82F6B">
        <w:rPr>
          <w:rFonts w:ascii="Times New Roman" w:eastAsia="Times New Roman" w:hAnsi="Times New Roman" w:cs="Times New Roman"/>
          <w:bCs/>
          <w:sz w:val="28"/>
          <w:szCs w:val="28"/>
        </w:rPr>
        <w:t xml:space="preserve"> обґрунтування проектної діяльності на ХКП «Спецкомунтранс»</w:t>
      </w:r>
      <w:r w:rsidR="00CC26E6">
        <w:rPr>
          <w:rFonts w:ascii="Times New Roman" w:eastAsia="Times New Roman" w:hAnsi="Times New Roman" w:cs="Times New Roman"/>
          <w:bCs/>
          <w:sz w:val="28"/>
          <w:szCs w:val="28"/>
        </w:rPr>
        <w:t xml:space="preserve"> свідчить про те, що </w:t>
      </w:r>
      <w:r w:rsidR="00CC26E6" w:rsidRPr="00CC26E6">
        <w:rPr>
          <w:rFonts w:ascii="Times New Roman" w:eastAsia="Times New Roman" w:hAnsi="Times New Roman" w:cs="Times New Roman"/>
          <w:bCs/>
          <w:sz w:val="28"/>
          <w:szCs w:val="28"/>
        </w:rPr>
        <w:t>період повернення інвестицій</w:t>
      </w:r>
      <w:r w:rsidR="00CC26E6">
        <w:rPr>
          <w:rFonts w:ascii="Times New Roman" w:eastAsia="Times New Roman" w:hAnsi="Times New Roman" w:cs="Times New Roman"/>
          <w:bCs/>
          <w:sz w:val="28"/>
          <w:szCs w:val="28"/>
        </w:rPr>
        <w:t xml:space="preserve">, зокрема </w:t>
      </w:r>
      <w:r w:rsidR="00CC26E6" w:rsidRPr="00C422B8">
        <w:rPr>
          <w:rFonts w:ascii="Times New Roman" w:eastAsia="Times New Roman" w:hAnsi="Times New Roman" w:cs="Times New Roman"/>
          <w:sz w:val="28"/>
          <w:szCs w:val="28"/>
        </w:rPr>
        <w:t>для техніки та контейнерів складає 10</w:t>
      </w:r>
      <w:r w:rsidR="00CC26E6">
        <w:rPr>
          <w:rFonts w:ascii="Times New Roman" w:eastAsia="Times New Roman" w:hAnsi="Times New Roman" w:cs="Times New Roman"/>
          <w:sz w:val="28"/>
          <w:szCs w:val="28"/>
        </w:rPr>
        <w:t>.</w:t>
      </w:r>
      <w:r w:rsidR="00CC26E6" w:rsidRPr="00C422B8">
        <w:rPr>
          <w:rFonts w:ascii="Times New Roman" w:eastAsia="Times New Roman" w:hAnsi="Times New Roman" w:cs="Times New Roman"/>
          <w:sz w:val="28"/>
          <w:szCs w:val="28"/>
        </w:rPr>
        <w:t>8 років</w:t>
      </w:r>
      <w:r w:rsidR="00CC26E6">
        <w:rPr>
          <w:rFonts w:ascii="Times New Roman" w:eastAsia="Times New Roman" w:hAnsi="Times New Roman" w:cs="Times New Roman"/>
          <w:sz w:val="28"/>
          <w:szCs w:val="28"/>
        </w:rPr>
        <w:t xml:space="preserve">, тим часом як індекс рентабельності складає 0.9. Такі показники вказують на високий рівень </w:t>
      </w:r>
      <w:r w:rsidR="00CC26E6">
        <w:rPr>
          <w:rFonts w:ascii="Times New Roman" w:eastAsia="Times New Roman" w:hAnsi="Times New Roman" w:cs="Times New Roman"/>
          <w:sz w:val="28"/>
          <w:szCs w:val="28"/>
        </w:rPr>
        <w:lastRenderedPageBreak/>
        <w:t>фінансових витрат, які натомість значно покращать екологічний стан м. Хмельницького та його суміжних поселень. Окрім цього, було розглянуто вартість впровадження офісу проектного менеджменту та програмного забезпечення строком на 1 місяць. Суми складають 269 тис.грн</w:t>
      </w:r>
      <w:r w:rsidR="001D0F87">
        <w:rPr>
          <w:rFonts w:ascii="Times New Roman" w:eastAsia="Times New Roman" w:hAnsi="Times New Roman" w:cs="Times New Roman"/>
          <w:sz w:val="28"/>
          <w:szCs w:val="28"/>
        </w:rPr>
        <w:t>.</w:t>
      </w:r>
      <w:r w:rsidR="00CC26E6">
        <w:rPr>
          <w:rFonts w:ascii="Times New Roman" w:eastAsia="Times New Roman" w:hAnsi="Times New Roman" w:cs="Times New Roman"/>
          <w:sz w:val="28"/>
          <w:szCs w:val="28"/>
        </w:rPr>
        <w:t xml:space="preserve"> та трохи менше 8 тис. грн відповідно.</w:t>
      </w:r>
      <w:r w:rsidR="00FA05AC">
        <w:rPr>
          <w:rFonts w:ascii="Times New Roman" w:eastAsia="Times New Roman" w:hAnsi="Times New Roman" w:cs="Times New Roman"/>
          <w:sz w:val="28"/>
          <w:szCs w:val="28"/>
        </w:rPr>
        <w:t xml:space="preserve"> Такий фінансовий обсяг може бути наданий партнерами та стейкхолдерами підприємства.</w:t>
      </w:r>
    </w:p>
    <w:p w14:paraId="10A10A50" w14:textId="77777777" w:rsidR="00110D3C" w:rsidRPr="00A01044" w:rsidRDefault="00110D3C">
      <w:pPr>
        <w:rPr>
          <w:rFonts w:ascii="Times New Roman" w:eastAsia="Times New Roman" w:hAnsi="Times New Roman" w:cs="Times New Roman"/>
          <w:b/>
          <w:bCs/>
          <w:sz w:val="28"/>
          <w:szCs w:val="28"/>
        </w:rPr>
      </w:pPr>
      <w:r w:rsidRPr="00A01044">
        <w:rPr>
          <w:rFonts w:ascii="Times New Roman" w:eastAsia="Times New Roman" w:hAnsi="Times New Roman" w:cs="Times New Roman"/>
          <w:b/>
          <w:bCs/>
          <w:sz w:val="28"/>
          <w:szCs w:val="28"/>
        </w:rPr>
        <w:br w:type="page"/>
      </w:r>
    </w:p>
    <w:p w14:paraId="7E9DF383" w14:textId="6FE6ECC4" w:rsidR="00E31D2A" w:rsidRDefault="00110D3C" w:rsidP="00E31D2A">
      <w:pPr>
        <w:spacing w:after="0" w:line="360" w:lineRule="auto"/>
        <w:jc w:val="center"/>
        <w:rPr>
          <w:rFonts w:ascii="Times New Roman" w:eastAsia="Times New Roman" w:hAnsi="Times New Roman" w:cs="Times New Roman"/>
          <w:b/>
          <w:bCs/>
          <w:sz w:val="28"/>
          <w:szCs w:val="28"/>
        </w:rPr>
      </w:pPr>
      <w:r w:rsidRPr="00A01044">
        <w:rPr>
          <w:rFonts w:ascii="Times New Roman" w:eastAsia="Times New Roman" w:hAnsi="Times New Roman" w:cs="Times New Roman"/>
          <w:b/>
          <w:bCs/>
          <w:sz w:val="28"/>
          <w:szCs w:val="28"/>
        </w:rPr>
        <w:lastRenderedPageBreak/>
        <w:t xml:space="preserve">СПИСОК ВИКОРИСТАНИХ ДЖЕРЕЛ </w:t>
      </w:r>
    </w:p>
    <w:p w14:paraId="2E815AFB" w14:textId="2F5A8C27"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Аксюта Р. В., Краля В. Г. Фактори внутрішнього та зовнішнього середовища, що здійснюють вплив на кадрову політику підприємства</w:t>
      </w:r>
      <w:r w:rsidR="009C6B91">
        <w:rPr>
          <w:rFonts w:ascii="Times New Roman" w:eastAsia="Times New Roman" w:hAnsi="Times New Roman" w:cs="Times New Roman"/>
          <w:sz w:val="28"/>
          <w:szCs w:val="28"/>
        </w:rPr>
        <w:t>. м</w:t>
      </w:r>
      <w:r w:rsidRPr="00A516A3">
        <w:rPr>
          <w:rFonts w:ascii="Times New Roman" w:eastAsia="Times New Roman" w:hAnsi="Times New Roman" w:cs="Times New Roman"/>
          <w:sz w:val="28"/>
          <w:szCs w:val="28"/>
        </w:rPr>
        <w:t xml:space="preserve">атеріали </w:t>
      </w:r>
      <w:r w:rsidR="009C6B91" w:rsidRPr="009C6B91">
        <w:rPr>
          <w:rFonts w:ascii="Times New Roman" w:eastAsia="Times New Roman" w:hAnsi="Times New Roman" w:cs="Times New Roman"/>
          <w:sz w:val="28"/>
          <w:szCs w:val="28"/>
        </w:rPr>
        <w:t>матеріали міжнар. наук.-практ. конф</w:t>
      </w:r>
      <w:r w:rsidRPr="00A516A3">
        <w:rPr>
          <w:rFonts w:ascii="Times New Roman" w:eastAsia="Times New Roman" w:hAnsi="Times New Roman" w:cs="Times New Roman"/>
          <w:sz w:val="28"/>
          <w:szCs w:val="28"/>
        </w:rPr>
        <w:t>.</w:t>
      </w:r>
      <w:r w:rsidR="009C6B91">
        <w:rPr>
          <w:rFonts w:ascii="Times New Roman" w:eastAsia="Times New Roman" w:hAnsi="Times New Roman" w:cs="Times New Roman"/>
          <w:sz w:val="28"/>
          <w:szCs w:val="28"/>
        </w:rPr>
        <w:t xml:space="preserve"> м.</w:t>
      </w:r>
      <w:r w:rsidRPr="00A516A3">
        <w:rPr>
          <w:rFonts w:ascii="Times New Roman" w:eastAsia="Times New Roman" w:hAnsi="Times New Roman" w:cs="Times New Roman"/>
          <w:sz w:val="28"/>
          <w:szCs w:val="28"/>
        </w:rPr>
        <w:t xml:space="preserve"> Одеса, 2020.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11–14.</w:t>
      </w:r>
    </w:p>
    <w:p w14:paraId="338C1864" w14:textId="715AE252"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Бабич Р. Б. Проблеми розвитку інноваційної діяльності в Україні: </w:t>
      </w:r>
      <w:r w:rsidR="009C6B91">
        <w:rPr>
          <w:rFonts w:ascii="Times New Roman" w:eastAsia="Times New Roman" w:hAnsi="Times New Roman" w:cs="Times New Roman"/>
          <w:sz w:val="28"/>
          <w:szCs w:val="28"/>
        </w:rPr>
        <w:t>м</w:t>
      </w:r>
      <w:r w:rsidR="009C6B91" w:rsidRPr="00A516A3">
        <w:rPr>
          <w:rFonts w:ascii="Times New Roman" w:eastAsia="Times New Roman" w:hAnsi="Times New Roman" w:cs="Times New Roman"/>
          <w:sz w:val="28"/>
          <w:szCs w:val="28"/>
        </w:rPr>
        <w:t xml:space="preserve">атеріали </w:t>
      </w:r>
      <w:r w:rsidR="009C6B91" w:rsidRPr="009C6B91">
        <w:rPr>
          <w:rFonts w:ascii="Times New Roman" w:eastAsia="Times New Roman" w:hAnsi="Times New Roman" w:cs="Times New Roman"/>
          <w:sz w:val="28"/>
          <w:szCs w:val="28"/>
        </w:rPr>
        <w:t>матеріали міжнар. наук.-практ. конф</w:t>
      </w:r>
      <w:r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м. Київ</w:t>
      </w:r>
      <w:r w:rsidRPr="00A516A3">
        <w:rPr>
          <w:rFonts w:ascii="Times New Roman" w:eastAsia="Times New Roman" w:hAnsi="Times New Roman" w:cs="Times New Roman"/>
          <w:sz w:val="28"/>
          <w:szCs w:val="28"/>
        </w:rPr>
        <w:t>, 202</w:t>
      </w:r>
      <w:r w:rsidR="009C6B91">
        <w:rPr>
          <w:rFonts w:ascii="Times New Roman" w:eastAsia="Times New Roman" w:hAnsi="Times New Roman" w:cs="Times New Roman"/>
          <w:sz w:val="28"/>
          <w:szCs w:val="28"/>
        </w:rPr>
        <w:t>1</w:t>
      </w:r>
      <w:r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14–17.</w:t>
      </w:r>
    </w:p>
    <w:p w14:paraId="20907990" w14:textId="687F9AD9"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Барабаш І., Хробуст І. В. Роль маркетингових досліджень у торгівлі</w:t>
      </w:r>
      <w:r w:rsidR="009C6B91">
        <w:rPr>
          <w:rFonts w:ascii="Times New Roman" w:eastAsia="Times New Roman" w:hAnsi="Times New Roman" w:cs="Times New Roman"/>
          <w:sz w:val="28"/>
          <w:szCs w:val="28"/>
        </w:rPr>
        <w:t>.</w:t>
      </w:r>
      <w:r w:rsidRPr="00A516A3">
        <w:rPr>
          <w:rFonts w:ascii="Times New Roman" w:eastAsia="Times New Roman" w:hAnsi="Times New Roman" w:cs="Times New Roman"/>
          <w:sz w:val="28"/>
          <w:szCs w:val="28"/>
        </w:rPr>
        <w:t xml:space="preserve"> </w:t>
      </w:r>
      <w:r w:rsidR="009C6B91" w:rsidRPr="009C6B91">
        <w:rPr>
          <w:rFonts w:ascii="Times New Roman" w:eastAsia="Times New Roman" w:hAnsi="Times New Roman" w:cs="Times New Roman"/>
          <w:sz w:val="28"/>
          <w:szCs w:val="28"/>
        </w:rPr>
        <w:t>тези доп. всеукр. наук.-практ. конф</w:t>
      </w:r>
      <w:r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м. Запоріжжя</w:t>
      </w:r>
      <w:r w:rsidRPr="00A516A3">
        <w:rPr>
          <w:rFonts w:ascii="Times New Roman" w:eastAsia="Times New Roman" w:hAnsi="Times New Roman" w:cs="Times New Roman"/>
          <w:sz w:val="28"/>
          <w:szCs w:val="28"/>
        </w:rPr>
        <w:t>, 202</w:t>
      </w:r>
      <w:r w:rsidR="009C6B91">
        <w:rPr>
          <w:rFonts w:ascii="Times New Roman" w:eastAsia="Times New Roman" w:hAnsi="Times New Roman" w:cs="Times New Roman"/>
          <w:sz w:val="28"/>
          <w:szCs w:val="28"/>
        </w:rPr>
        <w:t>2</w:t>
      </w:r>
      <w:r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18–22.</w:t>
      </w:r>
    </w:p>
    <w:p w14:paraId="61945CDB" w14:textId="53140111"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Бачинська О. М. Кадрова політика підприємства в умовах трансформаційних економічних змін  </w:t>
      </w:r>
      <w:r w:rsidR="009C6B91">
        <w:rPr>
          <w:rFonts w:ascii="Times New Roman" w:eastAsia="Times New Roman" w:hAnsi="Times New Roman" w:cs="Times New Roman"/>
          <w:sz w:val="28"/>
          <w:szCs w:val="28"/>
        </w:rPr>
        <w:t>м</w:t>
      </w:r>
      <w:r w:rsidR="009C6B91" w:rsidRPr="00A516A3">
        <w:rPr>
          <w:rFonts w:ascii="Times New Roman" w:eastAsia="Times New Roman" w:hAnsi="Times New Roman" w:cs="Times New Roman"/>
          <w:sz w:val="28"/>
          <w:szCs w:val="28"/>
        </w:rPr>
        <w:t xml:space="preserve">атеріали </w:t>
      </w:r>
      <w:r w:rsidR="009C6B91" w:rsidRPr="009C6B91">
        <w:rPr>
          <w:rFonts w:ascii="Times New Roman" w:eastAsia="Times New Roman" w:hAnsi="Times New Roman" w:cs="Times New Roman"/>
          <w:sz w:val="28"/>
          <w:szCs w:val="28"/>
        </w:rPr>
        <w:t>матеріали міжнар. наук.-практ. конф</w:t>
      </w:r>
      <w:r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 xml:space="preserve">м. </w:t>
      </w:r>
      <w:r w:rsidRPr="00A516A3">
        <w:rPr>
          <w:rFonts w:ascii="Times New Roman" w:eastAsia="Times New Roman" w:hAnsi="Times New Roman" w:cs="Times New Roman"/>
          <w:sz w:val="28"/>
          <w:szCs w:val="28"/>
        </w:rPr>
        <w:t xml:space="preserve">Одеса, 2020.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23–26.</w:t>
      </w:r>
    </w:p>
    <w:p w14:paraId="13BB2BB5" w14:textId="77777777"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Безверхнюк Т, Шаров Ю. П. Проектний менеджмент у публічному управлінні. Київ: Академія державного управління, 2018. 324 с.</w:t>
      </w:r>
    </w:p>
    <w:p w14:paraId="0E8872AF" w14:textId="222AF58E"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Білошапка В. В., Литвин О. Є. Розвиток цифрового маркетингу в банківській сфері: </w:t>
      </w:r>
      <w:r w:rsidR="009C6B91" w:rsidRPr="009C6B91">
        <w:rPr>
          <w:rFonts w:ascii="Times New Roman" w:eastAsia="Times New Roman" w:hAnsi="Times New Roman" w:cs="Times New Roman"/>
          <w:sz w:val="28"/>
          <w:szCs w:val="28"/>
        </w:rPr>
        <w:t>доп. всеукр. наук.-практ. конф</w:t>
      </w:r>
      <w:r w:rsidR="009C6B91"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м. Запоріжжя</w:t>
      </w:r>
      <w:r w:rsidRPr="00A516A3">
        <w:rPr>
          <w:rFonts w:ascii="Times New Roman" w:eastAsia="Times New Roman" w:hAnsi="Times New Roman" w:cs="Times New Roman"/>
          <w:sz w:val="28"/>
          <w:szCs w:val="28"/>
        </w:rPr>
        <w:t>, 202</w:t>
      </w:r>
      <w:r w:rsidR="009C6B91">
        <w:rPr>
          <w:rFonts w:ascii="Times New Roman" w:eastAsia="Times New Roman" w:hAnsi="Times New Roman" w:cs="Times New Roman"/>
          <w:sz w:val="28"/>
          <w:szCs w:val="28"/>
        </w:rPr>
        <w:t>1</w:t>
      </w:r>
      <w:r w:rsidRPr="00A516A3">
        <w:rPr>
          <w:rFonts w:ascii="Times New Roman" w:eastAsia="Times New Roman" w:hAnsi="Times New Roman" w:cs="Times New Roman"/>
          <w:sz w:val="28"/>
          <w:szCs w:val="28"/>
        </w:rPr>
        <w:t xml:space="preserve">.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27</w:t>
      </w:r>
      <w:r w:rsidR="009C6B91">
        <w:rPr>
          <w:rFonts w:ascii="Times New Roman" w:eastAsia="Times New Roman" w:hAnsi="Times New Roman" w:cs="Times New Roman"/>
          <w:sz w:val="28"/>
          <w:szCs w:val="28"/>
        </w:rPr>
        <w:t>-28</w:t>
      </w:r>
    </w:p>
    <w:p w14:paraId="23A45255" w14:textId="77777777"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 Гантт Г. Проектний менеджмент на практиці. Київ: Видавництво Старого Лева, 2021. 276 с.</w:t>
      </w:r>
    </w:p>
    <w:p w14:paraId="71F7478A" w14:textId="77777777"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Глущенко А. О. Особливості управління проектами в сучасних умовах / А. О. Глущенко. 2023. С. 87–94.</w:t>
      </w:r>
    </w:p>
    <w:p w14:paraId="36806FF8" w14:textId="477A7209"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Голубятніков В. Т, Шаров Ю. П. Оцінка суспільної корисності муніципальних інвестиційних проектів</w:t>
      </w:r>
      <w:r w:rsidR="009C6B91">
        <w:rPr>
          <w:rFonts w:ascii="Times New Roman" w:eastAsia="Times New Roman" w:hAnsi="Times New Roman" w:cs="Times New Roman"/>
          <w:sz w:val="28"/>
          <w:szCs w:val="28"/>
        </w:rPr>
        <w:t xml:space="preserve">. </w:t>
      </w:r>
      <w:r w:rsidRPr="00A516A3">
        <w:rPr>
          <w:rFonts w:ascii="Times New Roman" w:eastAsia="Times New Roman" w:hAnsi="Times New Roman" w:cs="Times New Roman"/>
          <w:sz w:val="28"/>
          <w:szCs w:val="28"/>
        </w:rPr>
        <w:t xml:space="preserve">Вісник УАДУ. 2001. Вип. 2.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78–85.</w:t>
      </w:r>
    </w:p>
    <w:p w14:paraId="78545A3A" w14:textId="771F385B"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Гордєєва І. О., Калінько І. В. Адаптивний характер стратегічного управління та проектна діяльність. 2023. </w:t>
      </w:r>
      <w:r w:rsidR="009C6B91">
        <w:rPr>
          <w:rFonts w:ascii="Times New Roman" w:eastAsia="Times New Roman" w:hAnsi="Times New Roman" w:cs="Times New Roman"/>
          <w:sz w:val="28"/>
          <w:szCs w:val="28"/>
        </w:rPr>
        <w:t>с</w:t>
      </w:r>
      <w:r w:rsidRPr="00A516A3">
        <w:rPr>
          <w:rFonts w:ascii="Times New Roman" w:eastAsia="Times New Roman" w:hAnsi="Times New Roman" w:cs="Times New Roman"/>
          <w:sz w:val="28"/>
          <w:szCs w:val="28"/>
        </w:rPr>
        <w:t>. 211–217.</w:t>
      </w:r>
    </w:p>
    <w:p w14:paraId="57165ACE" w14:textId="440B67AE"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Грейс Л. Сучасні інструменти управління проектами. Київ: Паблішер, 2020. 198 с.</w:t>
      </w:r>
    </w:p>
    <w:p w14:paraId="0FA674DE" w14:textId="04955009"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A516A3" w:rsidRPr="00A516A3">
        <w:rPr>
          <w:rFonts w:ascii="Times New Roman" w:eastAsia="Times New Roman" w:hAnsi="Times New Roman" w:cs="Times New Roman"/>
          <w:sz w:val="28"/>
          <w:szCs w:val="28"/>
        </w:rPr>
        <w:t xml:space="preserve">Гриценко П. А. Управління проектами з впровадження відновлюваних джерел енергії в Україні. 2023. </w:t>
      </w:r>
      <w:r>
        <w:rPr>
          <w:rFonts w:ascii="Times New Roman" w:eastAsia="Times New Roman" w:hAnsi="Times New Roman" w:cs="Times New Roman"/>
          <w:sz w:val="28"/>
          <w:szCs w:val="28"/>
        </w:rPr>
        <w:t>с</w:t>
      </w:r>
      <w:r w:rsidR="00A516A3" w:rsidRPr="00A516A3">
        <w:rPr>
          <w:rFonts w:ascii="Times New Roman" w:eastAsia="Times New Roman" w:hAnsi="Times New Roman" w:cs="Times New Roman"/>
          <w:sz w:val="28"/>
          <w:szCs w:val="28"/>
        </w:rPr>
        <w:t>. 98–105.</w:t>
      </w:r>
    </w:p>
    <w:p w14:paraId="7FDE2EED" w14:textId="6F2C2A3B"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Даліо Р. Принципи. Київ: Наш формат, 2021. 560 с.</w:t>
      </w:r>
    </w:p>
    <w:p w14:paraId="09BB48D7" w14:textId="07ECE1D6"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Данченко О. Б., Бедрій Д. І., Семко І. Б. Концептуальна модель формування високоефективної команди наукового проекту</w:t>
      </w:r>
      <w:r>
        <w:rPr>
          <w:rFonts w:ascii="Times New Roman" w:eastAsia="Times New Roman" w:hAnsi="Times New Roman" w:cs="Times New Roman"/>
          <w:sz w:val="28"/>
          <w:szCs w:val="28"/>
        </w:rPr>
        <w:t>.</w:t>
      </w:r>
      <w:r w:rsidR="00A516A3" w:rsidRPr="00A516A3">
        <w:rPr>
          <w:rFonts w:ascii="Times New Roman" w:eastAsia="Times New Roman" w:hAnsi="Times New Roman" w:cs="Times New Roman"/>
          <w:sz w:val="28"/>
          <w:szCs w:val="28"/>
        </w:rPr>
        <w:t xml:space="preserve"> Вісник Національного технічного університету "ХПІ". Серія: Стратегічне управління, управління портфелями, програмами та проектами. 2021. № 2. </w:t>
      </w:r>
      <w:r>
        <w:rPr>
          <w:rFonts w:ascii="Times New Roman" w:eastAsia="Times New Roman" w:hAnsi="Times New Roman" w:cs="Times New Roman"/>
          <w:sz w:val="28"/>
          <w:szCs w:val="28"/>
        </w:rPr>
        <w:t>с</w:t>
      </w:r>
      <w:r w:rsidR="00A516A3" w:rsidRPr="00A516A3">
        <w:rPr>
          <w:rFonts w:ascii="Times New Roman" w:eastAsia="Times New Roman" w:hAnsi="Times New Roman" w:cs="Times New Roman"/>
          <w:sz w:val="28"/>
          <w:szCs w:val="28"/>
        </w:rPr>
        <w:t>. 12–18.</w:t>
      </w:r>
    </w:p>
    <w:p w14:paraId="70E614A1" w14:textId="67B3964E"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Демарко Т., Лістер Т. Людський фактор. Успішні проєкти та команди. Київ: Наш формат, 2020. 320 с.</w:t>
      </w:r>
    </w:p>
    <w:p w14:paraId="45B24AFD" w14:textId="5A0DC36F"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Державна служба статистики України. Аналітичний звіт щодо інвестицій у комунальний сектор України за 2022-2023 рр. URL: http://www.ukrstat.gov.ua/ (дата звернення: 29.1</w:t>
      </w:r>
      <w:r>
        <w:rPr>
          <w:rFonts w:ascii="Times New Roman" w:eastAsia="Times New Roman" w:hAnsi="Times New Roman" w:cs="Times New Roman"/>
          <w:sz w:val="28"/>
          <w:szCs w:val="28"/>
        </w:rPr>
        <w:t>0</w:t>
      </w:r>
      <w:r w:rsidR="00A516A3" w:rsidRPr="00A516A3">
        <w:rPr>
          <w:rFonts w:ascii="Times New Roman" w:eastAsia="Times New Roman" w:hAnsi="Times New Roman" w:cs="Times New Roman"/>
          <w:sz w:val="28"/>
          <w:szCs w:val="28"/>
        </w:rPr>
        <w:t>.202</w:t>
      </w:r>
      <w:r>
        <w:rPr>
          <w:rFonts w:ascii="Times New Roman" w:eastAsia="Times New Roman" w:hAnsi="Times New Roman" w:cs="Times New Roman"/>
          <w:sz w:val="28"/>
          <w:szCs w:val="28"/>
        </w:rPr>
        <w:t>4</w:t>
      </w:r>
      <w:r w:rsidR="00A516A3" w:rsidRPr="00A516A3">
        <w:rPr>
          <w:rFonts w:ascii="Times New Roman" w:eastAsia="Times New Roman" w:hAnsi="Times New Roman" w:cs="Times New Roman"/>
          <w:sz w:val="28"/>
          <w:szCs w:val="28"/>
        </w:rPr>
        <w:t>).</w:t>
      </w:r>
    </w:p>
    <w:p w14:paraId="63F3B854" w14:textId="1993B150"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ДСТУ ISO 21500:2012. Настанови щодо управління проектами. Київ : ДП "УкрНДНЦ", 2012. 40 с.</w:t>
      </w:r>
    </w:p>
    <w:p w14:paraId="17F3685A" w14:textId="3A95BE2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ДСТУ ISO 21502:2021. Управління проектами, програмами та портфелями. Настанови щодо управління проектами. Київ, 2021. 50 с.</w:t>
      </w:r>
    </w:p>
    <w:p w14:paraId="6FF70581" w14:textId="2FD264F9"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ДСТУ ISO 21502:2022 Управління проєктами, програмами та портфелями</w:t>
      </w: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Настанови щодо управління проектами. </w:t>
      </w:r>
      <w:r>
        <w:rPr>
          <w:rFonts w:ascii="Times New Roman" w:eastAsia="Times New Roman" w:hAnsi="Times New Roman" w:cs="Times New Roman"/>
          <w:sz w:val="28"/>
          <w:szCs w:val="28"/>
          <w:lang w:val="en-US"/>
        </w:rPr>
        <w:t>URL</w:t>
      </w:r>
      <w:r w:rsidR="00A516A3" w:rsidRPr="00A516A3">
        <w:rPr>
          <w:rFonts w:ascii="Times New Roman" w:eastAsia="Times New Roman" w:hAnsi="Times New Roman" w:cs="Times New Roman"/>
          <w:sz w:val="28"/>
          <w:szCs w:val="28"/>
        </w:rPr>
        <w:t>: https://pmdoc.ua/iso/iso21502/ (дата звернення 14.11.202</w:t>
      </w:r>
      <w:r w:rsidR="005E37CE">
        <w:rPr>
          <w:rFonts w:ascii="Times New Roman" w:eastAsia="Times New Roman" w:hAnsi="Times New Roman" w:cs="Times New Roman"/>
          <w:sz w:val="28"/>
          <w:szCs w:val="28"/>
        </w:rPr>
        <w:t>4</w:t>
      </w:r>
      <w:r w:rsidR="00A516A3" w:rsidRPr="00A516A3">
        <w:rPr>
          <w:rFonts w:ascii="Times New Roman" w:eastAsia="Times New Roman" w:hAnsi="Times New Roman" w:cs="Times New Roman"/>
          <w:sz w:val="28"/>
          <w:szCs w:val="28"/>
        </w:rPr>
        <w:t xml:space="preserve">). </w:t>
      </w:r>
    </w:p>
    <w:p w14:paraId="729B2AA2" w14:textId="1FB5CF8A"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ДСТУ ISO 31000:2018. Управління ризиками. Принципи та настанови. Київ : ДП "УкрНДНЦ", 2018. 42 с.</w:t>
      </w:r>
    </w:p>
    <w:p w14:paraId="45BF83F5" w14:textId="4F9EC664"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Європейський банк реконструкції та розвитку (ЄБРР). Рекомендації щодо управління проектами в комунальному секторі. URL: https://www.ebrd.com/ (дата звернення: 2</w:t>
      </w:r>
      <w:r>
        <w:rPr>
          <w:rFonts w:ascii="Times New Roman" w:eastAsia="Times New Roman" w:hAnsi="Times New Roman" w:cs="Times New Roman"/>
          <w:sz w:val="28"/>
          <w:szCs w:val="28"/>
        </w:rPr>
        <w:t>4</w:t>
      </w:r>
      <w:r w:rsidR="00A516A3" w:rsidRPr="00A516A3">
        <w:rPr>
          <w:rFonts w:ascii="Times New Roman" w:eastAsia="Times New Roman" w:hAnsi="Times New Roman" w:cs="Times New Roman"/>
          <w:sz w:val="28"/>
          <w:szCs w:val="28"/>
        </w:rPr>
        <w:t>.1</w:t>
      </w:r>
      <w:r>
        <w:rPr>
          <w:rFonts w:ascii="Times New Roman" w:eastAsia="Times New Roman" w:hAnsi="Times New Roman" w:cs="Times New Roman"/>
          <w:sz w:val="28"/>
          <w:szCs w:val="28"/>
        </w:rPr>
        <w:t>0</w:t>
      </w:r>
      <w:r w:rsidR="00A516A3" w:rsidRPr="00A516A3">
        <w:rPr>
          <w:rFonts w:ascii="Times New Roman" w:eastAsia="Times New Roman" w:hAnsi="Times New Roman" w:cs="Times New Roman"/>
          <w:sz w:val="28"/>
          <w:szCs w:val="28"/>
        </w:rPr>
        <w:t>.202</w:t>
      </w:r>
      <w:r>
        <w:rPr>
          <w:rFonts w:ascii="Times New Roman" w:eastAsia="Times New Roman" w:hAnsi="Times New Roman" w:cs="Times New Roman"/>
          <w:sz w:val="28"/>
          <w:szCs w:val="28"/>
        </w:rPr>
        <w:t>4</w:t>
      </w:r>
      <w:r w:rsidR="00A516A3" w:rsidRPr="00A516A3">
        <w:rPr>
          <w:rFonts w:ascii="Times New Roman" w:eastAsia="Times New Roman" w:hAnsi="Times New Roman" w:cs="Times New Roman"/>
          <w:sz w:val="28"/>
          <w:szCs w:val="28"/>
        </w:rPr>
        <w:t>).</w:t>
      </w:r>
    </w:p>
    <w:p w14:paraId="5F3638A0" w14:textId="192DC36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 xml:space="preserve"> </w:t>
      </w:r>
      <w:r w:rsidR="00A516A3" w:rsidRPr="00A516A3">
        <w:rPr>
          <w:rFonts w:ascii="Times New Roman" w:eastAsia="Times New Roman" w:hAnsi="Times New Roman" w:cs="Times New Roman"/>
          <w:sz w:val="28"/>
          <w:szCs w:val="28"/>
        </w:rPr>
        <w:t xml:space="preserve">Ємельяненко Л. М., Петюх В. М., Задорожних О. І. Критерії конкурентоспроможності рекрутингових агентств / Л. М. Ємельяненко, В. М. Петюх, О. І. Задорожних. 2023. </w:t>
      </w:r>
      <w:r>
        <w:rPr>
          <w:rFonts w:ascii="Times New Roman" w:eastAsia="Times New Roman" w:hAnsi="Times New Roman" w:cs="Times New Roman"/>
          <w:sz w:val="28"/>
          <w:szCs w:val="28"/>
        </w:rPr>
        <w:t>с</w:t>
      </w:r>
      <w:r w:rsidR="00A516A3" w:rsidRPr="00A516A3">
        <w:rPr>
          <w:rFonts w:ascii="Times New Roman" w:eastAsia="Times New Roman" w:hAnsi="Times New Roman" w:cs="Times New Roman"/>
          <w:sz w:val="28"/>
          <w:szCs w:val="28"/>
        </w:rPr>
        <w:t>. 65–71.</w:t>
      </w:r>
    </w:p>
    <w:p w14:paraId="3E273E2C" w14:textId="0BAEB897"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Ємельяненко Л. М., Халабов Ю. О. Програмно-цільове бюджетування в Україні: методологія, реалії та перспективи / Л. М. Ємельяненко, Ю. О. Халабов. 2023. С. 190–196.</w:t>
      </w:r>
    </w:p>
    <w:p w14:paraId="0288F4FB" w14:textId="48EC2EBB"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Закон України «Прo зaтвeрджeння Мeтoдики прoвeдeння дeржaвнoї eкспeртизи iнвeстицiйних прoeктiв тa фoрми виснoвку зa її рeзультaтaми: Нaкaз Мiнiстeрствa eкoнoмiчнoгo рoзвитку i тoргiвлi Укрaїни» вiд 13.03.2013. Київ №243.</w:t>
      </w:r>
    </w:p>
    <w:p w14:paraId="5B2AF03D" w14:textId="27C9866A"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Закон України «Про затвердження Порядку діяльності груп управління проектами економічного і соціального розвитку України, які підтримуються міжнародними фінансовими організаціями»</w:t>
      </w:r>
      <w:r>
        <w:rPr>
          <w:rFonts w:ascii="Times New Roman" w:eastAsia="Times New Roman" w:hAnsi="Times New Roman" w:cs="Times New Roman"/>
          <w:sz w:val="28"/>
          <w:szCs w:val="28"/>
          <w:lang w:val="en-US"/>
        </w:rPr>
        <w:t>.</w:t>
      </w:r>
      <w:r w:rsidR="00A516A3" w:rsidRPr="00A516A3">
        <w:rPr>
          <w:rFonts w:ascii="Times New Roman" w:eastAsia="Times New Roman" w:hAnsi="Times New Roman" w:cs="Times New Roman"/>
          <w:sz w:val="28"/>
          <w:szCs w:val="28"/>
        </w:rPr>
        <w:t xml:space="preserve"> URL: </w:t>
      </w:r>
      <w:r w:rsidRPr="0055642E">
        <w:rPr>
          <w:rFonts w:ascii="Times New Roman" w:eastAsia="Times New Roman" w:hAnsi="Times New Roman" w:cs="Times New Roman"/>
          <w:sz w:val="28"/>
          <w:szCs w:val="28"/>
        </w:rPr>
        <w:t>https://zakon.rada.gov.ua/laws/show/z0853-02#Text</w:t>
      </w:r>
      <w:r w:rsidR="00A516A3" w:rsidRPr="00A516A3">
        <w:rPr>
          <w:rFonts w:ascii="Times New Roman" w:eastAsia="Times New Roman" w:hAnsi="Times New Roman" w:cs="Times New Roman"/>
          <w:sz w:val="28"/>
          <w:szCs w:val="28"/>
        </w:rPr>
        <w:t xml:space="preserve"> (дата звернення: 29.01.2025).</w:t>
      </w:r>
    </w:p>
    <w:p w14:paraId="194F30B4" w14:textId="7936591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Закон України «Про охорону навколишнього природного середовища». URL: </w:t>
      </w:r>
      <w:hyperlink r:id="rId17" w:tgtFrame="_new" w:history="1">
        <w:r w:rsidR="00A516A3" w:rsidRPr="00A516A3">
          <w:rPr>
            <w:rFonts w:ascii="Times New Roman" w:eastAsia="Times New Roman" w:hAnsi="Times New Roman" w:cs="Times New Roman"/>
            <w:sz w:val="28"/>
            <w:szCs w:val="28"/>
          </w:rPr>
          <w:t>https://zakon.rada.gov.ua/laws/show/</w:t>
        </w:r>
      </w:hyperlink>
      <w:r w:rsidR="00A516A3" w:rsidRPr="00A516A3">
        <w:rPr>
          <w:rFonts w:ascii="Times New Roman" w:eastAsia="Times New Roman" w:hAnsi="Times New Roman" w:cs="Times New Roman"/>
          <w:sz w:val="28"/>
          <w:szCs w:val="28"/>
        </w:rPr>
        <w:t xml:space="preserve"> (дата звернення: </w:t>
      </w:r>
      <w:r>
        <w:rPr>
          <w:rFonts w:ascii="Times New Roman" w:eastAsia="Times New Roman" w:hAnsi="Times New Roman" w:cs="Times New Roman"/>
          <w:sz w:val="28"/>
          <w:szCs w:val="28"/>
          <w:lang w:val="en-US"/>
        </w:rPr>
        <w:t>02</w:t>
      </w:r>
      <w:r w:rsidR="00A516A3" w:rsidRPr="00A516A3">
        <w:rPr>
          <w:rFonts w:ascii="Times New Roman" w:eastAsia="Times New Roman" w:hAnsi="Times New Roman" w:cs="Times New Roman"/>
          <w:sz w:val="28"/>
          <w:szCs w:val="28"/>
        </w:rPr>
        <w:t>.01.2025).</w:t>
      </w:r>
    </w:p>
    <w:p w14:paraId="0E0C1A06" w14:textId="350587C0"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ІSO 21500:2012. Настанови щодо управління проектами. Міжнародна організація зі стандартизації, 2012. 52 с.</w:t>
      </w:r>
    </w:p>
    <w:p w14:paraId="014F073D" w14:textId="30359EE7"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Інвестиційна програма Хмельницького комунального підприємства «Спецкомунтранс»</w:t>
      </w:r>
      <w:r>
        <w:rPr>
          <w:rFonts w:ascii="Times New Roman" w:eastAsia="Times New Roman" w:hAnsi="Times New Roman" w:cs="Times New Roman"/>
          <w:sz w:val="28"/>
          <w:szCs w:val="28"/>
          <w:lang w:val="en-US"/>
        </w:rPr>
        <w:t>.</w:t>
      </w:r>
      <w:r w:rsidR="00A516A3" w:rsidRPr="00A516A3">
        <w:rPr>
          <w:rFonts w:ascii="Times New Roman" w:eastAsia="Times New Roman" w:hAnsi="Times New Roman" w:cs="Times New Roman"/>
          <w:sz w:val="28"/>
          <w:szCs w:val="28"/>
        </w:rPr>
        <w:t xml:space="preserve"> URL: </w:t>
      </w:r>
      <w:hyperlink r:id="rId18" w:tgtFrame="_new" w:history="1">
        <w:r w:rsidR="00A516A3" w:rsidRPr="00A516A3">
          <w:rPr>
            <w:rFonts w:ascii="Times New Roman" w:eastAsia="Times New Roman" w:hAnsi="Times New Roman" w:cs="Times New Roman"/>
            <w:sz w:val="28"/>
            <w:szCs w:val="28"/>
          </w:rPr>
          <w:t>https://www.google.com/search?client=firefox-b-d&amp;q=ebrd+speckomuntrans</w:t>
        </w:r>
      </w:hyperlink>
      <w:r w:rsidR="00A516A3" w:rsidRPr="00A516A3">
        <w:rPr>
          <w:rFonts w:ascii="Times New Roman" w:eastAsia="Times New Roman" w:hAnsi="Times New Roman" w:cs="Times New Roman"/>
          <w:sz w:val="28"/>
          <w:szCs w:val="28"/>
        </w:rPr>
        <w:t xml:space="preserve"> (дата звернення: </w:t>
      </w:r>
      <w:r w:rsidR="005E37CE">
        <w:rPr>
          <w:rFonts w:ascii="Times New Roman" w:eastAsia="Times New Roman" w:hAnsi="Times New Roman" w:cs="Times New Roman"/>
          <w:sz w:val="28"/>
          <w:szCs w:val="28"/>
        </w:rPr>
        <w:t>12</w:t>
      </w:r>
      <w:r w:rsidR="00A516A3" w:rsidRPr="00A516A3">
        <w:rPr>
          <w:rFonts w:ascii="Times New Roman" w:eastAsia="Times New Roman" w:hAnsi="Times New Roman" w:cs="Times New Roman"/>
          <w:sz w:val="28"/>
          <w:szCs w:val="28"/>
        </w:rPr>
        <w:t>.01.2025).</w:t>
      </w:r>
    </w:p>
    <w:p w14:paraId="4FD56555" w14:textId="55B659C5"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Інститут проектного менеджменту (PMI). URL: </w:t>
      </w:r>
      <w:hyperlink r:id="rId19" w:tgtFrame="_new" w:history="1">
        <w:r w:rsidR="00A516A3" w:rsidRPr="00A516A3">
          <w:rPr>
            <w:rFonts w:ascii="Times New Roman" w:eastAsia="Times New Roman" w:hAnsi="Times New Roman" w:cs="Times New Roman"/>
            <w:sz w:val="28"/>
            <w:szCs w:val="28"/>
          </w:rPr>
          <w:t>https://www.pmi.org/certifications/project-management-pmp</w:t>
        </w:r>
      </w:hyperlink>
      <w:r w:rsidR="00A516A3" w:rsidRPr="00A516A3">
        <w:rPr>
          <w:rFonts w:ascii="Times New Roman" w:eastAsia="Times New Roman" w:hAnsi="Times New Roman" w:cs="Times New Roman"/>
          <w:sz w:val="28"/>
          <w:szCs w:val="28"/>
        </w:rPr>
        <w:t xml:space="preserve"> (дата звернення: </w:t>
      </w:r>
      <w:r w:rsidR="005E37CE">
        <w:rPr>
          <w:rFonts w:ascii="Times New Roman" w:eastAsia="Times New Roman" w:hAnsi="Times New Roman" w:cs="Times New Roman"/>
          <w:sz w:val="28"/>
          <w:szCs w:val="28"/>
        </w:rPr>
        <w:t>0</w:t>
      </w:r>
      <w:r w:rsidR="00A516A3" w:rsidRPr="00A516A3">
        <w:rPr>
          <w:rFonts w:ascii="Times New Roman" w:eastAsia="Times New Roman" w:hAnsi="Times New Roman" w:cs="Times New Roman"/>
          <w:sz w:val="28"/>
          <w:szCs w:val="28"/>
        </w:rPr>
        <w:t>2.</w:t>
      </w:r>
      <w:r w:rsidR="005E37CE">
        <w:rPr>
          <w:rFonts w:ascii="Times New Roman" w:eastAsia="Times New Roman" w:hAnsi="Times New Roman" w:cs="Times New Roman"/>
          <w:sz w:val="28"/>
          <w:szCs w:val="28"/>
        </w:rPr>
        <w:t>12</w:t>
      </w:r>
      <w:r w:rsidR="00A516A3" w:rsidRPr="00A516A3">
        <w:rPr>
          <w:rFonts w:ascii="Times New Roman" w:eastAsia="Times New Roman" w:hAnsi="Times New Roman" w:cs="Times New Roman"/>
          <w:sz w:val="28"/>
          <w:szCs w:val="28"/>
        </w:rPr>
        <w:t>.202</w:t>
      </w:r>
      <w:r w:rsidR="005E37CE">
        <w:rPr>
          <w:rFonts w:ascii="Times New Roman" w:eastAsia="Times New Roman" w:hAnsi="Times New Roman" w:cs="Times New Roman"/>
          <w:sz w:val="28"/>
          <w:szCs w:val="28"/>
        </w:rPr>
        <w:t>4</w:t>
      </w:r>
      <w:r w:rsidR="00A516A3" w:rsidRPr="00A516A3">
        <w:rPr>
          <w:rFonts w:ascii="Times New Roman" w:eastAsia="Times New Roman" w:hAnsi="Times New Roman" w:cs="Times New Roman"/>
          <w:sz w:val="28"/>
          <w:szCs w:val="28"/>
        </w:rPr>
        <w:t>).</w:t>
      </w:r>
    </w:p>
    <w:p w14:paraId="489D543B" w14:textId="141DC8B5"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 xml:space="preserve"> </w:t>
      </w:r>
      <w:r w:rsidR="00A516A3" w:rsidRPr="00A516A3">
        <w:rPr>
          <w:rFonts w:ascii="Times New Roman" w:eastAsia="Times New Roman" w:hAnsi="Times New Roman" w:cs="Times New Roman"/>
          <w:sz w:val="28"/>
          <w:szCs w:val="28"/>
        </w:rPr>
        <w:t>Інститут управління проектами. Посібник з управління проектами PMBOK – Керівництво до корпусу знань про управління проектами. 6-е вид. Ньютаун-Сквер, Пенсильванія: Інститут управління проектами, 2017. 756 с.</w:t>
      </w:r>
    </w:p>
    <w:p w14:paraId="56B54562" w14:textId="55A9717D"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Інструменти регіонального розвитку в Україні : навч. посіб. / О. В. Берданова [та ін.] ; за ред. В. М. Вакуленка, О. В. Берданової. Київ : НАДУ, 2014. 286 с.</w:t>
      </w:r>
    </w:p>
    <w:p w14:paraId="0333944D" w14:textId="77777777"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 Керзнер Г. Управління проектами: системний підхід до планування, контролю та завершення проектів. Київ: Альпіна Паблішер, 2020. 800 с.</w:t>
      </w:r>
    </w:p>
    <w:p w14:paraId="6CCCFD53" w14:textId="5C515021"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Коваленко Л. М., Ткаченко В. В. Використання інформаційних систем для управління проектами в органах державної влади. Ткаченко. 2023. С. 78–85.</w:t>
      </w:r>
    </w:p>
    <w:p w14:paraId="0F1F5191" w14:textId="6BD16D0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Ковальчук О. І., Зачко О. Б., Кобилкін Д. С. Моделі управління процесами відбору в проєктні команди безпеко-орієнтованої системи. 2021. С. 36.</w:t>
      </w:r>
    </w:p>
    <w:p w14:paraId="3F88EE2F" w14:textId="7082FA83"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Колесніков О. Є., Олех Т. М. Діяльнісна модель підвищення кваліфікації та перепідготовки кадрів. 2023. С. 178–184.</w:t>
      </w:r>
    </w:p>
    <w:p w14:paraId="032657FF" w14:textId="6F7948E5"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Корогод Н. П., Новородовська Т. С. Управління інноваційним проектом та інноваційним процесом ‒ особливості та взаємозв’язок / Н. П. Корогод, Т. С. Новородовська. 2023. С. 143–149.</w:t>
      </w:r>
    </w:p>
    <w:p w14:paraId="710A79B8" w14:textId="1AEE64CB"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Куйбіда В. С., Негода В. А., Толкованов В. В. Регіональний розвиток та просторове планування територій : досвід України та інших держав-членів Ради Європи. Київ : Крамар, 2009. 170 с.</w:t>
      </w:r>
    </w:p>
    <w:p w14:paraId="39EC8EDE" w14:textId="2F6C804E"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Левицький С. І. Концептуальний підхід до моделювання проектного управління економічними об'єктами </w:t>
      </w:r>
      <w:r w:rsidR="00FE5101" w:rsidRPr="009C6B91">
        <w:rPr>
          <w:rFonts w:ascii="Times New Roman" w:eastAsia="Times New Roman" w:hAnsi="Times New Roman" w:cs="Times New Roman"/>
          <w:sz w:val="28"/>
          <w:szCs w:val="28"/>
        </w:rPr>
        <w:t>доп. всеукр. наук.-практ. конф</w:t>
      </w:r>
      <w:r w:rsidR="00A516A3" w:rsidRPr="00A516A3">
        <w:rPr>
          <w:rFonts w:ascii="Times New Roman" w:eastAsia="Times New Roman" w:hAnsi="Times New Roman" w:cs="Times New Roman"/>
          <w:sz w:val="28"/>
          <w:szCs w:val="28"/>
        </w:rPr>
        <w:t>. Київ, 2014. С. 206.</w:t>
      </w:r>
    </w:p>
    <w:p w14:paraId="4331B157" w14:textId="77777777"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 Лок Дж. Проектний менеджмент для непрофесіоналів. Київ: Наш формат, 2019. 304 с.</w:t>
      </w:r>
    </w:p>
    <w:p w14:paraId="646D3683" w14:textId="6A2483DD"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М., Дробот І. О, Шаров Ю. П. Інноваційні інструменти публічного адміністрування: європейський контекст. 2010. Вип. 1. С. 5–9.</w:t>
      </w:r>
    </w:p>
    <w:p w14:paraId="4CD12C9C" w14:textId="76926B1F"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 xml:space="preserve"> </w:t>
      </w:r>
      <w:r w:rsidR="00A516A3" w:rsidRPr="00A516A3">
        <w:rPr>
          <w:rFonts w:ascii="Times New Roman" w:eastAsia="Times New Roman" w:hAnsi="Times New Roman" w:cs="Times New Roman"/>
          <w:sz w:val="28"/>
          <w:szCs w:val="28"/>
        </w:rPr>
        <w:t>Медведєва О. М, Шаров Ю. П. Стратегічне планування в публічному управлінні : навч. посіб. у слайдах.</w:t>
      </w:r>
      <w:r w:rsidR="00FE5101">
        <w:rPr>
          <w:rFonts w:ascii="Times New Roman" w:eastAsia="Times New Roman" w:hAnsi="Times New Roman" w:cs="Times New Roman"/>
          <w:sz w:val="28"/>
          <w:szCs w:val="28"/>
          <w:lang w:val="en-US"/>
        </w:rPr>
        <w:t xml:space="preserve"> </w:t>
      </w:r>
      <w:r w:rsidR="00FE5101">
        <w:rPr>
          <w:rFonts w:ascii="Times New Roman" w:eastAsia="Times New Roman" w:hAnsi="Times New Roman" w:cs="Times New Roman"/>
          <w:sz w:val="28"/>
          <w:szCs w:val="28"/>
        </w:rPr>
        <w:t>м.</w:t>
      </w:r>
      <w:r w:rsidR="00A516A3" w:rsidRPr="00A516A3">
        <w:rPr>
          <w:rFonts w:ascii="Times New Roman" w:eastAsia="Times New Roman" w:hAnsi="Times New Roman" w:cs="Times New Roman"/>
          <w:sz w:val="28"/>
          <w:szCs w:val="28"/>
        </w:rPr>
        <w:t xml:space="preserve"> Дніпропетровськ, 2011. 104 с.</w:t>
      </w:r>
    </w:p>
    <w:p w14:paraId="0FA94187" w14:textId="6C6F9D3E"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Мельник Н. С., Бондаренко Ю. І. Розвиток компетенцій проектних менеджерів у сфері. 2023. С. 120–126.</w:t>
      </w:r>
    </w:p>
    <w:p w14:paraId="6B439E40" w14:textId="68E9CD23"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Мінакова В. П. Проблеми впровадження систем управління проектами. 2023. С. 135–142.</w:t>
      </w:r>
    </w:p>
    <w:p w14:paraId="1C1ADEA9" w14:textId="65ED88A2"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Муніципальний менеджмент: навч. посіб. / за заг. і наук. ред. Ю. П. Шарова. Київ: Атіка, 2009. 404 с.</w:t>
      </w:r>
    </w:p>
    <w:p w14:paraId="4DDCB1F7" w14:textId="7F89EA2D"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Ноздріна Л. В., Ящук В. І. Управління проектами : підручник</w:t>
      </w:r>
      <w:r w:rsidR="00FE5101">
        <w:rPr>
          <w:rFonts w:ascii="Times New Roman" w:eastAsia="Times New Roman" w:hAnsi="Times New Roman" w:cs="Times New Roman"/>
          <w:sz w:val="28"/>
          <w:szCs w:val="28"/>
          <w:lang w:val="en-US"/>
        </w:rPr>
        <w:t>/</w:t>
      </w:r>
      <w:r w:rsidR="00A516A3" w:rsidRPr="00A516A3">
        <w:rPr>
          <w:rFonts w:ascii="Times New Roman" w:eastAsia="Times New Roman" w:hAnsi="Times New Roman" w:cs="Times New Roman"/>
          <w:sz w:val="28"/>
          <w:szCs w:val="28"/>
        </w:rPr>
        <w:t xml:space="preserve"> Київ : Центр учбової літератури, 2010. 432 с.</w:t>
      </w:r>
    </w:p>
    <w:p w14:paraId="26A42FE4" w14:textId="197D6320"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Офіційний сайт агенції з аудиту та здійснення проектної діяльності «PMdoc». URL: </w:t>
      </w:r>
      <w:hyperlink r:id="rId20" w:tgtFrame="_new" w:history="1">
        <w:r w:rsidR="00A516A3" w:rsidRPr="00A516A3">
          <w:rPr>
            <w:rFonts w:ascii="Times New Roman" w:eastAsia="Times New Roman" w:hAnsi="Times New Roman" w:cs="Times New Roman"/>
            <w:sz w:val="28"/>
            <w:szCs w:val="28"/>
          </w:rPr>
          <w:t>https://pmdoc.ua/</w:t>
        </w:r>
      </w:hyperlink>
      <w:r w:rsidR="00A516A3" w:rsidRPr="00A516A3">
        <w:rPr>
          <w:rFonts w:ascii="Times New Roman" w:eastAsia="Times New Roman" w:hAnsi="Times New Roman" w:cs="Times New Roman"/>
          <w:sz w:val="28"/>
          <w:szCs w:val="28"/>
        </w:rPr>
        <w:t xml:space="preserve"> (дата звернення: </w:t>
      </w:r>
      <w:r w:rsidR="00FE5101">
        <w:rPr>
          <w:rFonts w:ascii="Times New Roman" w:eastAsia="Times New Roman" w:hAnsi="Times New Roman" w:cs="Times New Roman"/>
          <w:sz w:val="28"/>
          <w:szCs w:val="28"/>
          <w:lang w:val="en-US"/>
        </w:rPr>
        <w:t>12</w:t>
      </w:r>
      <w:r w:rsidR="00A516A3" w:rsidRPr="00A516A3">
        <w:rPr>
          <w:rFonts w:ascii="Times New Roman" w:eastAsia="Times New Roman" w:hAnsi="Times New Roman" w:cs="Times New Roman"/>
          <w:sz w:val="28"/>
          <w:szCs w:val="28"/>
        </w:rPr>
        <w:t>.</w:t>
      </w:r>
      <w:r w:rsidR="00FE5101">
        <w:rPr>
          <w:rFonts w:ascii="Times New Roman" w:eastAsia="Times New Roman" w:hAnsi="Times New Roman" w:cs="Times New Roman"/>
          <w:sz w:val="28"/>
          <w:szCs w:val="28"/>
          <w:lang w:val="en-US"/>
        </w:rPr>
        <w:t>10</w:t>
      </w:r>
      <w:r w:rsidR="00A516A3" w:rsidRPr="00A516A3">
        <w:rPr>
          <w:rFonts w:ascii="Times New Roman" w:eastAsia="Times New Roman" w:hAnsi="Times New Roman" w:cs="Times New Roman"/>
          <w:sz w:val="28"/>
          <w:szCs w:val="28"/>
        </w:rPr>
        <w:t>.202</w:t>
      </w:r>
      <w:r w:rsidR="00FE5101">
        <w:rPr>
          <w:rFonts w:ascii="Times New Roman" w:eastAsia="Times New Roman" w:hAnsi="Times New Roman" w:cs="Times New Roman"/>
          <w:sz w:val="28"/>
          <w:szCs w:val="28"/>
          <w:lang w:val="en-US"/>
        </w:rPr>
        <w:t>4</w:t>
      </w:r>
      <w:r w:rsidR="00A516A3" w:rsidRPr="00A516A3">
        <w:rPr>
          <w:rFonts w:ascii="Times New Roman" w:eastAsia="Times New Roman" w:hAnsi="Times New Roman" w:cs="Times New Roman"/>
          <w:sz w:val="28"/>
          <w:szCs w:val="28"/>
        </w:rPr>
        <w:t>).</w:t>
      </w:r>
    </w:p>
    <w:p w14:paraId="03CE0B88" w14:textId="471FE029"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Офіційний сайт партнерів зі звітності. URL: </w:t>
      </w:r>
      <w:hyperlink r:id="rId21" w:tgtFrame="_new" w:history="1">
        <w:r w:rsidR="00A516A3" w:rsidRPr="00A516A3">
          <w:rPr>
            <w:rFonts w:ascii="Times New Roman" w:eastAsia="Times New Roman" w:hAnsi="Times New Roman" w:cs="Times New Roman"/>
            <w:sz w:val="28"/>
            <w:szCs w:val="28"/>
          </w:rPr>
          <w:t>https://www.khm.gov.ua/uk/content/rozpochato-120-dennyy-period-obgovorennya-proyektu-povodzhennya-z-vidhodamy-u-hmelnyckomu</w:t>
        </w:r>
      </w:hyperlink>
      <w:r w:rsidR="00A516A3" w:rsidRPr="00A516A3">
        <w:rPr>
          <w:rFonts w:ascii="Times New Roman" w:eastAsia="Times New Roman" w:hAnsi="Times New Roman" w:cs="Times New Roman"/>
          <w:sz w:val="28"/>
          <w:szCs w:val="28"/>
        </w:rPr>
        <w:t xml:space="preserve"> (дата звернення: </w:t>
      </w:r>
      <w:r w:rsidR="00FE5101">
        <w:rPr>
          <w:rFonts w:ascii="Times New Roman" w:eastAsia="Times New Roman" w:hAnsi="Times New Roman" w:cs="Times New Roman"/>
          <w:sz w:val="28"/>
          <w:szCs w:val="28"/>
          <w:lang w:val="en-US"/>
        </w:rPr>
        <w:t>03.</w:t>
      </w:r>
      <w:r w:rsidR="00A516A3" w:rsidRPr="00A516A3">
        <w:rPr>
          <w:rFonts w:ascii="Times New Roman" w:eastAsia="Times New Roman" w:hAnsi="Times New Roman" w:cs="Times New Roman"/>
          <w:sz w:val="28"/>
          <w:szCs w:val="28"/>
        </w:rPr>
        <w:t>01.2025).</w:t>
      </w:r>
    </w:p>
    <w:p w14:paraId="129D21BF" w14:textId="5B68D805"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 Офіційний сайт ХКП «Спецкомунтранс». URL: https://skt.km.ua/ (дата звернення: </w:t>
      </w:r>
      <w:r w:rsidR="00FE5101">
        <w:rPr>
          <w:rFonts w:ascii="Times New Roman" w:eastAsia="Times New Roman" w:hAnsi="Times New Roman" w:cs="Times New Roman"/>
          <w:sz w:val="28"/>
          <w:szCs w:val="28"/>
          <w:lang w:val="en-US"/>
        </w:rPr>
        <w:t>15</w:t>
      </w:r>
      <w:r w:rsidRPr="00A516A3">
        <w:rPr>
          <w:rFonts w:ascii="Times New Roman" w:eastAsia="Times New Roman" w:hAnsi="Times New Roman" w:cs="Times New Roman"/>
          <w:sz w:val="28"/>
          <w:szCs w:val="28"/>
        </w:rPr>
        <w:t>.</w:t>
      </w:r>
      <w:r w:rsidR="00FE5101">
        <w:rPr>
          <w:rFonts w:ascii="Times New Roman" w:eastAsia="Times New Roman" w:hAnsi="Times New Roman" w:cs="Times New Roman"/>
          <w:sz w:val="28"/>
          <w:szCs w:val="28"/>
          <w:lang w:val="en-US"/>
        </w:rPr>
        <w:t>1</w:t>
      </w:r>
      <w:r w:rsidRPr="00A516A3">
        <w:rPr>
          <w:rFonts w:ascii="Times New Roman" w:eastAsia="Times New Roman" w:hAnsi="Times New Roman" w:cs="Times New Roman"/>
          <w:sz w:val="28"/>
          <w:szCs w:val="28"/>
        </w:rPr>
        <w:t>1.202</w:t>
      </w:r>
      <w:r w:rsidR="00FE5101">
        <w:rPr>
          <w:rFonts w:ascii="Times New Roman" w:eastAsia="Times New Roman" w:hAnsi="Times New Roman" w:cs="Times New Roman"/>
          <w:sz w:val="28"/>
          <w:szCs w:val="28"/>
          <w:lang w:val="en-US"/>
        </w:rPr>
        <w:t>4</w:t>
      </w:r>
      <w:r w:rsidRPr="00A516A3">
        <w:rPr>
          <w:rFonts w:ascii="Times New Roman" w:eastAsia="Times New Roman" w:hAnsi="Times New Roman" w:cs="Times New Roman"/>
          <w:sz w:val="28"/>
          <w:szCs w:val="28"/>
        </w:rPr>
        <w:t>).</w:t>
      </w:r>
    </w:p>
    <w:p w14:paraId="31245ED9" w14:textId="707D5792"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Пінтосевич І. Дій! Методика ефективного досягнення цілей. Харків: Ранок, 2021. 280 с.</w:t>
      </w:r>
    </w:p>
    <w:p w14:paraId="5B578917" w14:textId="5DB68FE9"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Практичні інструменти регіонального та місцевого розвитку : навч. посіб. </w:t>
      </w:r>
      <w:r w:rsidR="00FE5101">
        <w:rPr>
          <w:rFonts w:ascii="Times New Roman" w:eastAsia="Times New Roman" w:hAnsi="Times New Roman" w:cs="Times New Roman"/>
          <w:sz w:val="28"/>
          <w:szCs w:val="28"/>
          <w:lang w:val="en-US"/>
        </w:rPr>
        <w:t>/</w:t>
      </w:r>
      <w:r w:rsidR="00A516A3" w:rsidRPr="00A516A3">
        <w:rPr>
          <w:rFonts w:ascii="Times New Roman" w:eastAsia="Times New Roman" w:hAnsi="Times New Roman" w:cs="Times New Roman"/>
          <w:sz w:val="28"/>
          <w:szCs w:val="28"/>
        </w:rPr>
        <w:t xml:space="preserve"> за заг. ред. В. А. Рача. Луганськ : Віртуальна реальність, 2007. 156 с.</w:t>
      </w:r>
    </w:p>
    <w:p w14:paraId="48332487" w14:textId="3BF9F87F"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Рач В. А., Россошанська О. В. Управління проектами: практичні аспекти реалізації стратегій регіонального розвитку : навч. посіб. Київ : К.І.С., 2010. 276 с.</w:t>
      </w:r>
    </w:p>
    <w:p w14:paraId="6D0D1B78" w14:textId="13281E3D"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 xml:space="preserve"> </w:t>
      </w:r>
      <w:r w:rsidR="00A516A3" w:rsidRPr="00A516A3">
        <w:rPr>
          <w:rFonts w:ascii="Times New Roman" w:eastAsia="Times New Roman" w:hAnsi="Times New Roman" w:cs="Times New Roman"/>
          <w:sz w:val="28"/>
          <w:szCs w:val="28"/>
        </w:rPr>
        <w:t>Сидоренко О. В. Оцінка ризиків у проектах будівництва: сучасні підходи та методи. 2023. С. 38–44.</w:t>
      </w:r>
    </w:p>
    <w:p w14:paraId="2AE3AEED" w14:textId="290255BF"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Стaндaрти упрaвлiння прoeктaми: клуб прoeктних мeнeджeрiв. Сaйт Клубa прoeктних мeнeджeрiв pm-Club. </w:t>
      </w:r>
      <w:r>
        <w:rPr>
          <w:rFonts w:ascii="Times New Roman" w:eastAsia="Times New Roman" w:hAnsi="Times New Roman" w:cs="Times New Roman"/>
          <w:sz w:val="28"/>
          <w:szCs w:val="28"/>
          <w:lang w:val="en-US"/>
        </w:rPr>
        <w:t>URL</w:t>
      </w:r>
      <w:r w:rsidR="00A516A3" w:rsidRPr="00A516A3">
        <w:rPr>
          <w:rFonts w:ascii="Times New Roman" w:eastAsia="Times New Roman" w:hAnsi="Times New Roman" w:cs="Times New Roman"/>
          <w:sz w:val="28"/>
          <w:szCs w:val="28"/>
        </w:rPr>
        <w:t>: http://info.pm-club.org/standarty</w:t>
      </w:r>
    </w:p>
    <w:p w14:paraId="7BBA75F6" w14:textId="12DD7EA4"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t xml:space="preserve"> Тенденція рівня інфляції євро</w:t>
      </w:r>
      <w:r w:rsidR="0055642E">
        <w:rPr>
          <w:rFonts w:ascii="Times New Roman" w:eastAsia="Times New Roman" w:hAnsi="Times New Roman" w:cs="Times New Roman"/>
          <w:sz w:val="28"/>
          <w:szCs w:val="28"/>
        </w:rPr>
        <w:t>.</w:t>
      </w:r>
      <w:r w:rsidRPr="00A516A3">
        <w:rPr>
          <w:rFonts w:ascii="Times New Roman" w:eastAsia="Times New Roman" w:hAnsi="Times New Roman" w:cs="Times New Roman"/>
          <w:sz w:val="28"/>
          <w:szCs w:val="28"/>
        </w:rPr>
        <w:t xml:space="preserve"> URL: </w:t>
      </w:r>
      <w:hyperlink r:id="rId22" w:tgtFrame="_new" w:history="1">
        <w:r w:rsidRPr="00A516A3">
          <w:rPr>
            <w:rFonts w:ascii="Times New Roman" w:eastAsia="Times New Roman" w:hAnsi="Times New Roman" w:cs="Times New Roman"/>
            <w:sz w:val="28"/>
            <w:szCs w:val="28"/>
          </w:rPr>
          <w:t>https://www.macrotrends.net/global-metrics/countries/EMU/euro-area/inflation-rate-cpi</w:t>
        </w:r>
      </w:hyperlink>
      <w:r w:rsidRPr="00A516A3">
        <w:rPr>
          <w:rFonts w:ascii="Times New Roman" w:eastAsia="Times New Roman" w:hAnsi="Times New Roman" w:cs="Times New Roman"/>
          <w:sz w:val="28"/>
          <w:szCs w:val="28"/>
        </w:rPr>
        <w:t xml:space="preserve"> (дата звернення: 29.</w:t>
      </w:r>
      <w:r w:rsidR="0055642E">
        <w:rPr>
          <w:rFonts w:ascii="Times New Roman" w:eastAsia="Times New Roman" w:hAnsi="Times New Roman" w:cs="Times New Roman"/>
          <w:sz w:val="28"/>
          <w:szCs w:val="28"/>
        </w:rPr>
        <w:t>1</w:t>
      </w:r>
      <w:r w:rsidRPr="00A516A3">
        <w:rPr>
          <w:rFonts w:ascii="Times New Roman" w:eastAsia="Times New Roman" w:hAnsi="Times New Roman" w:cs="Times New Roman"/>
          <w:sz w:val="28"/>
          <w:szCs w:val="28"/>
        </w:rPr>
        <w:t>1.202</w:t>
      </w:r>
      <w:r w:rsidR="0055642E">
        <w:rPr>
          <w:rFonts w:ascii="Times New Roman" w:eastAsia="Times New Roman" w:hAnsi="Times New Roman" w:cs="Times New Roman"/>
          <w:sz w:val="28"/>
          <w:szCs w:val="28"/>
        </w:rPr>
        <w:t>4</w:t>
      </w:r>
      <w:r w:rsidRPr="00A516A3">
        <w:rPr>
          <w:rFonts w:ascii="Times New Roman" w:eastAsia="Times New Roman" w:hAnsi="Times New Roman" w:cs="Times New Roman"/>
          <w:sz w:val="28"/>
          <w:szCs w:val="28"/>
        </w:rPr>
        <w:t>).</w:t>
      </w:r>
    </w:p>
    <w:p w14:paraId="3B4C6397" w14:textId="6461F607"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Технологія управління соціальними проектами : монографія / за заг. ред. Т. М. Безверхнюк. Одеса : ОРІДУ НАДУ, 2014. 351 с.</w:t>
      </w:r>
    </w:p>
    <w:p w14:paraId="7C957031" w14:textId="19FEF0A0"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Тюріна Н. Формування інформаційно-аналітичного забезпечення управління бізнес-</w:t>
      </w:r>
      <w:r w:rsidRPr="00A516A3">
        <w:rPr>
          <w:rFonts w:ascii="Times New Roman" w:eastAsia="Times New Roman" w:hAnsi="Times New Roman" w:cs="Times New Roman"/>
          <w:sz w:val="28"/>
          <w:szCs w:val="28"/>
        </w:rPr>
        <w:t>проектами</w:t>
      </w:r>
      <w:r w:rsidR="00A516A3" w:rsidRPr="00A516A3">
        <w:rPr>
          <w:rFonts w:ascii="Times New Roman" w:eastAsia="Times New Roman" w:hAnsi="Times New Roman" w:cs="Times New Roman"/>
          <w:sz w:val="28"/>
          <w:szCs w:val="28"/>
        </w:rPr>
        <w:t xml:space="preserve"> підприємства. 2022. С. 45–51.</w:t>
      </w:r>
    </w:p>
    <w:p w14:paraId="0BFE0DED" w14:textId="77E8CF92"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Тян Р. Б. Управління проектами: підручник / </w:t>
      </w:r>
      <w:r>
        <w:rPr>
          <w:rFonts w:ascii="Times New Roman" w:eastAsia="Times New Roman" w:hAnsi="Times New Roman" w:cs="Times New Roman"/>
          <w:sz w:val="28"/>
          <w:szCs w:val="28"/>
        </w:rPr>
        <w:t>за заг. ред.</w:t>
      </w:r>
      <w:r w:rsidR="00A516A3" w:rsidRPr="00A516A3">
        <w:rPr>
          <w:rFonts w:ascii="Times New Roman" w:eastAsia="Times New Roman" w:hAnsi="Times New Roman" w:cs="Times New Roman"/>
          <w:sz w:val="28"/>
          <w:szCs w:val="28"/>
        </w:rPr>
        <w:t>. Тян, Б. І. Холод, В. А. Ткаченко. К.: ЦНЛ, 2003.  224 с.</w:t>
      </w:r>
    </w:p>
    <w:p w14:paraId="2C68F5F8" w14:textId="31A43F6A"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Управління проектами : підручник / за заг. ред. О. В. Пономаренко. Донецьк : Донбас, 2010. 912 с.</w:t>
      </w:r>
    </w:p>
    <w:p w14:paraId="51B0FFC3" w14:textId="3BC4EE05"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Федорчак О. В. Проектний підхід як інноваційний механізм державного управління</w:t>
      </w:r>
      <w:r>
        <w:rPr>
          <w:rFonts w:ascii="Times New Roman" w:eastAsia="Times New Roman" w:hAnsi="Times New Roman" w:cs="Times New Roman"/>
          <w:sz w:val="28"/>
          <w:szCs w:val="28"/>
        </w:rPr>
        <w:t xml:space="preserve">. </w:t>
      </w:r>
      <w:r w:rsidR="00A516A3" w:rsidRPr="00A516A3">
        <w:rPr>
          <w:rFonts w:ascii="Times New Roman" w:eastAsia="Times New Roman" w:hAnsi="Times New Roman" w:cs="Times New Roman"/>
          <w:sz w:val="28"/>
          <w:szCs w:val="28"/>
        </w:rPr>
        <w:t>електрон. наук. фах. журн. Нац. акад. держ. упр. при Президентові України. Вип. 1. Київ : НАДУ, 2006. Режим доступу : http://www.nbuv.gov.ua.</w:t>
      </w:r>
    </w:p>
    <w:p w14:paraId="0E50BF6C" w14:textId="7389866B"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Баланс за 2022 рік. Хмельницький, 2022.</w:t>
      </w:r>
    </w:p>
    <w:p w14:paraId="4ACC5512" w14:textId="7DF6ADEE"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Графік імплементації проекту. Хмельницький, 2024.</w:t>
      </w:r>
    </w:p>
    <w:p w14:paraId="1BE86E48" w14:textId="7B7B756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Довідка «Розумне довкілля Хмельницький». Хмельницький, 2024.</w:t>
      </w:r>
    </w:p>
    <w:p w14:paraId="3EDB725C" w14:textId="2F99B812" w:rsidR="00A516A3" w:rsidRPr="00A516A3" w:rsidRDefault="00A516A3"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sidRPr="00A516A3">
        <w:rPr>
          <w:rFonts w:ascii="Times New Roman" w:eastAsia="Times New Roman" w:hAnsi="Times New Roman" w:cs="Times New Roman"/>
          <w:sz w:val="28"/>
          <w:szCs w:val="28"/>
        </w:rPr>
        <w:lastRenderedPageBreak/>
        <w:t xml:space="preserve"> Хмельницьке комунальне підприємство «Спецкомунтранс». Додаток до приміток річної фінансової звітності. Хмельницький, 2022.</w:t>
      </w:r>
    </w:p>
    <w:p w14:paraId="03BF01BA" w14:textId="37376128"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Звіт з праці за I квартал 2022 року. Хмельницький, 2022.</w:t>
      </w:r>
    </w:p>
    <w:p w14:paraId="51B1E8ED" w14:textId="62971478"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Звіт про власний капітал. Хмельницький, 2022.</w:t>
      </w:r>
    </w:p>
    <w:p w14:paraId="3141BA52" w14:textId="58F930B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Звіт про рух грошових коштів за 2022 рік. Хмельницький, 2022.</w:t>
      </w:r>
    </w:p>
    <w:p w14:paraId="419596AF" w14:textId="6ACF80C6"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Інформація про підприємство за 2023 рік. Хмельницький, 2023.</w:t>
      </w:r>
    </w:p>
    <w:p w14:paraId="22C28893" w14:textId="358C1C06"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Матриця відповідальності. Хмельницький, 2024.</w:t>
      </w:r>
    </w:p>
    <w:p w14:paraId="1BFE3071" w14:textId="5B1BE1D4"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Організаційна структура. Хмельницький, 2024.</w:t>
      </w:r>
    </w:p>
    <w:p w14:paraId="01952C02" w14:textId="57B35F13"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План управління скаргами. Хмельницький, 2024.</w:t>
      </w:r>
    </w:p>
    <w:p w14:paraId="52C5EABE" w14:textId="17534CA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Примітки до річної звітності. Хмельницький, 2022.</w:t>
      </w:r>
    </w:p>
    <w:p w14:paraId="0DCB66B3" w14:textId="71B1241E"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Статут. Хмельницький, 2024.</w:t>
      </w:r>
    </w:p>
    <w:p w14:paraId="4F2FA0A4" w14:textId="33C39799"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Хмельницьке комунальне підприємство «Спецкомунтранс». Фінансовий звіт за 2022 рік. Хмельницький, 2022.</w:t>
      </w:r>
    </w:p>
    <w:p w14:paraId="71329595" w14:textId="19864288"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Цегольник П. А. Технологія управління проектами в державному управлінні : потенціал застосування та шляхи підготовки фахівців. 2001. № 3. </w:t>
      </w:r>
      <w:r>
        <w:rPr>
          <w:rFonts w:ascii="Times New Roman" w:eastAsia="Times New Roman" w:hAnsi="Times New Roman" w:cs="Times New Roman"/>
          <w:sz w:val="28"/>
          <w:szCs w:val="28"/>
        </w:rPr>
        <w:t>с</w:t>
      </w:r>
      <w:r w:rsidR="00A516A3" w:rsidRPr="00A516A3">
        <w:rPr>
          <w:rFonts w:ascii="Times New Roman" w:eastAsia="Times New Roman" w:hAnsi="Times New Roman" w:cs="Times New Roman"/>
          <w:sz w:val="28"/>
          <w:szCs w:val="28"/>
        </w:rPr>
        <w:t>. 346–353.</w:t>
      </w:r>
    </w:p>
    <w:p w14:paraId="3CA16572" w14:textId="0B1829BC"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 xml:space="preserve">Чайковська І. Економіко-математична модель формування комплексної оцінки рівня сформованості областей знань з управління </w:t>
      </w:r>
      <w:r w:rsidRPr="00A516A3">
        <w:rPr>
          <w:rFonts w:ascii="Times New Roman" w:eastAsia="Times New Roman" w:hAnsi="Times New Roman" w:cs="Times New Roman"/>
          <w:sz w:val="28"/>
          <w:szCs w:val="28"/>
        </w:rPr>
        <w:t>проектами</w:t>
      </w:r>
      <w:r w:rsidR="00A516A3" w:rsidRPr="00A516A3">
        <w:rPr>
          <w:rFonts w:ascii="Times New Roman" w:eastAsia="Times New Roman" w:hAnsi="Times New Roman" w:cs="Times New Roman"/>
          <w:sz w:val="28"/>
          <w:szCs w:val="28"/>
        </w:rPr>
        <w:t xml:space="preserve"> на </w:t>
      </w:r>
      <w:r w:rsidR="00A516A3" w:rsidRPr="00A516A3">
        <w:rPr>
          <w:rFonts w:ascii="Times New Roman" w:eastAsia="Times New Roman" w:hAnsi="Times New Roman" w:cs="Times New Roman"/>
          <w:sz w:val="28"/>
          <w:szCs w:val="28"/>
        </w:rPr>
        <w:lastRenderedPageBreak/>
        <w:t>підприємстві</w:t>
      </w:r>
      <w:r>
        <w:rPr>
          <w:rFonts w:ascii="Times New Roman" w:eastAsia="Times New Roman" w:hAnsi="Times New Roman" w:cs="Times New Roman"/>
          <w:sz w:val="28"/>
          <w:szCs w:val="28"/>
        </w:rPr>
        <w:t>.</w:t>
      </w:r>
      <w:r w:rsidR="00A516A3" w:rsidRPr="00A516A3">
        <w:rPr>
          <w:rFonts w:ascii="Times New Roman" w:eastAsia="Times New Roman" w:hAnsi="Times New Roman" w:cs="Times New Roman"/>
          <w:sz w:val="28"/>
          <w:szCs w:val="28"/>
        </w:rPr>
        <w:t xml:space="preserve"> Хмельницький університет управління та права імені Леоніда Юзькова. 2023. </w:t>
      </w:r>
      <w:r>
        <w:rPr>
          <w:rFonts w:ascii="Times New Roman" w:eastAsia="Times New Roman" w:hAnsi="Times New Roman" w:cs="Times New Roman"/>
          <w:sz w:val="28"/>
          <w:szCs w:val="28"/>
        </w:rPr>
        <w:t>с</w:t>
      </w:r>
      <w:r w:rsidR="00A516A3" w:rsidRPr="00A516A3">
        <w:rPr>
          <w:rFonts w:ascii="Times New Roman" w:eastAsia="Times New Roman" w:hAnsi="Times New Roman" w:cs="Times New Roman"/>
          <w:sz w:val="28"/>
          <w:szCs w:val="28"/>
        </w:rPr>
        <w:t>. 112–119.</w:t>
      </w:r>
    </w:p>
    <w:p w14:paraId="16BDAB0C" w14:textId="4E82A150"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Чемерис А. Розроблення та управління проектами у публічній сфері: європейський вимір для України: практ. посіб. Київ: ТОВ “Софія-А”, 2012. 80 с.</w:t>
      </w:r>
    </w:p>
    <w:p w14:paraId="05579CAB" w14:textId="66BD3721"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Черніюк Д. В. Апробація на тему «Особливості управління проектами на комунальних підприємствах».</w:t>
      </w:r>
      <w:r w:rsidR="007607B4">
        <w:rPr>
          <w:rFonts w:ascii="Times New Roman" w:eastAsia="Times New Roman" w:hAnsi="Times New Roman" w:cs="Times New Roman"/>
          <w:sz w:val="28"/>
          <w:szCs w:val="28"/>
          <w:lang w:val="en-US"/>
        </w:rPr>
        <w:t xml:space="preserve"> </w:t>
      </w:r>
      <w:r w:rsidR="007607B4" w:rsidRPr="007607B4">
        <w:rPr>
          <w:rFonts w:ascii="Times New Roman" w:eastAsia="Times New Roman" w:hAnsi="Times New Roman" w:cs="Times New Roman"/>
          <w:sz w:val="28"/>
          <w:szCs w:val="28"/>
          <w:lang w:val="en-US"/>
        </w:rPr>
        <w:t xml:space="preserve">матеріали матеріали міжнар. наук.-практ. </w:t>
      </w:r>
      <w:r w:rsidR="007607B4">
        <w:rPr>
          <w:rFonts w:ascii="Times New Roman" w:eastAsia="Times New Roman" w:hAnsi="Times New Roman" w:cs="Times New Roman"/>
          <w:sz w:val="28"/>
          <w:szCs w:val="28"/>
        </w:rPr>
        <w:t>к</w:t>
      </w:r>
      <w:r w:rsidR="007607B4" w:rsidRPr="007607B4">
        <w:rPr>
          <w:rFonts w:ascii="Times New Roman" w:eastAsia="Times New Roman" w:hAnsi="Times New Roman" w:cs="Times New Roman"/>
          <w:sz w:val="28"/>
          <w:szCs w:val="28"/>
          <w:lang w:val="en-US"/>
        </w:rPr>
        <w:t>онф</w:t>
      </w:r>
      <w:r w:rsidR="007607B4">
        <w:rPr>
          <w:rFonts w:ascii="Times New Roman" w:eastAsia="Times New Roman" w:hAnsi="Times New Roman" w:cs="Times New Roman"/>
          <w:sz w:val="28"/>
          <w:szCs w:val="28"/>
        </w:rPr>
        <w:t>. м.Хмельницький.</w:t>
      </w:r>
      <w:r w:rsidR="00A516A3" w:rsidRPr="00A516A3">
        <w:rPr>
          <w:rFonts w:ascii="Times New Roman" w:eastAsia="Times New Roman" w:hAnsi="Times New Roman" w:cs="Times New Roman"/>
          <w:sz w:val="28"/>
          <w:szCs w:val="28"/>
        </w:rPr>
        <w:t xml:space="preserve"> 2025. </w:t>
      </w:r>
      <w:r w:rsidR="007607B4">
        <w:rPr>
          <w:rFonts w:ascii="Times New Roman" w:eastAsia="Times New Roman" w:hAnsi="Times New Roman" w:cs="Times New Roman"/>
          <w:sz w:val="28"/>
          <w:szCs w:val="28"/>
        </w:rPr>
        <w:t>С. 110-</w:t>
      </w:r>
      <w:r w:rsidR="00A516A3" w:rsidRPr="00A516A3">
        <w:rPr>
          <w:rFonts w:ascii="Times New Roman" w:eastAsia="Times New Roman" w:hAnsi="Times New Roman" w:cs="Times New Roman"/>
          <w:sz w:val="28"/>
          <w:szCs w:val="28"/>
        </w:rPr>
        <w:t>112 с.</w:t>
      </w:r>
    </w:p>
    <w:p w14:paraId="0D21ED2B" w14:textId="471CA0BA"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Чикаренко І. Сутність і характерні особливості муніципальних проектів розвитку</w:t>
      </w:r>
      <w:r>
        <w:rPr>
          <w:rFonts w:ascii="Times New Roman" w:eastAsia="Times New Roman" w:hAnsi="Times New Roman" w:cs="Times New Roman"/>
          <w:sz w:val="28"/>
          <w:szCs w:val="28"/>
        </w:rPr>
        <w:t xml:space="preserve">. м. </w:t>
      </w:r>
      <w:r w:rsidR="00A516A3" w:rsidRPr="00A516A3">
        <w:rPr>
          <w:rFonts w:ascii="Times New Roman" w:eastAsia="Times New Roman" w:hAnsi="Times New Roman" w:cs="Times New Roman"/>
          <w:sz w:val="28"/>
          <w:szCs w:val="28"/>
        </w:rPr>
        <w:t>Дніпропетровськ : ДРІДУ НАДУ, 2007. Вип. 4 (30). С. 253–259.</w:t>
      </w:r>
    </w:p>
    <w:p w14:paraId="69944211" w14:textId="384C88C3"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Шаров Ю. П. Демократичні зміни в публічному управлінні: програмно цільова ідеологія здійснення</w:t>
      </w:r>
      <w:r>
        <w:rPr>
          <w:rFonts w:ascii="Times New Roman" w:eastAsia="Times New Roman" w:hAnsi="Times New Roman" w:cs="Times New Roman"/>
          <w:sz w:val="28"/>
          <w:szCs w:val="28"/>
        </w:rPr>
        <w:t>.</w:t>
      </w:r>
      <w:r w:rsidR="00A516A3" w:rsidRPr="00A516A3">
        <w:rPr>
          <w:rFonts w:ascii="Times New Roman" w:eastAsia="Times New Roman" w:hAnsi="Times New Roman" w:cs="Times New Roman"/>
          <w:sz w:val="28"/>
          <w:szCs w:val="28"/>
        </w:rPr>
        <w:t xml:space="preserve"> Вісник Академії митної служби України. 2010. Вип. 1. С. 33–38. (Серія "Державне управління").</w:t>
      </w:r>
    </w:p>
    <w:p w14:paraId="77B76FE6" w14:textId="4DAF8B05"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Шаров Ю. П. Стратегічне планування в муніципальному менеджменті: концептуальні аспекти. Київ: Вид-во УАДУ, 2001. 302 с.</w:t>
      </w:r>
    </w:p>
    <w:p w14:paraId="534CAFB5" w14:textId="5E9294E0" w:rsidR="00A516A3" w:rsidRPr="00A516A3" w:rsidRDefault="0055642E" w:rsidP="00F435E9">
      <w:pPr>
        <w:numPr>
          <w:ilvl w:val="0"/>
          <w:numId w:val="50"/>
        </w:numPr>
        <w:tabs>
          <w:tab w:val="clear" w:pos="720"/>
          <w:tab w:val="num" w:pos="567"/>
        </w:tabs>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A516A3" w:rsidRPr="00A516A3">
        <w:rPr>
          <w:rFonts w:ascii="Times New Roman" w:eastAsia="Times New Roman" w:hAnsi="Times New Roman" w:cs="Times New Roman"/>
          <w:sz w:val="28"/>
          <w:szCs w:val="28"/>
        </w:rPr>
        <w:t>Чикаренко І. Основи цілепокладання в проектно-орієнтованій системі стратегічного планування муніципального розвитку.</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w:t>
      </w:r>
      <w:r w:rsidR="00A516A3" w:rsidRPr="00A516A3">
        <w:rPr>
          <w:rFonts w:ascii="Times New Roman" w:eastAsia="Times New Roman" w:hAnsi="Times New Roman" w:cs="Times New Roman"/>
          <w:sz w:val="28"/>
          <w:szCs w:val="28"/>
        </w:rPr>
        <w:t xml:space="preserve"> Дніпропетровськ : ДРІДУ НАДУ, 2006. Вип. 3 (25). С. 223–228.</w:t>
      </w:r>
    </w:p>
    <w:p w14:paraId="42A911C7" w14:textId="77777777" w:rsidR="002B7572" w:rsidRDefault="002B7572">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202A995F" w14:textId="02599B57" w:rsidR="008B6081" w:rsidRPr="00DE3EC1" w:rsidRDefault="008B6081" w:rsidP="00DE3EC1">
      <w:pPr>
        <w:pStyle w:val="ListParagraph"/>
        <w:spacing w:after="0" w:line="360" w:lineRule="auto"/>
        <w:ind w:left="425"/>
        <w:jc w:val="both"/>
        <w:rPr>
          <w:rFonts w:ascii="Times New Roman" w:eastAsia="Times New Roman" w:hAnsi="Times New Roman" w:cs="Times New Roman"/>
          <w:b/>
          <w:bCs/>
          <w:sz w:val="28"/>
          <w:szCs w:val="28"/>
        </w:rPr>
      </w:pPr>
      <w:r w:rsidRPr="00A01044">
        <w:rPr>
          <w:rFonts w:ascii="Times New Roman" w:eastAsia="Times New Roman" w:hAnsi="Times New Roman" w:cs="Times New Roman"/>
          <w:b/>
          <w:bCs/>
          <w:sz w:val="28"/>
          <w:szCs w:val="28"/>
        </w:rPr>
        <w:lastRenderedPageBreak/>
        <w:t>Додаток А</w:t>
      </w:r>
    </w:p>
    <w:p w14:paraId="2760E721" w14:textId="3A3C0EAD" w:rsidR="008B6081" w:rsidRPr="00A01044" w:rsidRDefault="008B6081" w:rsidP="008B6081">
      <w:pPr>
        <w:pStyle w:val="ListParagraph"/>
        <w:spacing w:after="0" w:line="360" w:lineRule="auto"/>
        <w:ind w:left="425"/>
        <w:jc w:val="both"/>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Таблиця. SWOT аналіз ХКП “Спецкомунтранс”</w:t>
      </w:r>
    </w:p>
    <w:tbl>
      <w:tblPr>
        <w:tblW w:w="98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32"/>
        <w:gridCol w:w="4933"/>
      </w:tblGrid>
      <w:tr w:rsidR="008B6081" w:rsidRPr="00A01044" w14:paraId="7C1EB84D" w14:textId="77777777" w:rsidTr="00CD7E24">
        <w:trPr>
          <w:trHeight w:val="817"/>
          <w:jc w:val="center"/>
        </w:trPr>
        <w:tc>
          <w:tcPr>
            <w:tcW w:w="4932" w:type="dxa"/>
            <w:shd w:val="clear" w:color="auto" w:fill="FFFFFF" w:themeFill="background1"/>
            <w:tcMar>
              <w:top w:w="-510" w:type="dxa"/>
              <w:left w:w="-510" w:type="dxa"/>
              <w:bottom w:w="-510" w:type="dxa"/>
              <w:right w:w="-510" w:type="dxa"/>
            </w:tcMar>
            <w:vAlign w:val="center"/>
          </w:tcPr>
          <w:p w14:paraId="07EEF058" w14:textId="77777777" w:rsidR="008B6081" w:rsidRPr="00CD7E24" w:rsidRDefault="008B6081" w:rsidP="00E20AC0">
            <w:pPr>
              <w:spacing w:after="0" w:line="240" w:lineRule="auto"/>
              <w:jc w:val="center"/>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СИЛЬНІ СТОРОНИ</w:t>
            </w:r>
          </w:p>
        </w:tc>
        <w:tc>
          <w:tcPr>
            <w:tcW w:w="4932" w:type="dxa"/>
            <w:shd w:val="clear" w:color="auto" w:fill="FFFFFF" w:themeFill="background1"/>
            <w:tcMar>
              <w:top w:w="-510" w:type="dxa"/>
              <w:left w:w="-510" w:type="dxa"/>
              <w:bottom w:w="-510" w:type="dxa"/>
              <w:right w:w="-510" w:type="dxa"/>
            </w:tcMar>
            <w:vAlign w:val="center"/>
          </w:tcPr>
          <w:p w14:paraId="74870D86" w14:textId="77777777" w:rsidR="008B6081" w:rsidRPr="00CD7E24" w:rsidRDefault="008B6081" w:rsidP="00E20AC0">
            <w:pPr>
              <w:spacing w:after="0" w:line="240" w:lineRule="auto"/>
              <w:jc w:val="center"/>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СЛАБКІ СТОРОНИ</w:t>
            </w:r>
          </w:p>
        </w:tc>
      </w:tr>
      <w:tr w:rsidR="008B6081" w:rsidRPr="00A01044" w14:paraId="144FDFBD" w14:textId="77777777" w:rsidTr="00CD7E24">
        <w:trPr>
          <w:jc w:val="center"/>
        </w:trPr>
        <w:tc>
          <w:tcPr>
            <w:tcW w:w="4932" w:type="dxa"/>
            <w:shd w:val="clear" w:color="auto" w:fill="FFFFFF" w:themeFill="background1"/>
            <w:tcMar>
              <w:top w:w="-510" w:type="dxa"/>
              <w:left w:w="-510" w:type="dxa"/>
              <w:bottom w:w="-510" w:type="dxa"/>
              <w:right w:w="-510" w:type="dxa"/>
            </w:tcMar>
          </w:tcPr>
          <w:p w14:paraId="41914E18"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1. Висококваліфіковані працівники.</w:t>
            </w:r>
          </w:p>
          <w:p w14:paraId="7E6DCCC0" w14:textId="77777777" w:rsidR="008B6081" w:rsidRPr="00CD7E24" w:rsidRDefault="008B6081" w:rsidP="00E20AC0">
            <w:pPr>
              <w:spacing w:after="0" w:line="276" w:lineRule="auto"/>
              <w:rPr>
                <w:rFonts w:ascii="Times New Roman" w:eastAsia="Times New Roman" w:hAnsi="Times New Roman" w:cs="Times New Roman"/>
                <w:sz w:val="24"/>
                <w:szCs w:val="24"/>
              </w:rPr>
            </w:pPr>
          </w:p>
          <w:p w14:paraId="5554E061"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2. Стабільна та якісна система надання послуг.</w:t>
            </w:r>
          </w:p>
          <w:p w14:paraId="3430C22E"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3.  Потужна матеріально-технічна база.</w:t>
            </w:r>
          </w:p>
          <w:p w14:paraId="4D96297D" w14:textId="77777777" w:rsidR="008B6081" w:rsidRPr="00CD7E24" w:rsidRDefault="008B6081" w:rsidP="00E20AC0">
            <w:pPr>
              <w:spacing w:after="0" w:line="276" w:lineRule="auto"/>
              <w:rPr>
                <w:rFonts w:ascii="Times New Roman" w:eastAsia="Times New Roman" w:hAnsi="Times New Roman" w:cs="Times New Roman"/>
                <w:sz w:val="24"/>
                <w:szCs w:val="24"/>
              </w:rPr>
            </w:pPr>
          </w:p>
          <w:p w14:paraId="14C284E4"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4. Фінансування інноваційних проектів закордонними спонсорами</w:t>
            </w:r>
          </w:p>
        </w:tc>
        <w:tc>
          <w:tcPr>
            <w:tcW w:w="4932" w:type="dxa"/>
            <w:shd w:val="clear" w:color="auto" w:fill="FFFFFF" w:themeFill="background1"/>
            <w:tcMar>
              <w:top w:w="-510" w:type="dxa"/>
              <w:left w:w="-510" w:type="dxa"/>
              <w:bottom w:w="-510" w:type="dxa"/>
              <w:right w:w="-510" w:type="dxa"/>
            </w:tcMar>
          </w:tcPr>
          <w:p w14:paraId="0570E890" w14:textId="77777777" w:rsidR="008B6081" w:rsidRPr="00CD7E24" w:rsidRDefault="008B6081" w:rsidP="00E20AC0">
            <w:pPr>
              <w:spacing w:after="0" w:line="276" w:lineRule="auto"/>
              <w:ind w:hanging="480"/>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1. Високий рівень зносу основних фондів.</w:t>
            </w:r>
          </w:p>
          <w:p w14:paraId="57968599" w14:textId="77777777" w:rsidR="008B6081" w:rsidRPr="00CD7E24" w:rsidRDefault="008B6081" w:rsidP="00E20AC0">
            <w:pPr>
              <w:spacing w:after="0" w:line="276" w:lineRule="auto"/>
              <w:ind w:hanging="480"/>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2. Механізм встановлення тарифів є складним та довготривалим, на час введення в дію тарифи стають економічно не обґрунтовані .</w:t>
            </w:r>
          </w:p>
          <w:p w14:paraId="44901BA5" w14:textId="77777777" w:rsidR="008B6081" w:rsidRPr="00CD7E24" w:rsidRDefault="008B6081" w:rsidP="00E20AC0">
            <w:pPr>
              <w:spacing w:after="0" w:line="276" w:lineRule="auto"/>
              <w:ind w:hanging="480"/>
              <w:rPr>
                <w:rFonts w:ascii="Times New Roman" w:eastAsia="Times New Roman" w:hAnsi="Times New Roman" w:cs="Times New Roman"/>
                <w:sz w:val="24"/>
                <w:szCs w:val="24"/>
              </w:rPr>
            </w:pPr>
          </w:p>
          <w:p w14:paraId="67815358"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3. Підприємство обмежено у використанні фінансових ресурсів.</w:t>
            </w:r>
          </w:p>
          <w:p w14:paraId="67673EF8" w14:textId="77777777" w:rsidR="008B6081" w:rsidRPr="00CD7E24" w:rsidRDefault="008B6081" w:rsidP="00E20AC0">
            <w:pPr>
              <w:spacing w:after="0" w:line="276" w:lineRule="auto"/>
              <w:rPr>
                <w:rFonts w:ascii="Times New Roman" w:eastAsia="Times New Roman" w:hAnsi="Times New Roman" w:cs="Times New Roman"/>
                <w:sz w:val="24"/>
                <w:szCs w:val="24"/>
              </w:rPr>
            </w:pPr>
          </w:p>
          <w:p w14:paraId="7EE78E6D"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4. Відсутність можливості призупинення надання послуг мешканцям-боржникам.</w:t>
            </w:r>
          </w:p>
        </w:tc>
      </w:tr>
      <w:tr w:rsidR="008B6081" w:rsidRPr="00A01044" w14:paraId="6B7A61BD" w14:textId="77777777" w:rsidTr="00CD7E24">
        <w:trPr>
          <w:trHeight w:val="912"/>
          <w:jc w:val="center"/>
        </w:trPr>
        <w:tc>
          <w:tcPr>
            <w:tcW w:w="4932" w:type="dxa"/>
            <w:shd w:val="clear" w:color="auto" w:fill="FFFFFF" w:themeFill="background1"/>
            <w:tcMar>
              <w:top w:w="-510" w:type="dxa"/>
              <w:left w:w="-510" w:type="dxa"/>
              <w:bottom w:w="-510" w:type="dxa"/>
              <w:right w:w="-510" w:type="dxa"/>
            </w:tcMar>
            <w:vAlign w:val="center"/>
          </w:tcPr>
          <w:p w14:paraId="57471E1D" w14:textId="77777777" w:rsidR="008B6081" w:rsidRPr="00CD7E24" w:rsidRDefault="008B6081" w:rsidP="00E20AC0">
            <w:pPr>
              <w:spacing w:after="0" w:line="240" w:lineRule="auto"/>
              <w:jc w:val="center"/>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МОЖЛИВОСТІ</w:t>
            </w:r>
          </w:p>
        </w:tc>
        <w:tc>
          <w:tcPr>
            <w:tcW w:w="4932" w:type="dxa"/>
            <w:shd w:val="clear" w:color="auto" w:fill="FFFFFF" w:themeFill="background1"/>
            <w:tcMar>
              <w:top w:w="-510" w:type="dxa"/>
              <w:left w:w="-510" w:type="dxa"/>
              <w:bottom w:w="-510" w:type="dxa"/>
              <w:right w:w="-510" w:type="dxa"/>
            </w:tcMar>
            <w:vAlign w:val="center"/>
          </w:tcPr>
          <w:p w14:paraId="5E5B312D" w14:textId="77777777" w:rsidR="008B6081" w:rsidRPr="00CD7E24" w:rsidRDefault="008B6081" w:rsidP="00E20AC0">
            <w:pPr>
              <w:spacing w:after="0" w:line="240" w:lineRule="auto"/>
              <w:jc w:val="center"/>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ЗАГРОЗИ</w:t>
            </w:r>
          </w:p>
        </w:tc>
      </w:tr>
      <w:tr w:rsidR="008B6081" w:rsidRPr="00A01044" w14:paraId="42EAE6B2" w14:textId="77777777" w:rsidTr="00CD7E24">
        <w:trPr>
          <w:jc w:val="center"/>
        </w:trPr>
        <w:tc>
          <w:tcPr>
            <w:tcW w:w="4932" w:type="dxa"/>
            <w:shd w:val="clear" w:color="auto" w:fill="FFFFFF" w:themeFill="background1"/>
            <w:tcMar>
              <w:top w:w="-510" w:type="dxa"/>
              <w:left w:w="-510" w:type="dxa"/>
              <w:bottom w:w="-510" w:type="dxa"/>
              <w:right w:w="-510" w:type="dxa"/>
            </w:tcMar>
          </w:tcPr>
          <w:p w14:paraId="51047A0F" w14:textId="77777777" w:rsidR="008B6081" w:rsidRPr="00CD7E24" w:rsidRDefault="008B6081" w:rsidP="00E20AC0">
            <w:pPr>
              <w:spacing w:after="0" w:line="240"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 xml:space="preserve">   </w:t>
            </w:r>
          </w:p>
          <w:p w14:paraId="33CB6898" w14:textId="77777777" w:rsidR="008B6081" w:rsidRPr="00CD7E24" w:rsidRDefault="008B6081" w:rsidP="00E20AC0">
            <w:pPr>
              <w:spacing w:after="20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1. Запровадження енергозберігаючих</w:t>
            </w:r>
            <w:r w:rsidRPr="00CD7E24">
              <w:rPr>
                <w:rFonts w:ascii="Times New Roman" w:eastAsia="Times New Roman" w:hAnsi="Times New Roman" w:cs="Times New Roman"/>
                <w:sz w:val="24"/>
                <w:szCs w:val="24"/>
              </w:rPr>
              <w:br/>
              <w:t>технологій та обладнання.</w:t>
            </w:r>
          </w:p>
          <w:p w14:paraId="1D784C36" w14:textId="77777777" w:rsidR="008B6081" w:rsidRPr="00CD7E24" w:rsidRDefault="008B6081" w:rsidP="00E20AC0">
            <w:pPr>
              <w:spacing w:after="20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2. Розширення території обслуговування.</w:t>
            </w:r>
          </w:p>
          <w:p w14:paraId="2B1087EA" w14:textId="77777777" w:rsidR="008B6081" w:rsidRPr="00CD7E24" w:rsidRDefault="008B6081" w:rsidP="00E20AC0">
            <w:pPr>
              <w:spacing w:after="20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3. Залучення механізмів пільгового</w:t>
            </w:r>
            <w:r w:rsidRPr="00CD7E24">
              <w:rPr>
                <w:rFonts w:ascii="Times New Roman" w:eastAsia="Times New Roman" w:hAnsi="Times New Roman" w:cs="Times New Roman"/>
                <w:sz w:val="24"/>
                <w:szCs w:val="24"/>
              </w:rPr>
              <w:br/>
              <w:t>кредитування сфери поводження з побутовими відходами.</w:t>
            </w:r>
          </w:p>
          <w:p w14:paraId="343ADCBF" w14:textId="77777777" w:rsidR="008B6081" w:rsidRPr="00CD7E24" w:rsidRDefault="008B6081" w:rsidP="00E20AC0">
            <w:pPr>
              <w:spacing w:after="20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4. Впровадження інноваційних проектів.</w:t>
            </w:r>
          </w:p>
        </w:tc>
        <w:tc>
          <w:tcPr>
            <w:tcW w:w="4932" w:type="dxa"/>
            <w:shd w:val="clear" w:color="auto" w:fill="FFFFFF" w:themeFill="background1"/>
            <w:tcMar>
              <w:top w:w="-510" w:type="dxa"/>
              <w:left w:w="-510" w:type="dxa"/>
              <w:bottom w:w="-510" w:type="dxa"/>
              <w:right w:w="-510" w:type="dxa"/>
            </w:tcMar>
          </w:tcPr>
          <w:p w14:paraId="513362D4"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1. Нестабільні соціально- політичні обставини.</w:t>
            </w:r>
          </w:p>
          <w:p w14:paraId="3B6337E2" w14:textId="77777777" w:rsidR="008B6081" w:rsidRPr="00CD7E24" w:rsidRDefault="008B6081" w:rsidP="00E20AC0">
            <w:pPr>
              <w:spacing w:after="0" w:line="276" w:lineRule="auto"/>
              <w:rPr>
                <w:rFonts w:ascii="Times New Roman" w:eastAsia="Times New Roman" w:hAnsi="Times New Roman" w:cs="Times New Roman"/>
                <w:sz w:val="24"/>
                <w:szCs w:val="24"/>
              </w:rPr>
            </w:pPr>
          </w:p>
          <w:p w14:paraId="68639CE9"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t>2. Перевантаженість діючого полігону ПВ, припинення його експлуатації.</w:t>
            </w:r>
          </w:p>
          <w:p w14:paraId="50877F3E"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3. Зростання вартості паливно-</w:t>
            </w:r>
            <w:r w:rsidRPr="00CD7E24">
              <w:rPr>
                <w:rFonts w:ascii="Times New Roman" w:eastAsia="Times New Roman" w:hAnsi="Times New Roman" w:cs="Times New Roman"/>
                <w:sz w:val="24"/>
                <w:szCs w:val="24"/>
              </w:rPr>
              <w:br/>
              <w:t>мастильних матеріалів, підвищення податк.</w:t>
            </w:r>
          </w:p>
          <w:p w14:paraId="79295D3D" w14:textId="77777777" w:rsidR="008B6081" w:rsidRPr="00CD7E24" w:rsidRDefault="008B6081" w:rsidP="00E20AC0">
            <w:pPr>
              <w:spacing w:after="0" w:line="276" w:lineRule="auto"/>
              <w:rPr>
                <w:rFonts w:ascii="Times New Roman" w:eastAsia="Times New Roman" w:hAnsi="Times New Roman" w:cs="Times New Roman"/>
                <w:sz w:val="24"/>
                <w:szCs w:val="24"/>
              </w:rPr>
            </w:pPr>
            <w:r w:rsidRPr="00CD7E24">
              <w:rPr>
                <w:rFonts w:ascii="Times New Roman" w:eastAsia="Times New Roman" w:hAnsi="Times New Roman" w:cs="Times New Roman"/>
                <w:sz w:val="24"/>
                <w:szCs w:val="24"/>
              </w:rPr>
              <w:br/>
              <w:t>4. Високі інвестиційні ризики зумовлені інфляційними процесами в країні.</w:t>
            </w:r>
          </w:p>
        </w:tc>
      </w:tr>
    </w:tbl>
    <w:p w14:paraId="47364481" w14:textId="77777777" w:rsidR="008B6081" w:rsidRPr="00A01044" w:rsidRDefault="008B6081" w:rsidP="008B6081">
      <w:pPr>
        <w:pStyle w:val="ListParagraph"/>
        <w:spacing w:after="0" w:line="360" w:lineRule="auto"/>
        <w:ind w:left="425"/>
        <w:jc w:val="both"/>
        <w:rPr>
          <w:rFonts w:ascii="Times New Roman" w:eastAsia="Times New Roman" w:hAnsi="Times New Roman" w:cs="Times New Roman"/>
          <w:b/>
          <w:bCs/>
          <w:sz w:val="28"/>
          <w:szCs w:val="28"/>
        </w:rPr>
      </w:pPr>
    </w:p>
    <w:p w14:paraId="3A9B7B5E" w14:textId="79D8971E" w:rsidR="002A374C" w:rsidRPr="00A01044" w:rsidRDefault="002A374C">
      <w:pPr>
        <w:rPr>
          <w:rFonts w:ascii="Times New Roman" w:eastAsia="Times New Roman" w:hAnsi="Times New Roman" w:cs="Times New Roman"/>
          <w:b/>
          <w:bCs/>
          <w:sz w:val="28"/>
          <w:szCs w:val="28"/>
        </w:rPr>
      </w:pPr>
      <w:r w:rsidRPr="00A01044">
        <w:rPr>
          <w:rFonts w:ascii="Times New Roman" w:eastAsia="Times New Roman" w:hAnsi="Times New Roman" w:cs="Times New Roman"/>
          <w:b/>
          <w:bCs/>
          <w:sz w:val="28"/>
          <w:szCs w:val="28"/>
        </w:rPr>
        <w:br w:type="page"/>
      </w:r>
    </w:p>
    <w:p w14:paraId="052A4F2A" w14:textId="6FD6FB70" w:rsidR="00B66C8B" w:rsidRPr="00A01044" w:rsidRDefault="00E31D2A" w:rsidP="008B6081">
      <w:pPr>
        <w:pStyle w:val="ListParagraph"/>
        <w:spacing w:after="0" w:line="360" w:lineRule="auto"/>
        <w:ind w:left="425"/>
        <w:jc w:val="both"/>
        <w:rPr>
          <w:rFonts w:ascii="Times New Roman" w:eastAsia="Times New Roman" w:hAnsi="Times New Roman" w:cs="Times New Roman"/>
          <w:b/>
          <w:bCs/>
          <w:color w:val="000000" w:themeColor="text1"/>
          <w:sz w:val="28"/>
          <w:szCs w:val="28"/>
        </w:rPr>
      </w:pPr>
      <w:r w:rsidRPr="00A01044">
        <w:rPr>
          <w:rFonts w:ascii="Times New Roman" w:eastAsia="Times New Roman" w:hAnsi="Times New Roman" w:cs="Times New Roman"/>
          <w:b/>
          <w:bCs/>
          <w:color w:val="000000" w:themeColor="text1"/>
          <w:sz w:val="28"/>
          <w:szCs w:val="28"/>
        </w:rPr>
        <w:lastRenderedPageBreak/>
        <w:t xml:space="preserve">Додаток </w:t>
      </w:r>
      <w:r w:rsidR="00DE3EC1">
        <w:rPr>
          <w:rFonts w:ascii="Times New Roman" w:eastAsia="Times New Roman" w:hAnsi="Times New Roman" w:cs="Times New Roman"/>
          <w:b/>
          <w:bCs/>
          <w:color w:val="000000" w:themeColor="text1"/>
          <w:sz w:val="28"/>
          <w:szCs w:val="28"/>
        </w:rPr>
        <w:t>Б</w:t>
      </w:r>
    </w:p>
    <w:p w14:paraId="6CA16509" w14:textId="1DA7D19D" w:rsidR="00B66C8B" w:rsidRPr="00A01044" w:rsidRDefault="0012530E">
      <w:pPr>
        <w:rPr>
          <w:rFonts w:ascii="Times New Roman" w:eastAsia="Times New Roman" w:hAnsi="Times New Roman" w:cs="Times New Roman"/>
          <w:color w:val="000000" w:themeColor="text1"/>
          <w:sz w:val="28"/>
          <w:szCs w:val="28"/>
        </w:rPr>
      </w:pPr>
      <w:r w:rsidRPr="00A01044">
        <w:rPr>
          <w:rFonts w:ascii="Times New Roman" w:eastAsia="Times New Roman" w:hAnsi="Times New Roman" w:cs="Times New Roman"/>
          <w:color w:val="000000" w:themeColor="text1"/>
          <w:sz w:val="28"/>
          <w:szCs w:val="28"/>
        </w:rPr>
        <w:t>Фінансова звітність підприємства</w:t>
      </w:r>
    </w:p>
    <w:p w14:paraId="385791C7" w14:textId="2A0D4372" w:rsidR="0012530E" w:rsidRPr="00A01044" w:rsidRDefault="0012530E">
      <w:pPr>
        <w:rPr>
          <w:rFonts w:ascii="Times New Roman" w:eastAsia="Times New Roman" w:hAnsi="Times New Roman" w:cs="Times New Roman"/>
          <w:color w:val="000000" w:themeColor="text1"/>
          <w:sz w:val="28"/>
          <w:szCs w:val="28"/>
        </w:rPr>
      </w:pPr>
      <w:r w:rsidRPr="00A01044">
        <w:rPr>
          <w:noProof/>
        </w:rPr>
        <w:drawing>
          <wp:inline distT="0" distB="0" distL="0" distR="0" wp14:anchorId="59E13EE9" wp14:editId="313749F6">
            <wp:extent cx="5000000" cy="6352381"/>
            <wp:effectExtent l="0" t="0" r="0" b="0"/>
            <wp:docPr id="6618088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808842" name=""/>
                    <pic:cNvPicPr/>
                  </pic:nvPicPr>
                  <pic:blipFill>
                    <a:blip r:embed="rId23"/>
                    <a:stretch>
                      <a:fillRect/>
                    </a:stretch>
                  </pic:blipFill>
                  <pic:spPr>
                    <a:xfrm>
                      <a:off x="0" y="0"/>
                      <a:ext cx="5000000" cy="6352381"/>
                    </a:xfrm>
                    <a:prstGeom prst="rect">
                      <a:avLst/>
                    </a:prstGeom>
                  </pic:spPr>
                </pic:pic>
              </a:graphicData>
            </a:graphic>
          </wp:inline>
        </w:drawing>
      </w:r>
    </w:p>
    <w:p w14:paraId="2D16064C" w14:textId="77777777" w:rsidR="0012530E" w:rsidRPr="00A01044" w:rsidRDefault="0012530E">
      <w:pPr>
        <w:rPr>
          <w:rFonts w:ascii="Times New Roman" w:eastAsia="Times New Roman" w:hAnsi="Times New Roman" w:cs="Times New Roman"/>
          <w:color w:val="000000" w:themeColor="text1"/>
          <w:sz w:val="28"/>
          <w:szCs w:val="28"/>
        </w:rPr>
      </w:pPr>
    </w:p>
    <w:p w14:paraId="2F0088F5" w14:textId="2578E802" w:rsidR="00DE3EC1" w:rsidRDefault="00DE3EC1">
      <w:r>
        <w:br w:type="page"/>
      </w:r>
    </w:p>
    <w:p w14:paraId="473431F5" w14:textId="61909C97" w:rsidR="00DE3EC1" w:rsidRPr="00DE3EC1" w:rsidRDefault="00DE3EC1" w:rsidP="00DE3EC1">
      <w:pPr>
        <w:pStyle w:val="ListParagraph"/>
        <w:spacing w:after="0" w:line="360" w:lineRule="auto"/>
        <w:ind w:left="425"/>
        <w:jc w:val="both"/>
        <w:rPr>
          <w:rFonts w:ascii="Times New Roman" w:eastAsia="Times New Roman" w:hAnsi="Times New Roman" w:cs="Times New Roman"/>
          <w:b/>
          <w:bCs/>
          <w:sz w:val="28"/>
          <w:szCs w:val="28"/>
        </w:rPr>
      </w:pPr>
      <w:r w:rsidRPr="00A01044">
        <w:rPr>
          <w:rFonts w:ascii="Times New Roman" w:eastAsia="Times New Roman" w:hAnsi="Times New Roman" w:cs="Times New Roman"/>
          <w:b/>
          <w:bCs/>
          <w:sz w:val="28"/>
          <w:szCs w:val="28"/>
        </w:rPr>
        <w:lastRenderedPageBreak/>
        <w:t xml:space="preserve">Додаток </w:t>
      </w:r>
      <w:r>
        <w:rPr>
          <w:rFonts w:ascii="Times New Roman" w:eastAsia="Times New Roman" w:hAnsi="Times New Roman" w:cs="Times New Roman"/>
          <w:b/>
          <w:bCs/>
          <w:sz w:val="28"/>
          <w:szCs w:val="28"/>
        </w:rPr>
        <w:t>В</w:t>
      </w:r>
    </w:p>
    <w:p w14:paraId="2A6952FE" w14:textId="77777777" w:rsidR="0012530E" w:rsidRPr="00A01044" w:rsidRDefault="0012530E"/>
    <w:p w14:paraId="637BAF5F" w14:textId="40FC6D79" w:rsidR="0012530E" w:rsidRPr="00A01044" w:rsidRDefault="0012530E">
      <w:pPr>
        <w:rPr>
          <w:rFonts w:ascii="Times New Roman" w:eastAsia="Times New Roman" w:hAnsi="Times New Roman" w:cs="Times New Roman"/>
          <w:color w:val="000000" w:themeColor="text1"/>
          <w:sz w:val="28"/>
          <w:szCs w:val="28"/>
        </w:rPr>
      </w:pPr>
      <w:r w:rsidRPr="00A01044">
        <w:rPr>
          <w:noProof/>
        </w:rPr>
        <w:drawing>
          <wp:inline distT="0" distB="0" distL="0" distR="0" wp14:anchorId="3542F829" wp14:editId="6536F9F6">
            <wp:extent cx="5200000" cy="7057143"/>
            <wp:effectExtent l="0" t="0" r="1270" b="0"/>
            <wp:docPr id="2948853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885376" name=""/>
                    <pic:cNvPicPr/>
                  </pic:nvPicPr>
                  <pic:blipFill>
                    <a:blip r:embed="rId24"/>
                    <a:stretch>
                      <a:fillRect/>
                    </a:stretch>
                  </pic:blipFill>
                  <pic:spPr>
                    <a:xfrm>
                      <a:off x="0" y="0"/>
                      <a:ext cx="5200000" cy="7057143"/>
                    </a:xfrm>
                    <a:prstGeom prst="rect">
                      <a:avLst/>
                    </a:prstGeom>
                  </pic:spPr>
                </pic:pic>
              </a:graphicData>
            </a:graphic>
          </wp:inline>
        </w:drawing>
      </w:r>
    </w:p>
    <w:p w14:paraId="26EE24B0" w14:textId="1902344E" w:rsidR="001E2755" w:rsidRDefault="001E2755">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br w:type="page"/>
      </w:r>
    </w:p>
    <w:p w14:paraId="0225E63C" w14:textId="3A46118A" w:rsidR="001E2755" w:rsidRDefault="001E2755" w:rsidP="001E2755">
      <w:pPr>
        <w:spacing w:after="0" w:line="360" w:lineRule="auto"/>
        <w:ind w:right="-1"/>
        <w:jc w:val="both"/>
        <w:rPr>
          <w:rFonts w:ascii="Times New Roman" w:eastAsia="Times New Roman" w:hAnsi="Times New Roman" w:cs="Times New Roman"/>
          <w:sz w:val="28"/>
          <w:szCs w:val="28"/>
        </w:rPr>
      </w:pPr>
      <w:r w:rsidRPr="001E2755">
        <w:rPr>
          <w:rFonts w:ascii="Times New Roman" w:eastAsia="Times New Roman" w:hAnsi="Times New Roman" w:cs="Times New Roman"/>
          <w:b/>
          <w:bCs/>
          <w:sz w:val="28"/>
          <w:szCs w:val="28"/>
        </w:rPr>
        <w:lastRenderedPageBreak/>
        <w:t xml:space="preserve">Додаток </w:t>
      </w:r>
      <w:r w:rsidR="00DE3EC1">
        <w:rPr>
          <w:rFonts w:ascii="Times New Roman" w:eastAsia="Times New Roman" w:hAnsi="Times New Roman" w:cs="Times New Roman"/>
          <w:b/>
          <w:bCs/>
          <w:sz w:val="28"/>
          <w:szCs w:val="28"/>
        </w:rPr>
        <w:t>Г</w:t>
      </w:r>
      <w:r w:rsidRPr="001E2755">
        <w:rPr>
          <w:rFonts w:ascii="Times New Roman" w:eastAsia="Times New Roman" w:hAnsi="Times New Roman" w:cs="Times New Roman"/>
          <w:b/>
          <w:bCs/>
          <w:sz w:val="28"/>
          <w:szCs w:val="28"/>
        </w:rPr>
        <w:t>.</w:t>
      </w:r>
    </w:p>
    <w:p w14:paraId="2103E64C" w14:textId="3990C6C2" w:rsidR="001E2755" w:rsidRPr="00A01044" w:rsidRDefault="001E2755" w:rsidP="001E2755">
      <w:pPr>
        <w:spacing w:after="0" w:line="360" w:lineRule="auto"/>
        <w:ind w:right="-1"/>
        <w:jc w:val="both"/>
      </w:pPr>
      <w:r w:rsidRPr="00A01044">
        <w:rPr>
          <w:rFonts w:ascii="Times New Roman" w:eastAsia="Times New Roman" w:hAnsi="Times New Roman" w:cs="Times New Roman"/>
          <w:sz w:val="28"/>
          <w:szCs w:val="28"/>
        </w:rPr>
        <w:t>Таблиця</w:t>
      </w:r>
      <w:r>
        <w:rPr>
          <w:rFonts w:ascii="Times New Roman" w:eastAsia="Times New Roman" w:hAnsi="Times New Roman" w:cs="Times New Roman"/>
          <w:sz w:val="28"/>
          <w:szCs w:val="28"/>
        </w:rPr>
        <w:t>.</w:t>
      </w:r>
      <w:r w:rsidRPr="00A01044">
        <w:rPr>
          <w:rFonts w:ascii="Times New Roman" w:eastAsia="Times New Roman" w:hAnsi="Times New Roman" w:cs="Times New Roman"/>
          <w:sz w:val="28"/>
          <w:szCs w:val="28"/>
        </w:rPr>
        <w:t xml:space="preserve"> Список та опис стейкхолдерів</w:t>
      </w:r>
    </w:p>
    <w:tbl>
      <w:tblPr>
        <w:tblStyle w:val="4"/>
        <w:tblW w:w="934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3135"/>
        <w:gridCol w:w="3810"/>
      </w:tblGrid>
      <w:tr w:rsidR="001E2755" w:rsidRPr="00A01044" w14:paraId="2ED50DB1" w14:textId="77777777" w:rsidTr="00C50F73">
        <w:tc>
          <w:tcPr>
            <w:tcW w:w="2400" w:type="dxa"/>
            <w:shd w:val="clear" w:color="auto" w:fill="FFFFFF" w:themeFill="background1"/>
            <w:tcMar>
              <w:top w:w="100" w:type="dxa"/>
              <w:left w:w="100" w:type="dxa"/>
              <w:bottom w:w="100" w:type="dxa"/>
              <w:right w:w="100" w:type="dxa"/>
            </w:tcMar>
          </w:tcPr>
          <w:p w14:paraId="2DA6B38C"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Зацікавлена сторона</w:t>
            </w:r>
          </w:p>
        </w:tc>
        <w:tc>
          <w:tcPr>
            <w:tcW w:w="3135" w:type="dxa"/>
            <w:shd w:val="clear" w:color="auto" w:fill="FFFFFF" w:themeFill="background1"/>
            <w:tcMar>
              <w:top w:w="100" w:type="dxa"/>
              <w:left w:w="100" w:type="dxa"/>
              <w:bottom w:w="100" w:type="dxa"/>
              <w:right w:w="100" w:type="dxa"/>
            </w:tcMar>
          </w:tcPr>
          <w:p w14:paraId="6F42D5B4"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Наслідки/Вплив на зацікавлену сторону (Прямий, Непрямий,</w:t>
            </w:r>
          </w:p>
          <w:p w14:paraId="720D3E0B"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Індукований)</w:t>
            </w:r>
          </w:p>
        </w:tc>
        <w:tc>
          <w:tcPr>
            <w:tcW w:w="3810" w:type="dxa"/>
            <w:shd w:val="clear" w:color="auto" w:fill="FFFFFF" w:themeFill="background1"/>
            <w:tcMar>
              <w:top w:w="100" w:type="dxa"/>
              <w:left w:w="100" w:type="dxa"/>
              <w:bottom w:w="100" w:type="dxa"/>
              <w:right w:w="100" w:type="dxa"/>
            </w:tcMar>
          </w:tcPr>
          <w:p w14:paraId="01121C51"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Бажаний метод взаємодії</w:t>
            </w:r>
          </w:p>
        </w:tc>
      </w:tr>
      <w:tr w:rsidR="001E2755" w:rsidRPr="00A01044" w14:paraId="3D2BFB9F" w14:textId="77777777" w:rsidTr="00C50F73">
        <w:tc>
          <w:tcPr>
            <w:tcW w:w="2400" w:type="dxa"/>
            <w:shd w:val="clear" w:color="auto" w:fill="auto"/>
            <w:tcMar>
              <w:top w:w="100" w:type="dxa"/>
              <w:left w:w="100" w:type="dxa"/>
              <w:bottom w:w="100" w:type="dxa"/>
              <w:right w:w="100" w:type="dxa"/>
            </w:tcMar>
          </w:tcPr>
          <w:p w14:paraId="3E7B16F8"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ЄБРР;</w:t>
            </w:r>
          </w:p>
          <w:p w14:paraId="132CFB01"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 xml:space="preserve">Місто Хмельницький; та </w:t>
            </w:r>
          </w:p>
          <w:p w14:paraId="3FA61B7F"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w:t>
            </w:r>
          </w:p>
        </w:tc>
        <w:tc>
          <w:tcPr>
            <w:tcW w:w="3135" w:type="dxa"/>
            <w:shd w:val="clear" w:color="auto" w:fill="auto"/>
            <w:tcMar>
              <w:top w:w="100" w:type="dxa"/>
              <w:left w:w="100" w:type="dxa"/>
              <w:bottom w:w="100" w:type="dxa"/>
              <w:right w:w="100" w:type="dxa"/>
            </w:tcMar>
          </w:tcPr>
          <w:p w14:paraId="6279B193"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Група безпосередньо впливатиме на проект через процес прийняття</w:t>
            </w:r>
          </w:p>
          <w:p w14:paraId="719E3774"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рішень</w:t>
            </w:r>
          </w:p>
        </w:tc>
        <w:tc>
          <w:tcPr>
            <w:tcW w:w="3810" w:type="dxa"/>
            <w:shd w:val="clear" w:color="auto" w:fill="auto"/>
            <w:tcMar>
              <w:top w:w="100" w:type="dxa"/>
              <w:left w:w="100" w:type="dxa"/>
              <w:bottom w:w="100" w:type="dxa"/>
              <w:right w:w="100" w:type="dxa"/>
            </w:tcMar>
          </w:tcPr>
          <w:p w14:paraId="5DC26249"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має надсилати щорічні звіти про навколишнє та</w:t>
            </w:r>
          </w:p>
          <w:p w14:paraId="0541822F"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соціальне середовище (E&amp;S) до ЄБРР.</w:t>
            </w:r>
          </w:p>
        </w:tc>
      </w:tr>
      <w:tr w:rsidR="001E2755" w:rsidRPr="00A01044" w14:paraId="3A45ACBD" w14:textId="77777777" w:rsidTr="00C50F73">
        <w:tc>
          <w:tcPr>
            <w:tcW w:w="2400" w:type="dxa"/>
            <w:shd w:val="clear" w:color="auto" w:fill="auto"/>
            <w:tcMar>
              <w:top w:w="100" w:type="dxa"/>
              <w:left w:w="100" w:type="dxa"/>
              <w:bottom w:w="100" w:type="dxa"/>
              <w:right w:w="100" w:type="dxa"/>
            </w:tcMar>
          </w:tcPr>
          <w:p w14:paraId="5B60E597"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Міністерство екології та природних ресурсів;</w:t>
            </w:r>
          </w:p>
          <w:p w14:paraId="2F54C219"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Міністерство охорони здоров'я України;</w:t>
            </w:r>
          </w:p>
          <w:p w14:paraId="61A716AA"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Міністерство соціальної політики;</w:t>
            </w:r>
          </w:p>
          <w:p w14:paraId="621D72F0"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Міністерство внутрішніх справ України;</w:t>
            </w:r>
          </w:p>
          <w:p w14:paraId="1ECF52B5"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тощо</w:t>
            </w:r>
          </w:p>
        </w:tc>
        <w:tc>
          <w:tcPr>
            <w:tcW w:w="3135" w:type="dxa"/>
            <w:shd w:val="clear" w:color="auto" w:fill="auto"/>
            <w:tcMar>
              <w:top w:w="100" w:type="dxa"/>
              <w:left w:w="100" w:type="dxa"/>
              <w:bottom w:w="100" w:type="dxa"/>
              <w:right w:w="100" w:type="dxa"/>
            </w:tcMar>
          </w:tcPr>
          <w:p w14:paraId="12A4A45A"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Ця група матиме прямий вплив/наслідки на Проект через</w:t>
            </w:r>
          </w:p>
          <w:p w14:paraId="5141C5D2"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затвердження дозволів та виконання законодавства</w:t>
            </w:r>
          </w:p>
        </w:tc>
        <w:tc>
          <w:tcPr>
            <w:tcW w:w="3810" w:type="dxa"/>
            <w:shd w:val="clear" w:color="auto" w:fill="auto"/>
            <w:tcMar>
              <w:top w:w="100" w:type="dxa"/>
              <w:left w:w="100" w:type="dxa"/>
              <w:bottom w:w="100" w:type="dxa"/>
              <w:right w:w="100" w:type="dxa"/>
            </w:tcMar>
          </w:tcPr>
          <w:p w14:paraId="634EDACF"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має надсилати офіційні листи/електронні листи та</w:t>
            </w:r>
          </w:p>
          <w:p w14:paraId="632D2903"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проводити зустрічі з дозвільними органами та органами місцевого</w:t>
            </w:r>
          </w:p>
          <w:p w14:paraId="568B54EB"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самоврядування (за потреби).</w:t>
            </w:r>
          </w:p>
        </w:tc>
      </w:tr>
      <w:tr w:rsidR="001E2755" w:rsidRPr="00A01044" w14:paraId="01165630" w14:textId="77777777" w:rsidTr="00C50F73">
        <w:tc>
          <w:tcPr>
            <w:tcW w:w="2400" w:type="dxa"/>
            <w:shd w:val="clear" w:color="auto" w:fill="auto"/>
            <w:tcMar>
              <w:top w:w="100" w:type="dxa"/>
              <w:left w:w="100" w:type="dxa"/>
              <w:bottom w:w="100" w:type="dxa"/>
              <w:right w:w="100" w:type="dxa"/>
            </w:tcMar>
          </w:tcPr>
          <w:p w14:paraId="1E00A1AF"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Мешканці сіл Олешин, Велика Калинівка,</w:t>
            </w:r>
          </w:p>
          <w:p w14:paraId="194773F1"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Іванківці, Черепова та Черепівка;</w:t>
            </w:r>
          </w:p>
          <w:p w14:paraId="6537B552"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Мешканці в межах існуючої та нової СЗЗ; і</w:t>
            </w:r>
          </w:p>
          <w:p w14:paraId="253403A6"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Мешканці, уздовж під'їзних шляхів.</w:t>
            </w:r>
          </w:p>
        </w:tc>
        <w:tc>
          <w:tcPr>
            <w:tcW w:w="3135" w:type="dxa"/>
            <w:shd w:val="clear" w:color="auto" w:fill="auto"/>
            <w:tcMar>
              <w:top w:w="100" w:type="dxa"/>
              <w:left w:w="100" w:type="dxa"/>
              <w:bottom w:w="100" w:type="dxa"/>
              <w:right w:w="100" w:type="dxa"/>
            </w:tcMar>
          </w:tcPr>
          <w:p w14:paraId="577CD09E"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На цих мешканців буде прямий або опосередкований вплив</w:t>
            </w:r>
          </w:p>
          <w:p w14:paraId="6A5C2B04"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 де ризики можуть включати неприємності та</w:t>
            </w:r>
          </w:p>
          <w:p w14:paraId="6CEB2EB0"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перешкоди правам громади на користування шляхами, головним</w:t>
            </w:r>
          </w:p>
          <w:p w14:paraId="156B07E8"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 xml:space="preserve">чином на стадії будівництва </w:t>
            </w:r>
          </w:p>
        </w:tc>
        <w:tc>
          <w:tcPr>
            <w:tcW w:w="3810" w:type="dxa"/>
            <w:shd w:val="clear" w:color="auto" w:fill="auto"/>
            <w:tcMar>
              <w:top w:w="100" w:type="dxa"/>
              <w:left w:w="100" w:type="dxa"/>
              <w:bottom w:w="100" w:type="dxa"/>
              <w:right w:w="100" w:type="dxa"/>
            </w:tcMar>
          </w:tcPr>
          <w:p w14:paraId="461B0D66"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сприяє щомісячним публічним зустрічам у місцевих</w:t>
            </w:r>
          </w:p>
          <w:p w14:paraId="16DDCBC9"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 xml:space="preserve">залах/громадських центрах (тобто сільській раді в селі Олешин) </w:t>
            </w:r>
          </w:p>
          <w:p w14:paraId="55DFADAB"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p>
        </w:tc>
      </w:tr>
      <w:tr w:rsidR="001E2755" w:rsidRPr="00A01044" w14:paraId="0D992063" w14:textId="77777777" w:rsidTr="00C50F73">
        <w:tc>
          <w:tcPr>
            <w:tcW w:w="2400" w:type="dxa"/>
            <w:shd w:val="clear" w:color="auto" w:fill="auto"/>
            <w:tcMar>
              <w:top w:w="100" w:type="dxa"/>
              <w:left w:w="100" w:type="dxa"/>
              <w:bottom w:w="100" w:type="dxa"/>
              <w:right w:w="100" w:type="dxa"/>
            </w:tcMar>
          </w:tcPr>
          <w:p w14:paraId="50F5137A"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Власники земельних ділянок (фізичні та юридичні</w:t>
            </w:r>
          </w:p>
          <w:p w14:paraId="64F91752"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особи), які продають землю «Спецкомунтранс»</w:t>
            </w:r>
          </w:p>
        </w:tc>
        <w:tc>
          <w:tcPr>
            <w:tcW w:w="3135" w:type="dxa"/>
            <w:shd w:val="clear" w:color="auto" w:fill="auto"/>
            <w:tcMar>
              <w:top w:w="100" w:type="dxa"/>
              <w:left w:w="100" w:type="dxa"/>
              <w:bottom w:w="100" w:type="dxa"/>
              <w:right w:w="100" w:type="dxa"/>
            </w:tcMar>
          </w:tcPr>
          <w:p w14:paraId="43008E97"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Ця група зацікавлених сторін взаємодіє зі «Спецкомунтранс» на основі</w:t>
            </w:r>
          </w:p>
          <w:p w14:paraId="076AFC9E"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принципу «бажаючій покупець та продавець», а «Спецкомунтранс»</w:t>
            </w:r>
          </w:p>
          <w:p w14:paraId="2E69F0FF"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переконається, що узгоджена компенсація за повну вартість заміни</w:t>
            </w:r>
          </w:p>
        </w:tc>
        <w:tc>
          <w:tcPr>
            <w:tcW w:w="3810" w:type="dxa"/>
            <w:shd w:val="clear" w:color="auto" w:fill="auto"/>
            <w:tcMar>
              <w:top w:w="100" w:type="dxa"/>
              <w:left w:w="100" w:type="dxa"/>
              <w:bottom w:w="100" w:type="dxa"/>
              <w:right w:w="100" w:type="dxa"/>
            </w:tcMar>
          </w:tcPr>
          <w:p w14:paraId="314F37EF"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продовжує проводити індивідуальні зустрічі з тими, хто</w:t>
            </w:r>
          </w:p>
          <w:p w14:paraId="4721A8BC"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продає землю, і розкриває LRF до тих пір, поки всі власники земельних</w:t>
            </w:r>
          </w:p>
          <w:p w14:paraId="71531720"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ділянок не отримають компенсацію, як було домовлено, і на цьому процес</w:t>
            </w:r>
          </w:p>
          <w:p w14:paraId="1BAB16DF"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купівлі землі буде завершено.</w:t>
            </w:r>
          </w:p>
        </w:tc>
      </w:tr>
      <w:tr w:rsidR="001E2755" w:rsidRPr="00A01044" w14:paraId="39F936A9" w14:textId="77777777" w:rsidTr="00C50F73">
        <w:tc>
          <w:tcPr>
            <w:tcW w:w="2400" w:type="dxa"/>
            <w:shd w:val="clear" w:color="auto" w:fill="auto"/>
            <w:tcMar>
              <w:top w:w="100" w:type="dxa"/>
              <w:left w:w="100" w:type="dxa"/>
              <w:bottom w:w="100" w:type="dxa"/>
              <w:right w:w="100" w:type="dxa"/>
            </w:tcMar>
          </w:tcPr>
          <w:p w14:paraId="467C325B"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Роми України «Ternipe» та інші національні</w:t>
            </w:r>
          </w:p>
          <w:p w14:paraId="25A4B656"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/міжнародні НДО.</w:t>
            </w:r>
          </w:p>
        </w:tc>
        <w:tc>
          <w:tcPr>
            <w:tcW w:w="3135" w:type="dxa"/>
            <w:shd w:val="clear" w:color="auto" w:fill="auto"/>
            <w:tcMar>
              <w:top w:w="100" w:type="dxa"/>
              <w:left w:w="100" w:type="dxa"/>
              <w:bottom w:w="100" w:type="dxa"/>
              <w:right w:w="100" w:type="dxa"/>
            </w:tcMar>
          </w:tcPr>
          <w:p w14:paraId="3AF3BC96"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Ця група може безпосередньо та опосередковано впливати на Проект</w:t>
            </w:r>
          </w:p>
          <w:p w14:paraId="33969AF0"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 xml:space="preserve">шляхом консультацій з місцевими громадами </w:t>
            </w:r>
          </w:p>
        </w:tc>
        <w:tc>
          <w:tcPr>
            <w:tcW w:w="3810" w:type="dxa"/>
            <w:shd w:val="clear" w:color="auto" w:fill="auto"/>
            <w:tcMar>
              <w:top w:w="100" w:type="dxa"/>
              <w:left w:w="100" w:type="dxa"/>
              <w:bottom w:w="100" w:type="dxa"/>
              <w:right w:w="100" w:type="dxa"/>
            </w:tcMar>
          </w:tcPr>
          <w:p w14:paraId="33C2B7DD"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Рівень взаємодії «Спецкомунтранс» з цією групою зацікавлених сторін буде</w:t>
            </w:r>
          </w:p>
          <w:p w14:paraId="5014687C"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залежати від сформованого партнерства (для залучення та підтримки Ромів).</w:t>
            </w:r>
          </w:p>
        </w:tc>
      </w:tr>
      <w:tr w:rsidR="001E2755" w:rsidRPr="00A01044" w14:paraId="37FBF399" w14:textId="77777777" w:rsidTr="00C50F73">
        <w:tc>
          <w:tcPr>
            <w:tcW w:w="2400" w:type="dxa"/>
            <w:shd w:val="clear" w:color="auto" w:fill="auto"/>
            <w:tcMar>
              <w:top w:w="100" w:type="dxa"/>
              <w:left w:w="100" w:type="dxa"/>
              <w:bottom w:w="100" w:type="dxa"/>
              <w:right w:w="100" w:type="dxa"/>
            </w:tcMar>
          </w:tcPr>
          <w:p w14:paraId="28B2D487"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Організації з переробки - підрядники, які</w:t>
            </w:r>
          </w:p>
          <w:p w14:paraId="6F8FFE6E"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співпрацюють з «Спецкомунтранс».</w:t>
            </w:r>
          </w:p>
        </w:tc>
        <w:tc>
          <w:tcPr>
            <w:tcW w:w="3135" w:type="dxa"/>
            <w:shd w:val="clear" w:color="auto" w:fill="auto"/>
            <w:tcMar>
              <w:top w:w="100" w:type="dxa"/>
              <w:left w:w="100" w:type="dxa"/>
              <w:bottom w:w="100" w:type="dxa"/>
              <w:right w:w="100" w:type="dxa"/>
            </w:tcMar>
          </w:tcPr>
          <w:p w14:paraId="0220B56E"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Ця група буде безпосередньо впливати на Проект шляхом</w:t>
            </w:r>
          </w:p>
          <w:p w14:paraId="3BDCECFE"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вкладів/коментарів зацікавлених сторін з огляду на практику та</w:t>
            </w:r>
          </w:p>
          <w:p w14:paraId="257C9050"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діяльність і забезпечення відповідності стандартам ЄБРР</w:t>
            </w:r>
          </w:p>
        </w:tc>
        <w:tc>
          <w:tcPr>
            <w:tcW w:w="3810" w:type="dxa"/>
            <w:shd w:val="clear" w:color="auto" w:fill="auto"/>
            <w:tcMar>
              <w:top w:w="100" w:type="dxa"/>
              <w:left w:w="100" w:type="dxa"/>
              <w:bottom w:w="100" w:type="dxa"/>
              <w:right w:w="100" w:type="dxa"/>
            </w:tcMar>
          </w:tcPr>
          <w:p w14:paraId="36B914D8"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веде переговори за контрактами, які включають</w:t>
            </w:r>
          </w:p>
          <w:p w14:paraId="75617CC1"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посилання/зобов'язання щодо переробки та контролює їх виконання</w:t>
            </w:r>
          </w:p>
        </w:tc>
      </w:tr>
      <w:tr w:rsidR="001E2755" w:rsidRPr="00A01044" w14:paraId="3D29FE93" w14:textId="77777777" w:rsidTr="00C50F73">
        <w:tc>
          <w:tcPr>
            <w:tcW w:w="2400" w:type="dxa"/>
            <w:shd w:val="clear" w:color="auto" w:fill="auto"/>
            <w:tcMar>
              <w:top w:w="100" w:type="dxa"/>
              <w:left w:w="100" w:type="dxa"/>
              <w:bottom w:w="100" w:type="dxa"/>
              <w:right w:w="100" w:type="dxa"/>
            </w:tcMar>
          </w:tcPr>
          <w:p w14:paraId="57BCF53E"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до уразливих груп належать особи, які</w:t>
            </w:r>
          </w:p>
          <w:p w14:paraId="0719425D"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заробляють нижче мінімальної зарплати, отримують субсидії, люди похилого віку, які потребують</w:t>
            </w:r>
          </w:p>
          <w:p w14:paraId="6F13A068"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допомоги, та особи, які живуть з хронічними</w:t>
            </w:r>
          </w:p>
          <w:p w14:paraId="5EFD9F94"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захворюваннями</w:t>
            </w:r>
          </w:p>
        </w:tc>
        <w:tc>
          <w:tcPr>
            <w:tcW w:w="3135" w:type="dxa"/>
            <w:shd w:val="clear" w:color="auto" w:fill="auto"/>
            <w:tcMar>
              <w:top w:w="100" w:type="dxa"/>
              <w:left w:w="100" w:type="dxa"/>
              <w:bottom w:w="100" w:type="dxa"/>
              <w:right w:w="100" w:type="dxa"/>
            </w:tcMar>
          </w:tcPr>
          <w:p w14:paraId="42DFDCE3"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Ця група буде безпосередньо та опосередковано впливати на</w:t>
            </w:r>
          </w:p>
          <w:p w14:paraId="2129CE6D"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Проект. Вразливі групи можуть бути зачеплені в результаті діяльності</w:t>
            </w:r>
          </w:p>
          <w:p w14:paraId="5BE0FCE5"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 будівництва та експлуатації проекту.</w:t>
            </w:r>
          </w:p>
        </w:tc>
        <w:tc>
          <w:tcPr>
            <w:tcW w:w="3810" w:type="dxa"/>
            <w:shd w:val="clear" w:color="auto" w:fill="auto"/>
            <w:tcMar>
              <w:top w:w="100" w:type="dxa"/>
              <w:left w:w="100" w:type="dxa"/>
              <w:bottom w:w="100" w:type="dxa"/>
              <w:right w:w="100" w:type="dxa"/>
            </w:tcMar>
          </w:tcPr>
          <w:p w14:paraId="6152BA1A"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сприятиме регулярним проведенням фокус-груп та</w:t>
            </w:r>
          </w:p>
          <w:p w14:paraId="3DBA5A47"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семінарів, щоб провести консультації з цією групою через зустрічі віч-на-віч,</w:t>
            </w:r>
          </w:p>
          <w:p w14:paraId="31261FAC"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організовані відповідальним за зв'язок з громадою (CLO), де частота цих</w:t>
            </w:r>
          </w:p>
          <w:p w14:paraId="1E99E712"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зустрічей буде залежати від фази проекту, кількості та характеру поданих</w:t>
            </w:r>
          </w:p>
          <w:p w14:paraId="1142725C"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скарг.</w:t>
            </w:r>
          </w:p>
        </w:tc>
      </w:tr>
      <w:tr w:rsidR="001E2755" w:rsidRPr="00A01044" w14:paraId="2B43D5D0" w14:textId="77777777" w:rsidTr="00C50F73">
        <w:tc>
          <w:tcPr>
            <w:tcW w:w="2400" w:type="dxa"/>
            <w:shd w:val="clear" w:color="auto" w:fill="auto"/>
            <w:tcMar>
              <w:top w:w="100" w:type="dxa"/>
              <w:left w:w="100" w:type="dxa"/>
              <w:bottom w:w="100" w:type="dxa"/>
              <w:right w:w="100" w:type="dxa"/>
            </w:tcMar>
          </w:tcPr>
          <w:p w14:paraId="0F182E5D"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Університет м. Хмельницький; та</w:t>
            </w:r>
          </w:p>
          <w:p w14:paraId="2DB75AE9"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Місцеві коледжі.</w:t>
            </w:r>
          </w:p>
        </w:tc>
        <w:tc>
          <w:tcPr>
            <w:tcW w:w="3135" w:type="dxa"/>
            <w:shd w:val="clear" w:color="auto" w:fill="auto"/>
            <w:tcMar>
              <w:top w:w="100" w:type="dxa"/>
              <w:left w:w="100" w:type="dxa"/>
              <w:bottom w:w="100" w:type="dxa"/>
              <w:right w:w="100" w:type="dxa"/>
            </w:tcMar>
          </w:tcPr>
          <w:p w14:paraId="6E276E2A"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Ця група опосередковано впливатиме на Проект через студентські</w:t>
            </w:r>
          </w:p>
          <w:p w14:paraId="79BA3312"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дослідження, інновації та навчання галузі поводження з відходами</w:t>
            </w:r>
          </w:p>
        </w:tc>
        <w:tc>
          <w:tcPr>
            <w:tcW w:w="3810" w:type="dxa"/>
            <w:shd w:val="clear" w:color="auto" w:fill="auto"/>
            <w:tcMar>
              <w:top w:w="100" w:type="dxa"/>
              <w:left w:w="100" w:type="dxa"/>
              <w:bottom w:w="100" w:type="dxa"/>
              <w:right w:w="100" w:type="dxa"/>
            </w:tcMar>
          </w:tcPr>
          <w:p w14:paraId="77463671" w14:textId="77777777" w:rsidR="001E2755" w:rsidRPr="001E2755" w:rsidRDefault="001E2755" w:rsidP="00C50F73">
            <w:pPr>
              <w:widowControl w:val="0"/>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«Спецкомунтранс» взаємодіє з ключовими університетами/коледжами з</w:t>
            </w:r>
          </w:p>
          <w:p w14:paraId="5BA38576" w14:textId="77777777" w:rsidR="001E2755" w:rsidRPr="001E2755" w:rsidRDefault="001E2755" w:rsidP="00C50F73">
            <w:pPr>
              <w:widowControl w:val="0"/>
              <w:pBdr>
                <w:top w:val="nil"/>
                <w:left w:val="nil"/>
                <w:bottom w:val="nil"/>
                <w:right w:val="nil"/>
                <w:between w:val="nil"/>
              </w:pBdr>
              <w:spacing w:after="0" w:line="240" w:lineRule="auto"/>
              <w:rPr>
                <w:rFonts w:ascii="Times New Roman" w:eastAsia="Times New Roman" w:hAnsi="Times New Roman" w:cs="Times New Roman"/>
                <w:sz w:val="18"/>
                <w:szCs w:val="18"/>
              </w:rPr>
            </w:pPr>
            <w:r w:rsidRPr="001E2755">
              <w:rPr>
                <w:rFonts w:ascii="Times New Roman" w:eastAsia="Times New Roman" w:hAnsi="Times New Roman" w:cs="Times New Roman"/>
                <w:sz w:val="18"/>
                <w:szCs w:val="18"/>
              </w:rPr>
              <w:t>питань досліджень та розробок і навчання.</w:t>
            </w:r>
          </w:p>
        </w:tc>
      </w:tr>
    </w:tbl>
    <w:p w14:paraId="049D48F1" w14:textId="208072B1" w:rsidR="001E2755" w:rsidRPr="00411301" w:rsidRDefault="00096F9F" w:rsidP="005E595C">
      <w:pPr>
        <w:rPr>
          <w:rFonts w:ascii="Times New Roman" w:eastAsia="Times New Roman" w:hAnsi="Times New Roman" w:cs="Times New Roman"/>
          <w:b/>
          <w:bCs/>
          <w:color w:val="000000" w:themeColor="text1"/>
          <w:sz w:val="28"/>
          <w:szCs w:val="28"/>
        </w:rPr>
      </w:pPr>
      <w:r w:rsidRPr="00411301">
        <w:rPr>
          <w:rFonts w:ascii="Times New Roman" w:eastAsia="Times New Roman" w:hAnsi="Times New Roman" w:cs="Times New Roman"/>
          <w:b/>
          <w:bCs/>
          <w:color w:val="000000" w:themeColor="text1"/>
          <w:sz w:val="28"/>
          <w:szCs w:val="28"/>
        </w:rPr>
        <w:lastRenderedPageBreak/>
        <w:t>Додаток Д</w:t>
      </w:r>
    </w:p>
    <w:p w14:paraId="057A44A8" w14:textId="77777777" w:rsidR="00096F9F" w:rsidRPr="00A01044" w:rsidRDefault="00096F9F" w:rsidP="00096F9F">
      <w:pPr>
        <w:jc w:val="center"/>
        <w:rPr>
          <w:rFonts w:ascii="Times New Roman" w:eastAsia="Times New Roman" w:hAnsi="Times New Roman" w:cs="Times New Roman"/>
        </w:rPr>
      </w:pPr>
      <w:r w:rsidRPr="00A01044">
        <w:rPr>
          <w:rFonts w:ascii="Times New Roman" w:eastAsia="Times New Roman" w:hAnsi="Times New Roman" w:cs="Times New Roman"/>
          <w:noProof/>
        </w:rPr>
        <w:drawing>
          <wp:inline distT="114300" distB="114300" distL="114300" distR="114300" wp14:anchorId="5C913484" wp14:editId="499890CE">
            <wp:extent cx="3781425" cy="4619625"/>
            <wp:effectExtent l="0" t="0" r="9525" b="9525"/>
            <wp:docPr id="165283193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5"/>
                    <a:srcRect/>
                    <a:stretch>
                      <a:fillRect/>
                    </a:stretch>
                  </pic:blipFill>
                  <pic:spPr>
                    <a:xfrm>
                      <a:off x="0" y="0"/>
                      <a:ext cx="3781957" cy="4620275"/>
                    </a:xfrm>
                    <a:prstGeom prst="rect">
                      <a:avLst/>
                    </a:prstGeom>
                    <a:ln/>
                  </pic:spPr>
                </pic:pic>
              </a:graphicData>
            </a:graphic>
          </wp:inline>
        </w:drawing>
      </w:r>
    </w:p>
    <w:p w14:paraId="3EA883A6" w14:textId="77777777" w:rsidR="00096F9F" w:rsidRPr="001B4498" w:rsidRDefault="00096F9F" w:rsidP="00096F9F">
      <w:pPr>
        <w:spacing w:after="0" w:line="360" w:lineRule="auto"/>
        <w:ind w:hanging="567"/>
        <w:contextualSpacing/>
        <w:jc w:val="center"/>
        <w:rPr>
          <w:rFonts w:ascii="Times New Roman" w:eastAsia="Times New Roman" w:hAnsi="Times New Roman" w:cs="Times New Roman"/>
          <w:sz w:val="18"/>
          <w:szCs w:val="18"/>
        </w:rPr>
      </w:pPr>
    </w:p>
    <w:p w14:paraId="61CF4DFF" w14:textId="60A07133" w:rsidR="00096F9F" w:rsidRPr="00A01044" w:rsidRDefault="00096F9F" w:rsidP="00096F9F">
      <w:pPr>
        <w:spacing w:after="0" w:line="360" w:lineRule="auto"/>
        <w:ind w:hanging="567"/>
        <w:jc w:val="center"/>
        <w:rPr>
          <w:rFonts w:ascii="Times New Roman" w:eastAsia="Times New Roman" w:hAnsi="Times New Roman" w:cs="Times New Roman"/>
          <w:sz w:val="28"/>
          <w:szCs w:val="28"/>
        </w:rPr>
      </w:pPr>
      <w:r w:rsidRPr="00A01044">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унок -</w:t>
      </w:r>
      <w:r w:rsidRPr="00A01044">
        <w:rPr>
          <w:rFonts w:ascii="Times New Roman" w:eastAsia="Times New Roman" w:hAnsi="Times New Roman" w:cs="Times New Roman"/>
          <w:sz w:val="28"/>
          <w:szCs w:val="28"/>
        </w:rPr>
        <w:t xml:space="preserve"> Організаційна структура ХКП “Спецкомунтранс”</w:t>
      </w:r>
    </w:p>
    <w:p w14:paraId="31BB9CC7" w14:textId="0DA5142F" w:rsidR="00411301" w:rsidRDefault="00411301">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br w:type="page"/>
      </w:r>
    </w:p>
    <w:p w14:paraId="11041A9B" w14:textId="66F40F92" w:rsidR="00096F9F" w:rsidRDefault="00411301" w:rsidP="005E595C">
      <w:pPr>
        <w:rPr>
          <w:rFonts w:ascii="Times New Roman" w:eastAsia="Times New Roman" w:hAnsi="Times New Roman" w:cs="Times New Roman"/>
          <w:b/>
          <w:bCs/>
          <w:color w:val="000000" w:themeColor="text1"/>
          <w:sz w:val="28"/>
          <w:szCs w:val="28"/>
        </w:rPr>
      </w:pPr>
      <w:r w:rsidRPr="00411301">
        <w:rPr>
          <w:rFonts w:ascii="Times New Roman" w:eastAsia="Times New Roman" w:hAnsi="Times New Roman" w:cs="Times New Roman"/>
          <w:b/>
          <w:bCs/>
          <w:color w:val="000000" w:themeColor="text1"/>
          <w:sz w:val="28"/>
          <w:szCs w:val="28"/>
        </w:rPr>
        <w:lastRenderedPageBreak/>
        <w:t>Додаток Е</w:t>
      </w:r>
    </w:p>
    <w:p w14:paraId="57AA196A" w14:textId="1B2C6817" w:rsidR="00411301" w:rsidRDefault="00411301" w:rsidP="005E595C">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Таблиця. Експертна оцінка етапів проектної діяльності «Розумне Довкілля»</w:t>
      </w:r>
    </w:p>
    <w:tbl>
      <w:tblPr>
        <w:tblStyle w:val="TableGrid"/>
        <w:tblW w:w="0" w:type="auto"/>
        <w:tblLook w:val="04A0" w:firstRow="1" w:lastRow="0" w:firstColumn="1" w:lastColumn="0" w:noHBand="0" w:noVBand="1"/>
      </w:tblPr>
      <w:tblGrid>
        <w:gridCol w:w="2961"/>
        <w:gridCol w:w="1721"/>
        <w:gridCol w:w="1646"/>
        <w:gridCol w:w="1752"/>
        <w:gridCol w:w="1548"/>
      </w:tblGrid>
      <w:tr w:rsidR="0020069F" w:rsidRPr="006F423B" w14:paraId="3DB13A5C" w14:textId="0B913D7D" w:rsidTr="0020069F">
        <w:tc>
          <w:tcPr>
            <w:tcW w:w="2961" w:type="dxa"/>
          </w:tcPr>
          <w:p w14:paraId="43437F93" w14:textId="77777777" w:rsidR="0020069F" w:rsidRPr="006F423B" w:rsidRDefault="0020069F" w:rsidP="001F397E">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Етап</w:t>
            </w:r>
          </w:p>
        </w:tc>
        <w:tc>
          <w:tcPr>
            <w:tcW w:w="1721" w:type="dxa"/>
          </w:tcPr>
          <w:p w14:paraId="0F820DB0" w14:textId="77777777" w:rsidR="0020069F" w:rsidRPr="00522DCD" w:rsidRDefault="0020069F" w:rsidP="001F397E">
            <w:pP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 1</w:t>
            </w:r>
          </w:p>
        </w:tc>
        <w:tc>
          <w:tcPr>
            <w:tcW w:w="1646" w:type="dxa"/>
          </w:tcPr>
          <w:p w14:paraId="0B53BFE7" w14:textId="77777777" w:rsidR="0020069F" w:rsidRPr="006F423B" w:rsidRDefault="0020069F" w:rsidP="001F397E">
            <w:pP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 2</w:t>
            </w:r>
          </w:p>
        </w:tc>
        <w:tc>
          <w:tcPr>
            <w:tcW w:w="1752" w:type="dxa"/>
          </w:tcPr>
          <w:p w14:paraId="26F5C5C7" w14:textId="77777777" w:rsidR="0020069F" w:rsidRPr="006F423B" w:rsidRDefault="0020069F" w:rsidP="001F397E">
            <w:pP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 3</w:t>
            </w:r>
          </w:p>
        </w:tc>
        <w:tc>
          <w:tcPr>
            <w:tcW w:w="1548" w:type="dxa"/>
          </w:tcPr>
          <w:p w14:paraId="5DF0ADC3" w14:textId="4E8C1541" w:rsidR="0020069F" w:rsidRDefault="0020069F" w:rsidP="001F397E">
            <w:pPr>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Середнє значення</w:t>
            </w:r>
          </w:p>
        </w:tc>
      </w:tr>
      <w:tr w:rsidR="00514F09" w:rsidRPr="006F423B" w14:paraId="5BADB9D0" w14:textId="75470B5F" w:rsidTr="007115EB">
        <w:tc>
          <w:tcPr>
            <w:tcW w:w="2961" w:type="dxa"/>
          </w:tcPr>
          <w:p w14:paraId="5318B7CF" w14:textId="77777777" w:rsidR="00514F09" w:rsidRPr="006F423B" w:rsidRDefault="00514F09" w:rsidP="00514F09">
            <w:pPr>
              <w:pStyle w:val="ListParagraph"/>
              <w:numPr>
                <w:ilvl w:val="3"/>
                <w:numId w:val="24"/>
              </w:numPr>
              <w:ind w:left="458"/>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Ініціювання (середнє значення)</w:t>
            </w:r>
          </w:p>
        </w:tc>
        <w:tc>
          <w:tcPr>
            <w:tcW w:w="1721" w:type="dxa"/>
          </w:tcPr>
          <w:p w14:paraId="7650589D"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4,75</w:t>
            </w:r>
          </w:p>
        </w:tc>
        <w:tc>
          <w:tcPr>
            <w:tcW w:w="1646" w:type="dxa"/>
          </w:tcPr>
          <w:p w14:paraId="036465C4"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3DA0C4E1"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4,25</w:t>
            </w:r>
          </w:p>
        </w:tc>
        <w:tc>
          <w:tcPr>
            <w:tcW w:w="1548" w:type="dxa"/>
            <w:vAlign w:val="bottom"/>
          </w:tcPr>
          <w:p w14:paraId="418C2D2E" w14:textId="0F9633CB"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4,33</w:t>
            </w:r>
          </w:p>
        </w:tc>
      </w:tr>
      <w:tr w:rsidR="00514F09" w:rsidRPr="006F423B" w14:paraId="523586B5" w14:textId="39AE0651" w:rsidTr="007115EB">
        <w:tc>
          <w:tcPr>
            <w:tcW w:w="2961" w:type="dxa"/>
          </w:tcPr>
          <w:p w14:paraId="32BE44BE"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Розробка концепції проекту</w:t>
            </w:r>
          </w:p>
        </w:tc>
        <w:tc>
          <w:tcPr>
            <w:tcW w:w="1721" w:type="dxa"/>
          </w:tcPr>
          <w:p w14:paraId="4860013E"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46" w:type="dxa"/>
          </w:tcPr>
          <w:p w14:paraId="261C87A9"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2F8D1398"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5</w:t>
            </w:r>
          </w:p>
        </w:tc>
        <w:tc>
          <w:tcPr>
            <w:tcW w:w="1548" w:type="dxa"/>
            <w:vAlign w:val="bottom"/>
          </w:tcPr>
          <w:p w14:paraId="64352BA3" w14:textId="104DB669"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4,67</w:t>
            </w:r>
          </w:p>
        </w:tc>
      </w:tr>
      <w:tr w:rsidR="00514F09" w:rsidRPr="006F423B" w14:paraId="7ADCFA50" w14:textId="66D800BA" w:rsidTr="007115EB">
        <w:tc>
          <w:tcPr>
            <w:tcW w:w="2961" w:type="dxa"/>
          </w:tcPr>
          <w:p w14:paraId="6A7DBB72"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Визначення цілей та результатів</w:t>
            </w:r>
          </w:p>
        </w:tc>
        <w:tc>
          <w:tcPr>
            <w:tcW w:w="1721" w:type="dxa"/>
          </w:tcPr>
          <w:p w14:paraId="748D019E"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46" w:type="dxa"/>
          </w:tcPr>
          <w:p w14:paraId="6083F83E"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41D74774"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4</w:t>
            </w:r>
          </w:p>
        </w:tc>
        <w:tc>
          <w:tcPr>
            <w:tcW w:w="1548" w:type="dxa"/>
            <w:vAlign w:val="bottom"/>
          </w:tcPr>
          <w:p w14:paraId="07A0CAB9" w14:textId="105B8E73"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4,33</w:t>
            </w:r>
          </w:p>
        </w:tc>
      </w:tr>
      <w:tr w:rsidR="00514F09" w:rsidRPr="006F423B" w14:paraId="1E7FE464" w14:textId="3E8DC4F1" w:rsidTr="007115EB">
        <w:tc>
          <w:tcPr>
            <w:tcW w:w="2961" w:type="dxa"/>
          </w:tcPr>
          <w:p w14:paraId="0A7BD2B7"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Створення початкової документації</w:t>
            </w:r>
          </w:p>
        </w:tc>
        <w:tc>
          <w:tcPr>
            <w:tcW w:w="1721" w:type="dxa"/>
          </w:tcPr>
          <w:p w14:paraId="4B4F6F80"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46" w:type="dxa"/>
          </w:tcPr>
          <w:p w14:paraId="4175641B"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752" w:type="dxa"/>
          </w:tcPr>
          <w:p w14:paraId="4F8E3B25"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3</w:t>
            </w:r>
          </w:p>
        </w:tc>
        <w:tc>
          <w:tcPr>
            <w:tcW w:w="1548" w:type="dxa"/>
            <w:vAlign w:val="bottom"/>
          </w:tcPr>
          <w:p w14:paraId="5FC9320F" w14:textId="23747D03"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3,33</w:t>
            </w:r>
          </w:p>
        </w:tc>
      </w:tr>
      <w:tr w:rsidR="00514F09" w:rsidRPr="006F423B" w14:paraId="586A8C8B" w14:textId="4492417D" w:rsidTr="007115EB">
        <w:tc>
          <w:tcPr>
            <w:tcW w:w="2961" w:type="dxa"/>
          </w:tcPr>
          <w:p w14:paraId="2B69A406"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Ідентифікація зацікавлених сторін</w:t>
            </w:r>
          </w:p>
        </w:tc>
        <w:tc>
          <w:tcPr>
            <w:tcW w:w="1721" w:type="dxa"/>
          </w:tcPr>
          <w:p w14:paraId="0EC64FE7"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46" w:type="dxa"/>
          </w:tcPr>
          <w:p w14:paraId="68F3FC99"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752" w:type="dxa"/>
          </w:tcPr>
          <w:p w14:paraId="732E75CF"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5</w:t>
            </w:r>
          </w:p>
        </w:tc>
        <w:tc>
          <w:tcPr>
            <w:tcW w:w="1548" w:type="dxa"/>
            <w:vAlign w:val="bottom"/>
          </w:tcPr>
          <w:p w14:paraId="39E742A9" w14:textId="46ECAE83"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5,00</w:t>
            </w:r>
          </w:p>
        </w:tc>
      </w:tr>
      <w:tr w:rsidR="00514F09" w:rsidRPr="006F423B" w14:paraId="2B126310" w14:textId="77F51699" w:rsidTr="007115EB">
        <w:tc>
          <w:tcPr>
            <w:tcW w:w="2961" w:type="dxa"/>
          </w:tcPr>
          <w:p w14:paraId="0A9EA490" w14:textId="77777777" w:rsidR="00514F09" w:rsidRPr="006F423B" w:rsidRDefault="00514F09" w:rsidP="00514F09">
            <w:pPr>
              <w:pStyle w:val="ListParagraph"/>
              <w:numPr>
                <w:ilvl w:val="0"/>
                <w:numId w:val="24"/>
              </w:numPr>
              <w:ind w:left="458"/>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Планування (загальна оцінка)</w:t>
            </w:r>
          </w:p>
        </w:tc>
        <w:tc>
          <w:tcPr>
            <w:tcW w:w="1721" w:type="dxa"/>
          </w:tcPr>
          <w:p w14:paraId="031BE9A7"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1646" w:type="dxa"/>
          </w:tcPr>
          <w:p w14:paraId="60DF6E21"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1752" w:type="dxa"/>
          </w:tcPr>
          <w:p w14:paraId="7690C63F"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4</w:t>
            </w:r>
          </w:p>
        </w:tc>
        <w:tc>
          <w:tcPr>
            <w:tcW w:w="1548" w:type="dxa"/>
            <w:vAlign w:val="bottom"/>
          </w:tcPr>
          <w:p w14:paraId="1070D72F" w14:textId="00EFA9F1"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4,13</w:t>
            </w:r>
          </w:p>
        </w:tc>
      </w:tr>
      <w:tr w:rsidR="00514F09" w:rsidRPr="006F423B" w14:paraId="0D906EFF" w14:textId="53FBD341" w:rsidTr="007115EB">
        <w:tc>
          <w:tcPr>
            <w:tcW w:w="2961" w:type="dxa"/>
          </w:tcPr>
          <w:p w14:paraId="7B6F202B"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Розробка детального плану проекту</w:t>
            </w:r>
          </w:p>
        </w:tc>
        <w:tc>
          <w:tcPr>
            <w:tcW w:w="1721" w:type="dxa"/>
          </w:tcPr>
          <w:p w14:paraId="71321D23"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46" w:type="dxa"/>
          </w:tcPr>
          <w:p w14:paraId="2A94A9F3"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752" w:type="dxa"/>
          </w:tcPr>
          <w:p w14:paraId="244887DA"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5</w:t>
            </w:r>
          </w:p>
        </w:tc>
        <w:tc>
          <w:tcPr>
            <w:tcW w:w="1548" w:type="dxa"/>
            <w:vAlign w:val="bottom"/>
          </w:tcPr>
          <w:p w14:paraId="7EE452C1" w14:textId="05572792"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4,67</w:t>
            </w:r>
          </w:p>
        </w:tc>
      </w:tr>
      <w:tr w:rsidR="00514F09" w:rsidRPr="006F423B" w14:paraId="0CECA7C0" w14:textId="1847B6C5" w:rsidTr="007115EB">
        <w:tc>
          <w:tcPr>
            <w:tcW w:w="2961" w:type="dxa"/>
          </w:tcPr>
          <w:p w14:paraId="78FED3F9"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Визначення завдань, етапів та залежностей</w:t>
            </w:r>
          </w:p>
        </w:tc>
        <w:tc>
          <w:tcPr>
            <w:tcW w:w="1721" w:type="dxa"/>
          </w:tcPr>
          <w:p w14:paraId="6316DF28"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46" w:type="dxa"/>
          </w:tcPr>
          <w:p w14:paraId="7F7BEA5A"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752" w:type="dxa"/>
          </w:tcPr>
          <w:p w14:paraId="4FDA8351"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5</w:t>
            </w:r>
          </w:p>
        </w:tc>
        <w:tc>
          <w:tcPr>
            <w:tcW w:w="1548" w:type="dxa"/>
            <w:vAlign w:val="bottom"/>
          </w:tcPr>
          <w:p w14:paraId="123B5266" w14:textId="7B95B52C"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5,00</w:t>
            </w:r>
          </w:p>
        </w:tc>
      </w:tr>
      <w:tr w:rsidR="00514F09" w:rsidRPr="006F423B" w14:paraId="119D8587" w14:textId="08D4DAB1" w:rsidTr="007115EB">
        <w:tc>
          <w:tcPr>
            <w:tcW w:w="2961" w:type="dxa"/>
          </w:tcPr>
          <w:p w14:paraId="6DEC24BF"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Планування бюджету, строків і ресурсів</w:t>
            </w:r>
          </w:p>
        </w:tc>
        <w:tc>
          <w:tcPr>
            <w:tcW w:w="1721" w:type="dxa"/>
          </w:tcPr>
          <w:p w14:paraId="174AB5D7"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46" w:type="dxa"/>
          </w:tcPr>
          <w:p w14:paraId="282EB5B9"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22FE5206"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4</w:t>
            </w:r>
          </w:p>
        </w:tc>
        <w:tc>
          <w:tcPr>
            <w:tcW w:w="1548" w:type="dxa"/>
            <w:vAlign w:val="bottom"/>
          </w:tcPr>
          <w:p w14:paraId="68D65E4A" w14:textId="395459F8"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4,00</w:t>
            </w:r>
          </w:p>
        </w:tc>
      </w:tr>
      <w:tr w:rsidR="00514F09" w:rsidRPr="006F423B" w14:paraId="79FEB952" w14:textId="02EC1A3F" w:rsidTr="007115EB">
        <w:tc>
          <w:tcPr>
            <w:tcW w:w="2961" w:type="dxa"/>
          </w:tcPr>
          <w:p w14:paraId="63183B3F"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Створення комунікаційного плану</w:t>
            </w:r>
          </w:p>
        </w:tc>
        <w:tc>
          <w:tcPr>
            <w:tcW w:w="1721" w:type="dxa"/>
          </w:tcPr>
          <w:p w14:paraId="33A5CA5C"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46" w:type="dxa"/>
          </w:tcPr>
          <w:p w14:paraId="7A510987"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11E785A5"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5</w:t>
            </w:r>
          </w:p>
        </w:tc>
        <w:tc>
          <w:tcPr>
            <w:tcW w:w="1548" w:type="dxa"/>
            <w:vAlign w:val="bottom"/>
          </w:tcPr>
          <w:p w14:paraId="36B7A2CD" w14:textId="740C58C8"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4,67</w:t>
            </w:r>
          </w:p>
        </w:tc>
      </w:tr>
      <w:tr w:rsidR="00514F09" w:rsidRPr="006F423B" w14:paraId="4531ACD5" w14:textId="3DED69FE" w:rsidTr="007115EB">
        <w:tc>
          <w:tcPr>
            <w:tcW w:w="2961" w:type="dxa"/>
          </w:tcPr>
          <w:p w14:paraId="3C186956"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Ідентифікація ризиків та план їхньої мінімізації</w:t>
            </w:r>
          </w:p>
        </w:tc>
        <w:tc>
          <w:tcPr>
            <w:tcW w:w="1721" w:type="dxa"/>
          </w:tcPr>
          <w:p w14:paraId="0F8DED79"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46" w:type="dxa"/>
          </w:tcPr>
          <w:p w14:paraId="52DBFDA4"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752" w:type="dxa"/>
          </w:tcPr>
          <w:p w14:paraId="5C9E6FBE"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1</w:t>
            </w:r>
          </w:p>
        </w:tc>
        <w:tc>
          <w:tcPr>
            <w:tcW w:w="1548" w:type="dxa"/>
            <w:vAlign w:val="bottom"/>
          </w:tcPr>
          <w:p w14:paraId="580805BF" w14:textId="18B6DAC2"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2,33</w:t>
            </w:r>
          </w:p>
        </w:tc>
      </w:tr>
      <w:tr w:rsidR="00514F09" w:rsidRPr="006F423B" w14:paraId="087FFCC7" w14:textId="46D14D5F" w:rsidTr="007115EB">
        <w:tc>
          <w:tcPr>
            <w:tcW w:w="2961" w:type="dxa"/>
          </w:tcPr>
          <w:p w14:paraId="1DC034EF" w14:textId="77777777" w:rsidR="00514F09" w:rsidRPr="006F423B" w:rsidRDefault="00514F09" w:rsidP="00514F09">
            <w:pPr>
              <w:pStyle w:val="ListParagraph"/>
              <w:numPr>
                <w:ilvl w:val="0"/>
                <w:numId w:val="24"/>
              </w:numPr>
              <w:ind w:left="458"/>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Реалізація (загальна оцінка)</w:t>
            </w:r>
          </w:p>
        </w:tc>
        <w:tc>
          <w:tcPr>
            <w:tcW w:w="1721" w:type="dxa"/>
          </w:tcPr>
          <w:p w14:paraId="71BB6839"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46" w:type="dxa"/>
          </w:tcPr>
          <w:p w14:paraId="3D9A43C6"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6226E083"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3,6</w:t>
            </w:r>
          </w:p>
        </w:tc>
        <w:tc>
          <w:tcPr>
            <w:tcW w:w="1548" w:type="dxa"/>
            <w:vAlign w:val="bottom"/>
          </w:tcPr>
          <w:p w14:paraId="66921F4F" w14:textId="39F2FFBF"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3,87</w:t>
            </w:r>
          </w:p>
        </w:tc>
      </w:tr>
      <w:tr w:rsidR="00514F09" w:rsidRPr="006F423B" w14:paraId="0D680F15" w14:textId="0EC805D3" w:rsidTr="007115EB">
        <w:tc>
          <w:tcPr>
            <w:tcW w:w="2961" w:type="dxa"/>
          </w:tcPr>
          <w:p w14:paraId="31110316"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Координація роботи команди</w:t>
            </w:r>
          </w:p>
        </w:tc>
        <w:tc>
          <w:tcPr>
            <w:tcW w:w="1721" w:type="dxa"/>
          </w:tcPr>
          <w:p w14:paraId="74B01D95"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46" w:type="dxa"/>
          </w:tcPr>
          <w:p w14:paraId="236BDEFB"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52" w:type="dxa"/>
          </w:tcPr>
          <w:p w14:paraId="7C5614C7"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3</w:t>
            </w:r>
          </w:p>
        </w:tc>
        <w:tc>
          <w:tcPr>
            <w:tcW w:w="1548" w:type="dxa"/>
            <w:vAlign w:val="bottom"/>
          </w:tcPr>
          <w:p w14:paraId="2A942740" w14:textId="3A4A0FDD"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3,33</w:t>
            </w:r>
          </w:p>
        </w:tc>
      </w:tr>
      <w:tr w:rsidR="00514F09" w:rsidRPr="006F423B" w14:paraId="1D9100A0" w14:textId="10B2938D" w:rsidTr="007115EB">
        <w:tc>
          <w:tcPr>
            <w:tcW w:w="2961" w:type="dxa"/>
          </w:tcPr>
          <w:p w14:paraId="6C17449C"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Проведення нарад і звітування</w:t>
            </w:r>
          </w:p>
        </w:tc>
        <w:tc>
          <w:tcPr>
            <w:tcW w:w="1721" w:type="dxa"/>
          </w:tcPr>
          <w:p w14:paraId="53B0066A"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46" w:type="dxa"/>
          </w:tcPr>
          <w:p w14:paraId="22F2E029"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752" w:type="dxa"/>
          </w:tcPr>
          <w:p w14:paraId="5A8E3B97"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5</w:t>
            </w:r>
          </w:p>
        </w:tc>
        <w:tc>
          <w:tcPr>
            <w:tcW w:w="1548" w:type="dxa"/>
            <w:vAlign w:val="bottom"/>
          </w:tcPr>
          <w:p w14:paraId="2DD33EC6" w14:textId="464F6415"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5,00</w:t>
            </w:r>
          </w:p>
        </w:tc>
      </w:tr>
      <w:tr w:rsidR="00514F09" w:rsidRPr="006F423B" w14:paraId="3B5B002A" w14:textId="1C1BEE66" w:rsidTr="007115EB">
        <w:tc>
          <w:tcPr>
            <w:tcW w:w="2961" w:type="dxa"/>
          </w:tcPr>
          <w:p w14:paraId="5ED1BBC3"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Контроль та дотримання строків і бюджету</w:t>
            </w:r>
          </w:p>
        </w:tc>
        <w:tc>
          <w:tcPr>
            <w:tcW w:w="1721" w:type="dxa"/>
          </w:tcPr>
          <w:p w14:paraId="2F1D062D"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46" w:type="dxa"/>
          </w:tcPr>
          <w:p w14:paraId="0782BA21" w14:textId="77777777" w:rsidR="00514F09" w:rsidRPr="006F423B" w:rsidRDefault="00514F09" w:rsidP="00514F09">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752" w:type="dxa"/>
          </w:tcPr>
          <w:p w14:paraId="3D2B25EE" w14:textId="77777777" w:rsidR="00514F09" w:rsidRPr="006F423B" w:rsidRDefault="00514F09" w:rsidP="00514F09">
            <w:pPr>
              <w:rPr>
                <w:rFonts w:ascii="Times New Roman" w:eastAsia="Times New Roman" w:hAnsi="Times New Roman" w:cs="Times New Roman"/>
                <w:sz w:val="24"/>
                <w:szCs w:val="24"/>
              </w:rPr>
            </w:pPr>
            <w:r w:rsidRPr="006F423B">
              <w:rPr>
                <w:rFonts w:ascii="Times New Roman" w:eastAsia="Times New Roman" w:hAnsi="Times New Roman" w:cs="Times New Roman"/>
                <w:sz w:val="24"/>
                <w:szCs w:val="24"/>
              </w:rPr>
              <w:t>3</w:t>
            </w:r>
          </w:p>
        </w:tc>
        <w:tc>
          <w:tcPr>
            <w:tcW w:w="1548" w:type="dxa"/>
            <w:vAlign w:val="bottom"/>
          </w:tcPr>
          <w:p w14:paraId="769588EE" w14:textId="6EBF4873" w:rsidR="00514F09" w:rsidRPr="006F423B" w:rsidRDefault="00514F09" w:rsidP="00514F09">
            <w:pPr>
              <w:rPr>
                <w:rFonts w:ascii="Times New Roman" w:eastAsia="Times New Roman" w:hAnsi="Times New Roman" w:cs="Times New Roman"/>
                <w:sz w:val="24"/>
                <w:szCs w:val="24"/>
              </w:rPr>
            </w:pPr>
            <w:r>
              <w:rPr>
                <w:rFonts w:ascii="Aptos Narrow" w:hAnsi="Aptos Narrow"/>
                <w:color w:val="000000"/>
              </w:rPr>
              <w:t>3,33</w:t>
            </w:r>
          </w:p>
        </w:tc>
      </w:tr>
    </w:tbl>
    <w:p w14:paraId="0F1C144D" w14:textId="7FD63DF2" w:rsidR="00F47DD3" w:rsidRDefault="00F47DD3" w:rsidP="005E595C">
      <w:pPr>
        <w:rPr>
          <w:rFonts w:ascii="Times New Roman" w:eastAsia="Times New Roman" w:hAnsi="Times New Roman" w:cs="Times New Roman"/>
          <w:color w:val="000000" w:themeColor="text1"/>
          <w:sz w:val="28"/>
          <w:szCs w:val="28"/>
        </w:rPr>
      </w:pPr>
    </w:p>
    <w:p w14:paraId="59135AC2" w14:textId="77777777" w:rsidR="00F47DD3" w:rsidRDefault="00F47DD3">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br w:type="page"/>
      </w:r>
    </w:p>
    <w:p w14:paraId="327CFBD7" w14:textId="498D8772" w:rsidR="00411301" w:rsidRPr="008D4D62" w:rsidRDefault="00F47DD3" w:rsidP="005E595C">
      <w:pPr>
        <w:rPr>
          <w:rFonts w:ascii="Times New Roman" w:eastAsia="Times New Roman" w:hAnsi="Times New Roman" w:cs="Times New Roman"/>
          <w:b/>
          <w:bCs/>
          <w:color w:val="000000" w:themeColor="text1"/>
          <w:sz w:val="28"/>
          <w:szCs w:val="28"/>
        </w:rPr>
      </w:pPr>
      <w:r w:rsidRPr="008D4D62">
        <w:rPr>
          <w:rFonts w:ascii="Times New Roman" w:eastAsia="Times New Roman" w:hAnsi="Times New Roman" w:cs="Times New Roman"/>
          <w:b/>
          <w:bCs/>
          <w:color w:val="000000" w:themeColor="text1"/>
          <w:sz w:val="28"/>
          <w:szCs w:val="28"/>
        </w:rPr>
        <w:lastRenderedPageBreak/>
        <w:t>Додаток Є</w:t>
      </w:r>
    </w:p>
    <w:p w14:paraId="5AC791F8" w14:textId="1580F5A8" w:rsidR="00F47DD3" w:rsidRPr="00B94E8C" w:rsidRDefault="00B94E8C" w:rsidP="005E595C">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Таблиця. </w:t>
      </w:r>
      <w:r w:rsidRPr="00B94E8C">
        <w:rPr>
          <w:rFonts w:ascii="Times New Roman" w:eastAsia="Times New Roman" w:hAnsi="Times New Roman" w:cs="Times New Roman"/>
          <w:color w:val="000000" w:themeColor="text1"/>
          <w:sz w:val="28"/>
          <w:szCs w:val="28"/>
        </w:rPr>
        <w:t>Зведен</w:t>
      </w:r>
      <w:r>
        <w:rPr>
          <w:rFonts w:ascii="Times New Roman" w:eastAsia="Times New Roman" w:hAnsi="Times New Roman" w:cs="Times New Roman"/>
          <w:color w:val="000000" w:themeColor="text1"/>
          <w:sz w:val="28"/>
          <w:szCs w:val="28"/>
        </w:rPr>
        <w:t xml:space="preserve">і </w:t>
      </w:r>
      <w:r w:rsidRPr="00B94E8C">
        <w:rPr>
          <w:rFonts w:ascii="Times New Roman" w:eastAsia="Times New Roman" w:hAnsi="Times New Roman" w:cs="Times New Roman"/>
          <w:color w:val="000000" w:themeColor="text1"/>
          <w:sz w:val="28"/>
          <w:szCs w:val="28"/>
        </w:rPr>
        <w:t>ранг</w:t>
      </w:r>
      <w:r>
        <w:rPr>
          <w:rFonts w:ascii="Times New Roman" w:eastAsia="Times New Roman" w:hAnsi="Times New Roman" w:cs="Times New Roman"/>
          <w:color w:val="000000" w:themeColor="text1"/>
          <w:sz w:val="28"/>
          <w:szCs w:val="28"/>
        </w:rPr>
        <w:t>и</w:t>
      </w:r>
      <w:r w:rsidRPr="00B94E8C">
        <w:rPr>
          <w:rFonts w:ascii="Times New Roman" w:eastAsia="Times New Roman" w:hAnsi="Times New Roman" w:cs="Times New Roman"/>
          <w:color w:val="000000" w:themeColor="text1"/>
          <w:sz w:val="28"/>
          <w:szCs w:val="28"/>
        </w:rPr>
        <w:t xml:space="preserve"> на основі експертної оцінки</w:t>
      </w:r>
    </w:p>
    <w:tbl>
      <w:tblPr>
        <w:tblStyle w:val="TableGrid"/>
        <w:tblW w:w="0" w:type="auto"/>
        <w:tblLook w:val="04A0" w:firstRow="1" w:lastRow="0" w:firstColumn="1" w:lastColumn="0" w:noHBand="0" w:noVBand="1"/>
      </w:tblPr>
      <w:tblGrid>
        <w:gridCol w:w="2152"/>
        <w:gridCol w:w="2007"/>
        <w:gridCol w:w="2007"/>
        <w:gridCol w:w="1889"/>
        <w:gridCol w:w="1573"/>
      </w:tblGrid>
      <w:tr w:rsidR="008D4D62" w14:paraId="23296529" w14:textId="06C3A12A" w:rsidTr="008D4D62">
        <w:tc>
          <w:tcPr>
            <w:tcW w:w="2152" w:type="dxa"/>
          </w:tcPr>
          <w:p w14:paraId="227C5402" w14:textId="65D9F206" w:rsidR="008D4D62" w:rsidRPr="00B94E8C" w:rsidRDefault="008D4D62" w:rsidP="005E595C">
            <w:pPr>
              <w:rPr>
                <w:rFonts w:ascii="Times New Roman" w:eastAsia="Times New Roman" w:hAnsi="Times New Roman" w:cs="Times New Roman"/>
                <w:color w:val="000000" w:themeColor="text1"/>
                <w:sz w:val="28"/>
                <w:szCs w:val="28"/>
              </w:rPr>
            </w:pPr>
            <w:r w:rsidRPr="00B94E8C">
              <w:rPr>
                <w:rFonts w:ascii="Times New Roman" w:eastAsia="Times New Roman" w:hAnsi="Times New Roman" w:cs="Times New Roman"/>
                <w:color w:val="000000" w:themeColor="text1"/>
                <w:sz w:val="28"/>
                <w:szCs w:val="28"/>
              </w:rPr>
              <w:t>Номер завдання</w:t>
            </w:r>
          </w:p>
        </w:tc>
        <w:tc>
          <w:tcPr>
            <w:tcW w:w="2007" w:type="dxa"/>
          </w:tcPr>
          <w:p w14:paraId="16AFA579" w14:textId="1F8E8239" w:rsidR="008D4D62" w:rsidRPr="00B94E8C" w:rsidRDefault="008D4D62" w:rsidP="005E595C">
            <w:pPr>
              <w:rPr>
                <w:rFonts w:ascii="Times New Roman" w:eastAsia="Times New Roman" w:hAnsi="Times New Roman" w:cs="Times New Roman"/>
                <w:color w:val="000000" w:themeColor="text1"/>
                <w:sz w:val="28"/>
                <w:szCs w:val="28"/>
              </w:rPr>
            </w:pPr>
            <w:r w:rsidRPr="00B94E8C">
              <w:rPr>
                <w:rFonts w:ascii="Times New Roman" w:eastAsia="Times New Roman" w:hAnsi="Times New Roman" w:cs="Times New Roman"/>
                <w:color w:val="000000" w:themeColor="text1"/>
                <w:sz w:val="28"/>
                <w:szCs w:val="28"/>
              </w:rPr>
              <w:t>Ранг Експерт 1</w:t>
            </w:r>
          </w:p>
        </w:tc>
        <w:tc>
          <w:tcPr>
            <w:tcW w:w="2007" w:type="dxa"/>
          </w:tcPr>
          <w:p w14:paraId="6B6BD724" w14:textId="21CB56DF" w:rsidR="008D4D62" w:rsidRPr="00B94E8C" w:rsidRDefault="008D4D62" w:rsidP="005E595C">
            <w:pPr>
              <w:rPr>
                <w:rFonts w:ascii="Times New Roman" w:eastAsia="Times New Roman" w:hAnsi="Times New Roman" w:cs="Times New Roman"/>
                <w:color w:val="000000" w:themeColor="text1"/>
                <w:sz w:val="28"/>
                <w:szCs w:val="28"/>
              </w:rPr>
            </w:pPr>
            <w:r w:rsidRPr="00B94E8C">
              <w:rPr>
                <w:rFonts w:ascii="Times New Roman" w:eastAsia="Times New Roman" w:hAnsi="Times New Roman" w:cs="Times New Roman"/>
                <w:color w:val="000000" w:themeColor="text1"/>
                <w:sz w:val="28"/>
                <w:szCs w:val="28"/>
              </w:rPr>
              <w:t>Ранг Експерт 2</w:t>
            </w:r>
          </w:p>
        </w:tc>
        <w:tc>
          <w:tcPr>
            <w:tcW w:w="1889" w:type="dxa"/>
          </w:tcPr>
          <w:p w14:paraId="2F2AE3B5" w14:textId="09E0BA68" w:rsidR="008D4D62" w:rsidRPr="00B94E8C" w:rsidRDefault="008D4D62" w:rsidP="005E595C">
            <w:pPr>
              <w:rPr>
                <w:rFonts w:ascii="Times New Roman" w:eastAsia="Times New Roman" w:hAnsi="Times New Roman" w:cs="Times New Roman"/>
                <w:color w:val="000000" w:themeColor="text1"/>
                <w:sz w:val="28"/>
                <w:szCs w:val="28"/>
              </w:rPr>
            </w:pPr>
            <w:r w:rsidRPr="00B94E8C">
              <w:rPr>
                <w:rFonts w:ascii="Times New Roman" w:eastAsia="Times New Roman" w:hAnsi="Times New Roman" w:cs="Times New Roman"/>
                <w:color w:val="000000" w:themeColor="text1"/>
                <w:sz w:val="28"/>
                <w:szCs w:val="28"/>
              </w:rPr>
              <w:t>Ранг Експерт 3</w:t>
            </w:r>
          </w:p>
        </w:tc>
        <w:tc>
          <w:tcPr>
            <w:tcW w:w="1573" w:type="dxa"/>
          </w:tcPr>
          <w:p w14:paraId="1A0A6C14" w14:textId="6A34175B" w:rsidR="008D4D62" w:rsidRPr="00B94E8C" w:rsidRDefault="008D4D62" w:rsidP="005E595C">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Суми рангів</w:t>
            </w:r>
          </w:p>
        </w:tc>
      </w:tr>
      <w:tr w:rsidR="008D4D62" w14:paraId="18AEC61C" w14:textId="1CE0E800" w:rsidTr="008D4D62">
        <w:tc>
          <w:tcPr>
            <w:tcW w:w="2152" w:type="dxa"/>
          </w:tcPr>
          <w:p w14:paraId="061A8AB9" w14:textId="54AB702D"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w:t>
            </w:r>
          </w:p>
        </w:tc>
        <w:tc>
          <w:tcPr>
            <w:tcW w:w="2007" w:type="dxa"/>
          </w:tcPr>
          <w:p w14:paraId="434890DB" w14:textId="4FFB60EA"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2007" w:type="dxa"/>
          </w:tcPr>
          <w:p w14:paraId="51E9FD7F" w14:textId="79C1C06E"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7,00</w:t>
            </w:r>
          </w:p>
        </w:tc>
        <w:tc>
          <w:tcPr>
            <w:tcW w:w="1889" w:type="dxa"/>
          </w:tcPr>
          <w:p w14:paraId="741968F6" w14:textId="19002A7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1573" w:type="dxa"/>
          </w:tcPr>
          <w:p w14:paraId="7B310C55" w14:textId="6810CAEF"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23</w:t>
            </w:r>
          </w:p>
        </w:tc>
      </w:tr>
      <w:tr w:rsidR="008D4D62" w14:paraId="381BEBD1" w14:textId="23B30BE5" w:rsidTr="008D4D62">
        <w:tc>
          <w:tcPr>
            <w:tcW w:w="2152" w:type="dxa"/>
          </w:tcPr>
          <w:p w14:paraId="03F2D2E7" w14:textId="366A878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2</w:t>
            </w:r>
          </w:p>
        </w:tc>
        <w:tc>
          <w:tcPr>
            <w:tcW w:w="2007" w:type="dxa"/>
          </w:tcPr>
          <w:p w14:paraId="15919A46" w14:textId="2FDE0D8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2007" w:type="dxa"/>
          </w:tcPr>
          <w:p w14:paraId="0DD8254E" w14:textId="74B9B275"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7,00</w:t>
            </w:r>
          </w:p>
        </w:tc>
        <w:tc>
          <w:tcPr>
            <w:tcW w:w="1889" w:type="dxa"/>
          </w:tcPr>
          <w:p w14:paraId="62A67C5B" w14:textId="1300181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7,50</w:t>
            </w:r>
          </w:p>
        </w:tc>
        <w:tc>
          <w:tcPr>
            <w:tcW w:w="1573" w:type="dxa"/>
          </w:tcPr>
          <w:p w14:paraId="26DC2324" w14:textId="07B0CCCB"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16</w:t>
            </w:r>
          </w:p>
        </w:tc>
      </w:tr>
      <w:tr w:rsidR="008D4D62" w14:paraId="168F02CB" w14:textId="663CD279" w:rsidTr="008D4D62">
        <w:tc>
          <w:tcPr>
            <w:tcW w:w="2152" w:type="dxa"/>
          </w:tcPr>
          <w:p w14:paraId="22327989" w14:textId="05A9A95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w:t>
            </w:r>
          </w:p>
        </w:tc>
        <w:tc>
          <w:tcPr>
            <w:tcW w:w="2007" w:type="dxa"/>
          </w:tcPr>
          <w:p w14:paraId="056D30A0" w14:textId="58D226CD"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8,50</w:t>
            </w:r>
          </w:p>
        </w:tc>
        <w:tc>
          <w:tcPr>
            <w:tcW w:w="2007" w:type="dxa"/>
          </w:tcPr>
          <w:p w14:paraId="48EF11E9" w14:textId="11276928"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11,00</w:t>
            </w:r>
          </w:p>
        </w:tc>
        <w:tc>
          <w:tcPr>
            <w:tcW w:w="1889" w:type="dxa"/>
          </w:tcPr>
          <w:p w14:paraId="47CF6AD1" w14:textId="2FF9DF7A"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10,00</w:t>
            </w:r>
          </w:p>
        </w:tc>
        <w:tc>
          <w:tcPr>
            <w:tcW w:w="1573" w:type="dxa"/>
          </w:tcPr>
          <w:p w14:paraId="46636737" w14:textId="72585D1D"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21,5</w:t>
            </w:r>
          </w:p>
        </w:tc>
      </w:tr>
      <w:tr w:rsidR="008D4D62" w14:paraId="16D2AF2C" w14:textId="6E7B7B19" w:rsidTr="008D4D62">
        <w:tc>
          <w:tcPr>
            <w:tcW w:w="2152" w:type="dxa"/>
          </w:tcPr>
          <w:p w14:paraId="076AF5D9" w14:textId="1FFF0AC9"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4</w:t>
            </w:r>
          </w:p>
        </w:tc>
        <w:tc>
          <w:tcPr>
            <w:tcW w:w="2007" w:type="dxa"/>
          </w:tcPr>
          <w:p w14:paraId="2D663FFA" w14:textId="164D9518"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2007" w:type="dxa"/>
          </w:tcPr>
          <w:p w14:paraId="46B131DC" w14:textId="395D658D"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2,50</w:t>
            </w:r>
          </w:p>
        </w:tc>
        <w:tc>
          <w:tcPr>
            <w:tcW w:w="1889" w:type="dxa"/>
          </w:tcPr>
          <w:p w14:paraId="222FA451" w14:textId="4F0DB60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1573" w:type="dxa"/>
          </w:tcPr>
          <w:p w14:paraId="122E7149" w14:textId="6634D395"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38</w:t>
            </w:r>
          </w:p>
        </w:tc>
      </w:tr>
      <w:tr w:rsidR="008D4D62" w14:paraId="2DA09EB5" w14:textId="1ABCB319" w:rsidTr="008D4D62">
        <w:tc>
          <w:tcPr>
            <w:tcW w:w="2152" w:type="dxa"/>
          </w:tcPr>
          <w:p w14:paraId="2B96F431" w14:textId="5C0D0248"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5</w:t>
            </w:r>
          </w:p>
        </w:tc>
        <w:tc>
          <w:tcPr>
            <w:tcW w:w="2007" w:type="dxa"/>
          </w:tcPr>
          <w:p w14:paraId="5922C109" w14:textId="7A1D78E4"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8,50</w:t>
            </w:r>
          </w:p>
        </w:tc>
        <w:tc>
          <w:tcPr>
            <w:tcW w:w="2007" w:type="dxa"/>
          </w:tcPr>
          <w:p w14:paraId="255449D1" w14:textId="57B3C2E1"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2,50</w:t>
            </w:r>
          </w:p>
        </w:tc>
        <w:tc>
          <w:tcPr>
            <w:tcW w:w="1889" w:type="dxa"/>
          </w:tcPr>
          <w:p w14:paraId="04971906" w14:textId="26481BEA"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1573" w:type="dxa"/>
          </w:tcPr>
          <w:p w14:paraId="542F74B0" w14:textId="4FF1CA08"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9,5</w:t>
            </w:r>
          </w:p>
        </w:tc>
      </w:tr>
      <w:tr w:rsidR="008D4D62" w14:paraId="24B8BACA" w14:textId="3B9C5D07" w:rsidTr="008D4D62">
        <w:tc>
          <w:tcPr>
            <w:tcW w:w="2152" w:type="dxa"/>
          </w:tcPr>
          <w:p w14:paraId="05F5600C" w14:textId="3763A23F"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6</w:t>
            </w:r>
          </w:p>
        </w:tc>
        <w:tc>
          <w:tcPr>
            <w:tcW w:w="2007" w:type="dxa"/>
          </w:tcPr>
          <w:p w14:paraId="31725B1E" w14:textId="0454143F"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2007" w:type="dxa"/>
          </w:tcPr>
          <w:p w14:paraId="0B1E4E91" w14:textId="289961B2"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2,50</w:t>
            </w:r>
          </w:p>
        </w:tc>
        <w:tc>
          <w:tcPr>
            <w:tcW w:w="1889" w:type="dxa"/>
          </w:tcPr>
          <w:p w14:paraId="407750A3" w14:textId="1F45B4F8"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1573" w:type="dxa"/>
          </w:tcPr>
          <w:p w14:paraId="78A9AE41" w14:textId="01B4EAAF"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22</w:t>
            </w:r>
          </w:p>
        </w:tc>
      </w:tr>
      <w:tr w:rsidR="008D4D62" w14:paraId="75EEFA69" w14:textId="208EF637" w:rsidTr="008D4D62">
        <w:tc>
          <w:tcPr>
            <w:tcW w:w="2152" w:type="dxa"/>
          </w:tcPr>
          <w:p w14:paraId="5DE28E01" w14:textId="503C56A0"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w:t>
            </w:r>
          </w:p>
        </w:tc>
        <w:tc>
          <w:tcPr>
            <w:tcW w:w="2007" w:type="dxa"/>
          </w:tcPr>
          <w:p w14:paraId="576EA629" w14:textId="35D40B5F"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8,50</w:t>
            </w:r>
          </w:p>
        </w:tc>
        <w:tc>
          <w:tcPr>
            <w:tcW w:w="2007" w:type="dxa"/>
          </w:tcPr>
          <w:p w14:paraId="4AE95F04" w14:textId="22C50DC9"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7,00</w:t>
            </w:r>
          </w:p>
        </w:tc>
        <w:tc>
          <w:tcPr>
            <w:tcW w:w="1889" w:type="dxa"/>
          </w:tcPr>
          <w:p w14:paraId="64FB3915" w14:textId="7CAE9C6D"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7,50</w:t>
            </w:r>
          </w:p>
        </w:tc>
        <w:tc>
          <w:tcPr>
            <w:tcW w:w="1573" w:type="dxa"/>
          </w:tcPr>
          <w:p w14:paraId="27886689" w14:textId="3D28D7A8"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17</w:t>
            </w:r>
          </w:p>
        </w:tc>
      </w:tr>
      <w:tr w:rsidR="008D4D62" w14:paraId="5F3B1DFC" w14:textId="36D26558" w:rsidTr="008D4D62">
        <w:tc>
          <w:tcPr>
            <w:tcW w:w="2152" w:type="dxa"/>
          </w:tcPr>
          <w:p w14:paraId="6C0985CD" w14:textId="51B3FB95"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8</w:t>
            </w:r>
          </w:p>
        </w:tc>
        <w:tc>
          <w:tcPr>
            <w:tcW w:w="2007" w:type="dxa"/>
          </w:tcPr>
          <w:p w14:paraId="445F0CD2" w14:textId="00C751E2"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2007" w:type="dxa"/>
          </w:tcPr>
          <w:p w14:paraId="0D7BBE2B" w14:textId="799CFAE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7,00</w:t>
            </w:r>
          </w:p>
        </w:tc>
        <w:tc>
          <w:tcPr>
            <w:tcW w:w="1889" w:type="dxa"/>
          </w:tcPr>
          <w:p w14:paraId="1BC392BF" w14:textId="16526BC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1573" w:type="dxa"/>
          </w:tcPr>
          <w:p w14:paraId="4086B710" w14:textId="02200103"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9,5</w:t>
            </w:r>
          </w:p>
        </w:tc>
      </w:tr>
      <w:tr w:rsidR="008D4D62" w14:paraId="6DAC1346" w14:textId="0B29AF57" w:rsidTr="008D4D62">
        <w:tc>
          <w:tcPr>
            <w:tcW w:w="2152" w:type="dxa"/>
          </w:tcPr>
          <w:p w14:paraId="79FA2662" w14:textId="72FD7A0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9</w:t>
            </w:r>
          </w:p>
        </w:tc>
        <w:tc>
          <w:tcPr>
            <w:tcW w:w="2007" w:type="dxa"/>
          </w:tcPr>
          <w:p w14:paraId="0C9F75A4" w14:textId="01400684"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11,50</w:t>
            </w:r>
          </w:p>
        </w:tc>
        <w:tc>
          <w:tcPr>
            <w:tcW w:w="2007" w:type="dxa"/>
          </w:tcPr>
          <w:p w14:paraId="5C70C7C1" w14:textId="104695A7"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11,00</w:t>
            </w:r>
          </w:p>
        </w:tc>
        <w:tc>
          <w:tcPr>
            <w:tcW w:w="1889" w:type="dxa"/>
          </w:tcPr>
          <w:p w14:paraId="3C5D71CC" w14:textId="7EE7D4C6"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12,00</w:t>
            </w:r>
          </w:p>
        </w:tc>
        <w:tc>
          <w:tcPr>
            <w:tcW w:w="1573" w:type="dxa"/>
          </w:tcPr>
          <w:p w14:paraId="59385DDE" w14:textId="6BC1B67D"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29</w:t>
            </w:r>
          </w:p>
        </w:tc>
      </w:tr>
      <w:tr w:rsidR="008D4D62" w14:paraId="18E3B01B" w14:textId="6275EF81" w:rsidTr="008D4D62">
        <w:tc>
          <w:tcPr>
            <w:tcW w:w="2152" w:type="dxa"/>
          </w:tcPr>
          <w:p w14:paraId="7D6C4E4D" w14:textId="1EDAA29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10</w:t>
            </w:r>
          </w:p>
        </w:tc>
        <w:tc>
          <w:tcPr>
            <w:tcW w:w="2007" w:type="dxa"/>
          </w:tcPr>
          <w:p w14:paraId="3F04D323" w14:textId="449D017B"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11,50</w:t>
            </w:r>
          </w:p>
        </w:tc>
        <w:tc>
          <w:tcPr>
            <w:tcW w:w="2007" w:type="dxa"/>
          </w:tcPr>
          <w:p w14:paraId="3724C699" w14:textId="564E981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7,00</w:t>
            </w:r>
          </w:p>
        </w:tc>
        <w:tc>
          <w:tcPr>
            <w:tcW w:w="1889" w:type="dxa"/>
          </w:tcPr>
          <w:p w14:paraId="1C75D605" w14:textId="202E4E81"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10,00</w:t>
            </w:r>
          </w:p>
        </w:tc>
        <w:tc>
          <w:tcPr>
            <w:tcW w:w="1573" w:type="dxa"/>
          </w:tcPr>
          <w:p w14:paraId="61720A3E" w14:textId="10EF2FB9"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16</w:t>
            </w:r>
          </w:p>
        </w:tc>
      </w:tr>
      <w:tr w:rsidR="008D4D62" w14:paraId="3D23E46A" w14:textId="6EFFD951" w:rsidTr="008D4D62">
        <w:tc>
          <w:tcPr>
            <w:tcW w:w="2152" w:type="dxa"/>
          </w:tcPr>
          <w:p w14:paraId="71E7AB16" w14:textId="2B8666A8"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11</w:t>
            </w:r>
          </w:p>
        </w:tc>
        <w:tc>
          <w:tcPr>
            <w:tcW w:w="2007" w:type="dxa"/>
          </w:tcPr>
          <w:p w14:paraId="5F9B5C6F" w14:textId="5E1D12E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2007" w:type="dxa"/>
          </w:tcPr>
          <w:p w14:paraId="6635E876" w14:textId="1C6BC40C"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2,50</w:t>
            </w:r>
          </w:p>
        </w:tc>
        <w:tc>
          <w:tcPr>
            <w:tcW w:w="1889" w:type="dxa"/>
          </w:tcPr>
          <w:p w14:paraId="73A06D19" w14:textId="6D4CD1CE"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3,50</w:t>
            </w:r>
          </w:p>
        </w:tc>
        <w:tc>
          <w:tcPr>
            <w:tcW w:w="1573" w:type="dxa"/>
          </w:tcPr>
          <w:p w14:paraId="6840EEBC" w14:textId="5F2FE91C"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34,5</w:t>
            </w:r>
          </w:p>
        </w:tc>
      </w:tr>
      <w:tr w:rsidR="008D4D62" w14:paraId="2BE7C784" w14:textId="1E139B4F" w:rsidTr="008D4D62">
        <w:tc>
          <w:tcPr>
            <w:tcW w:w="2152" w:type="dxa"/>
          </w:tcPr>
          <w:p w14:paraId="24FE7F6A" w14:textId="3719B6AF"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12</w:t>
            </w:r>
          </w:p>
        </w:tc>
        <w:tc>
          <w:tcPr>
            <w:tcW w:w="2007" w:type="dxa"/>
          </w:tcPr>
          <w:p w14:paraId="526AD53B" w14:textId="7082324F"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8,50</w:t>
            </w:r>
          </w:p>
        </w:tc>
        <w:tc>
          <w:tcPr>
            <w:tcW w:w="2007" w:type="dxa"/>
          </w:tcPr>
          <w:p w14:paraId="67831C76" w14:textId="4DD0FFA1"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11,00</w:t>
            </w:r>
          </w:p>
        </w:tc>
        <w:tc>
          <w:tcPr>
            <w:tcW w:w="1889" w:type="dxa"/>
          </w:tcPr>
          <w:p w14:paraId="798B338A" w14:textId="65EB91F0" w:rsidR="008D4D62" w:rsidRPr="00B94E8C" w:rsidRDefault="008D4D62" w:rsidP="00B94E8C">
            <w:pPr>
              <w:rPr>
                <w:rFonts w:ascii="Times New Roman" w:eastAsia="Times New Roman" w:hAnsi="Times New Roman" w:cs="Times New Roman"/>
                <w:color w:val="000000" w:themeColor="text1"/>
                <w:sz w:val="28"/>
                <w:szCs w:val="28"/>
              </w:rPr>
            </w:pPr>
            <w:r w:rsidRPr="00B94E8C">
              <w:rPr>
                <w:rFonts w:ascii="Times New Roman" w:hAnsi="Times New Roman" w:cs="Times New Roman"/>
                <w:sz w:val="28"/>
                <w:szCs w:val="28"/>
              </w:rPr>
              <w:t>10,00</w:t>
            </w:r>
          </w:p>
        </w:tc>
        <w:tc>
          <w:tcPr>
            <w:tcW w:w="1573" w:type="dxa"/>
          </w:tcPr>
          <w:p w14:paraId="7139E696" w14:textId="6C52FE9E"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31</w:t>
            </w:r>
          </w:p>
        </w:tc>
      </w:tr>
      <w:tr w:rsidR="008D4D62" w14:paraId="5C7912E4" w14:textId="77777777" w:rsidTr="008D4D62">
        <w:tc>
          <w:tcPr>
            <w:tcW w:w="2152" w:type="dxa"/>
          </w:tcPr>
          <w:p w14:paraId="12C284A6" w14:textId="1D725225"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13</w:t>
            </w:r>
          </w:p>
        </w:tc>
        <w:tc>
          <w:tcPr>
            <w:tcW w:w="2007" w:type="dxa"/>
          </w:tcPr>
          <w:p w14:paraId="4B678A67" w14:textId="2A3BE64F"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14,5</w:t>
            </w:r>
          </w:p>
        </w:tc>
        <w:tc>
          <w:tcPr>
            <w:tcW w:w="2007" w:type="dxa"/>
          </w:tcPr>
          <w:p w14:paraId="5E3570CD" w14:textId="56FF383E"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9</w:t>
            </w:r>
          </w:p>
        </w:tc>
        <w:tc>
          <w:tcPr>
            <w:tcW w:w="1889" w:type="dxa"/>
          </w:tcPr>
          <w:p w14:paraId="43354B14" w14:textId="4143CA69"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13</w:t>
            </w:r>
          </w:p>
        </w:tc>
        <w:tc>
          <w:tcPr>
            <w:tcW w:w="1573" w:type="dxa"/>
          </w:tcPr>
          <w:p w14:paraId="6E8E199A" w14:textId="207336C0" w:rsidR="008D4D62" w:rsidRDefault="008D4D62" w:rsidP="00B94E8C">
            <w:pPr>
              <w:rPr>
                <w:rFonts w:ascii="Times New Roman" w:hAnsi="Times New Roman" w:cs="Times New Roman"/>
                <w:sz w:val="28"/>
                <w:szCs w:val="28"/>
              </w:rPr>
            </w:pPr>
            <w:r>
              <w:rPr>
                <w:rFonts w:ascii="Times New Roman" w:hAnsi="Times New Roman" w:cs="Times New Roman"/>
                <w:sz w:val="28"/>
                <w:szCs w:val="28"/>
              </w:rPr>
              <w:t>36,5</w:t>
            </w:r>
          </w:p>
        </w:tc>
      </w:tr>
      <w:tr w:rsidR="008D4D62" w14:paraId="138E84F9" w14:textId="77777777" w:rsidTr="008D4D62">
        <w:tc>
          <w:tcPr>
            <w:tcW w:w="2152" w:type="dxa"/>
          </w:tcPr>
          <w:p w14:paraId="2BD6AF0A" w14:textId="5D504300"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14</w:t>
            </w:r>
          </w:p>
        </w:tc>
        <w:tc>
          <w:tcPr>
            <w:tcW w:w="2007" w:type="dxa"/>
          </w:tcPr>
          <w:p w14:paraId="6605CFEC" w14:textId="4330B633"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3,5</w:t>
            </w:r>
          </w:p>
        </w:tc>
        <w:tc>
          <w:tcPr>
            <w:tcW w:w="2007" w:type="dxa"/>
          </w:tcPr>
          <w:p w14:paraId="080680E8" w14:textId="1AFC72DE"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2,5</w:t>
            </w:r>
          </w:p>
        </w:tc>
        <w:tc>
          <w:tcPr>
            <w:tcW w:w="1889" w:type="dxa"/>
          </w:tcPr>
          <w:p w14:paraId="7C8BF488" w14:textId="35F0EFCA"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3,5</w:t>
            </w:r>
          </w:p>
        </w:tc>
        <w:tc>
          <w:tcPr>
            <w:tcW w:w="1573" w:type="dxa"/>
          </w:tcPr>
          <w:p w14:paraId="203104B6" w14:textId="6D7F2488" w:rsidR="008D4D62" w:rsidRDefault="008D4D62" w:rsidP="00B94E8C">
            <w:pPr>
              <w:rPr>
                <w:rFonts w:ascii="Times New Roman" w:hAnsi="Times New Roman" w:cs="Times New Roman"/>
                <w:sz w:val="28"/>
                <w:szCs w:val="28"/>
              </w:rPr>
            </w:pPr>
            <w:r>
              <w:rPr>
                <w:rFonts w:ascii="Times New Roman" w:hAnsi="Times New Roman" w:cs="Times New Roman"/>
                <w:sz w:val="28"/>
                <w:szCs w:val="28"/>
              </w:rPr>
              <w:t>9,5</w:t>
            </w:r>
          </w:p>
        </w:tc>
      </w:tr>
      <w:tr w:rsidR="008D4D62" w14:paraId="5F0C4C26" w14:textId="77777777" w:rsidTr="008D4D62">
        <w:tc>
          <w:tcPr>
            <w:tcW w:w="2152" w:type="dxa"/>
          </w:tcPr>
          <w:p w14:paraId="5D90098A" w14:textId="5DD38860"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15</w:t>
            </w:r>
          </w:p>
        </w:tc>
        <w:tc>
          <w:tcPr>
            <w:tcW w:w="2007" w:type="dxa"/>
          </w:tcPr>
          <w:p w14:paraId="79CADF1A" w14:textId="1837EB4A"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11</w:t>
            </w:r>
          </w:p>
        </w:tc>
        <w:tc>
          <w:tcPr>
            <w:tcW w:w="2007" w:type="dxa"/>
          </w:tcPr>
          <w:p w14:paraId="76DDDED4" w14:textId="1F7179F2"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14</w:t>
            </w:r>
          </w:p>
        </w:tc>
        <w:tc>
          <w:tcPr>
            <w:tcW w:w="1889" w:type="dxa"/>
          </w:tcPr>
          <w:p w14:paraId="38BA6AEB" w14:textId="7FB45636" w:rsidR="008D4D62" w:rsidRPr="00B94E8C" w:rsidRDefault="008D4D62" w:rsidP="00B94E8C">
            <w:pPr>
              <w:rPr>
                <w:rFonts w:ascii="Times New Roman" w:hAnsi="Times New Roman" w:cs="Times New Roman"/>
                <w:sz w:val="28"/>
                <w:szCs w:val="28"/>
              </w:rPr>
            </w:pPr>
            <w:r>
              <w:rPr>
                <w:rFonts w:ascii="Times New Roman" w:hAnsi="Times New Roman" w:cs="Times New Roman"/>
                <w:sz w:val="28"/>
                <w:szCs w:val="28"/>
              </w:rPr>
              <w:t>13</w:t>
            </w:r>
          </w:p>
        </w:tc>
        <w:tc>
          <w:tcPr>
            <w:tcW w:w="1573" w:type="dxa"/>
          </w:tcPr>
          <w:p w14:paraId="62A4959B" w14:textId="22C2E8BA" w:rsidR="008D4D62" w:rsidRDefault="008D4D62" w:rsidP="00B94E8C">
            <w:pPr>
              <w:rPr>
                <w:rFonts w:ascii="Times New Roman" w:hAnsi="Times New Roman" w:cs="Times New Roman"/>
                <w:sz w:val="28"/>
                <w:szCs w:val="28"/>
              </w:rPr>
            </w:pPr>
            <w:r>
              <w:rPr>
                <w:rFonts w:ascii="Times New Roman" w:hAnsi="Times New Roman" w:cs="Times New Roman"/>
                <w:sz w:val="28"/>
                <w:szCs w:val="28"/>
              </w:rPr>
              <w:t>38</w:t>
            </w:r>
          </w:p>
        </w:tc>
      </w:tr>
      <w:tr w:rsidR="008D4D62" w14:paraId="6B301506" w14:textId="77777777" w:rsidTr="008D4D62">
        <w:tc>
          <w:tcPr>
            <w:tcW w:w="2152" w:type="dxa"/>
          </w:tcPr>
          <w:p w14:paraId="5022ED8E" w14:textId="7319B611" w:rsidR="008D4D62" w:rsidRDefault="008D4D62" w:rsidP="00B94E8C">
            <w:pPr>
              <w:rPr>
                <w:rFonts w:ascii="Times New Roman" w:hAnsi="Times New Roman" w:cs="Times New Roman"/>
                <w:sz w:val="28"/>
                <w:szCs w:val="28"/>
              </w:rPr>
            </w:pPr>
            <w:r>
              <w:rPr>
                <w:rFonts w:ascii="Times New Roman" w:hAnsi="Times New Roman" w:cs="Times New Roman"/>
                <w:sz w:val="28"/>
                <w:szCs w:val="28"/>
              </w:rPr>
              <w:t>Разом</w:t>
            </w:r>
          </w:p>
        </w:tc>
        <w:tc>
          <w:tcPr>
            <w:tcW w:w="2007" w:type="dxa"/>
          </w:tcPr>
          <w:p w14:paraId="67002FEF" w14:textId="77777777" w:rsidR="008D4D62" w:rsidRDefault="008D4D62" w:rsidP="00B94E8C">
            <w:pPr>
              <w:rPr>
                <w:rFonts w:ascii="Times New Roman" w:hAnsi="Times New Roman" w:cs="Times New Roman"/>
                <w:sz w:val="28"/>
                <w:szCs w:val="28"/>
              </w:rPr>
            </w:pPr>
          </w:p>
        </w:tc>
        <w:tc>
          <w:tcPr>
            <w:tcW w:w="2007" w:type="dxa"/>
          </w:tcPr>
          <w:p w14:paraId="0D3BCB61" w14:textId="77777777" w:rsidR="008D4D62" w:rsidRDefault="008D4D62" w:rsidP="00B94E8C">
            <w:pPr>
              <w:rPr>
                <w:rFonts w:ascii="Times New Roman" w:hAnsi="Times New Roman" w:cs="Times New Roman"/>
                <w:sz w:val="28"/>
                <w:szCs w:val="28"/>
              </w:rPr>
            </w:pPr>
          </w:p>
        </w:tc>
        <w:tc>
          <w:tcPr>
            <w:tcW w:w="1889" w:type="dxa"/>
          </w:tcPr>
          <w:p w14:paraId="49F5FCC3" w14:textId="77777777" w:rsidR="008D4D62" w:rsidRDefault="008D4D62" w:rsidP="00B94E8C">
            <w:pPr>
              <w:rPr>
                <w:rFonts w:ascii="Times New Roman" w:hAnsi="Times New Roman" w:cs="Times New Roman"/>
                <w:sz w:val="28"/>
                <w:szCs w:val="28"/>
              </w:rPr>
            </w:pPr>
          </w:p>
        </w:tc>
        <w:tc>
          <w:tcPr>
            <w:tcW w:w="1573" w:type="dxa"/>
          </w:tcPr>
          <w:p w14:paraId="7CEEAB57" w14:textId="0E747C1A" w:rsidR="008D4D62" w:rsidRDefault="008D4D62" w:rsidP="00B94E8C">
            <w:pPr>
              <w:rPr>
                <w:rFonts w:ascii="Times New Roman" w:hAnsi="Times New Roman" w:cs="Times New Roman"/>
                <w:sz w:val="28"/>
                <w:szCs w:val="28"/>
              </w:rPr>
            </w:pPr>
            <w:r>
              <w:rPr>
                <w:rFonts w:ascii="Times New Roman" w:hAnsi="Times New Roman" w:cs="Times New Roman"/>
                <w:sz w:val="28"/>
                <w:szCs w:val="28"/>
              </w:rPr>
              <w:t>360</w:t>
            </w:r>
          </w:p>
        </w:tc>
      </w:tr>
      <w:tr w:rsidR="008D4D62" w14:paraId="3A9724D9" w14:textId="77777777" w:rsidTr="008D4D62">
        <w:tc>
          <w:tcPr>
            <w:tcW w:w="2152" w:type="dxa"/>
          </w:tcPr>
          <w:p w14:paraId="36458A10" w14:textId="7346E5E6" w:rsidR="008D4D62" w:rsidRDefault="008D4D62" w:rsidP="00B94E8C">
            <w:pPr>
              <w:rPr>
                <w:rFonts w:ascii="Times New Roman" w:hAnsi="Times New Roman" w:cs="Times New Roman"/>
                <w:sz w:val="28"/>
                <w:szCs w:val="28"/>
              </w:rPr>
            </w:pPr>
            <w:r>
              <w:rPr>
                <w:rFonts w:ascii="Times New Roman" w:hAnsi="Times New Roman" w:cs="Times New Roman"/>
                <w:sz w:val="28"/>
                <w:szCs w:val="28"/>
              </w:rPr>
              <w:t>Ср. знач.</w:t>
            </w:r>
          </w:p>
        </w:tc>
        <w:tc>
          <w:tcPr>
            <w:tcW w:w="2007" w:type="dxa"/>
          </w:tcPr>
          <w:p w14:paraId="24CE640D" w14:textId="77777777" w:rsidR="008D4D62" w:rsidRDefault="008D4D62" w:rsidP="00B94E8C">
            <w:pPr>
              <w:rPr>
                <w:rFonts w:ascii="Times New Roman" w:hAnsi="Times New Roman" w:cs="Times New Roman"/>
                <w:sz w:val="28"/>
                <w:szCs w:val="28"/>
              </w:rPr>
            </w:pPr>
          </w:p>
        </w:tc>
        <w:tc>
          <w:tcPr>
            <w:tcW w:w="2007" w:type="dxa"/>
          </w:tcPr>
          <w:p w14:paraId="1CE11134" w14:textId="77777777" w:rsidR="008D4D62" w:rsidRDefault="008D4D62" w:rsidP="00B94E8C">
            <w:pPr>
              <w:rPr>
                <w:rFonts w:ascii="Times New Roman" w:hAnsi="Times New Roman" w:cs="Times New Roman"/>
                <w:sz w:val="28"/>
                <w:szCs w:val="28"/>
              </w:rPr>
            </w:pPr>
          </w:p>
        </w:tc>
        <w:tc>
          <w:tcPr>
            <w:tcW w:w="1889" w:type="dxa"/>
          </w:tcPr>
          <w:p w14:paraId="015DC080" w14:textId="77777777" w:rsidR="008D4D62" w:rsidRDefault="008D4D62" w:rsidP="00B94E8C">
            <w:pPr>
              <w:rPr>
                <w:rFonts w:ascii="Times New Roman" w:hAnsi="Times New Roman" w:cs="Times New Roman"/>
                <w:sz w:val="28"/>
                <w:szCs w:val="28"/>
              </w:rPr>
            </w:pPr>
          </w:p>
        </w:tc>
        <w:tc>
          <w:tcPr>
            <w:tcW w:w="1573" w:type="dxa"/>
          </w:tcPr>
          <w:p w14:paraId="04AEA25B" w14:textId="3896D136" w:rsidR="008D4D62" w:rsidRDefault="008D4D62" w:rsidP="00B94E8C">
            <w:pPr>
              <w:rPr>
                <w:rFonts w:ascii="Times New Roman" w:hAnsi="Times New Roman" w:cs="Times New Roman"/>
                <w:sz w:val="28"/>
                <w:szCs w:val="28"/>
              </w:rPr>
            </w:pPr>
            <w:r>
              <w:rPr>
                <w:rFonts w:ascii="Times New Roman" w:hAnsi="Times New Roman" w:cs="Times New Roman"/>
                <w:sz w:val="28"/>
                <w:szCs w:val="28"/>
              </w:rPr>
              <w:t>24</w:t>
            </w:r>
          </w:p>
        </w:tc>
      </w:tr>
    </w:tbl>
    <w:p w14:paraId="33A87CB7" w14:textId="0260500D" w:rsidR="008D4D62" w:rsidRDefault="008D4D62" w:rsidP="005E595C">
      <w:pPr>
        <w:rPr>
          <w:rFonts w:ascii="Times New Roman" w:eastAsia="Times New Roman" w:hAnsi="Times New Roman" w:cs="Times New Roman"/>
          <w:b/>
          <w:bCs/>
          <w:color w:val="000000" w:themeColor="text1"/>
          <w:sz w:val="28"/>
          <w:szCs w:val="28"/>
        </w:rPr>
      </w:pPr>
    </w:p>
    <w:p w14:paraId="43EBBD2B" w14:textId="77777777" w:rsidR="008D4D62" w:rsidRDefault="008D4D62">
      <w:pP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br w:type="page"/>
      </w:r>
    </w:p>
    <w:p w14:paraId="4298FE4B" w14:textId="2C7B3B30" w:rsidR="00F47DD3" w:rsidRDefault="008D4D62" w:rsidP="005E595C">
      <w:pP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lastRenderedPageBreak/>
        <w:t>Додаток Ж</w:t>
      </w:r>
    </w:p>
    <w:p w14:paraId="34082C0E" w14:textId="631ACB78" w:rsidR="00B05225" w:rsidRPr="00B05225" w:rsidRDefault="00B05225" w:rsidP="005E595C">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Таблиця. Таблиця обчислення формули конкордації</w:t>
      </w:r>
    </w:p>
    <w:tbl>
      <w:tblPr>
        <w:tblStyle w:val="TableGrid"/>
        <w:tblW w:w="0" w:type="auto"/>
        <w:tblLook w:val="04A0" w:firstRow="1" w:lastRow="0" w:firstColumn="1" w:lastColumn="0" w:noHBand="0" w:noVBand="1"/>
      </w:tblPr>
      <w:tblGrid>
        <w:gridCol w:w="2407"/>
        <w:gridCol w:w="2407"/>
        <w:gridCol w:w="2407"/>
        <w:gridCol w:w="2407"/>
      </w:tblGrid>
      <w:tr w:rsidR="008D4D62" w14:paraId="265746D0" w14:textId="77777777" w:rsidTr="00395A4A">
        <w:tc>
          <w:tcPr>
            <w:tcW w:w="2407" w:type="dxa"/>
            <w:vAlign w:val="center"/>
          </w:tcPr>
          <w:p w14:paraId="5D1189F5" w14:textId="47944650" w:rsidR="008D4D62" w:rsidRPr="008D4D62" w:rsidRDefault="008D4D62" w:rsidP="008D4D62">
            <w:pPr>
              <w:rPr>
                <w:rFonts w:ascii="Times New Roman" w:eastAsia="Times New Roman" w:hAnsi="Times New Roman" w:cs="Times New Roman"/>
                <w:color w:val="000000" w:themeColor="text1"/>
                <w:sz w:val="24"/>
                <w:szCs w:val="24"/>
              </w:rPr>
            </w:pPr>
            <w:r w:rsidRPr="008D4D62">
              <w:rPr>
                <w:rFonts w:ascii="Times New Roman" w:eastAsia="Times New Roman" w:hAnsi="Times New Roman" w:cs="Times New Roman"/>
                <w:color w:val="000000" w:themeColor="text1"/>
                <w:sz w:val="24"/>
                <w:szCs w:val="24"/>
              </w:rPr>
              <w:t>Номер завдання</w:t>
            </w:r>
          </w:p>
        </w:tc>
        <w:tc>
          <w:tcPr>
            <w:tcW w:w="2407" w:type="dxa"/>
            <w:vAlign w:val="center"/>
          </w:tcPr>
          <w:p w14:paraId="04E65B04" w14:textId="7788FE4B" w:rsidR="008D4D62" w:rsidRPr="008D4D62" w:rsidRDefault="00000000" w:rsidP="008D4D62">
            <w:pPr>
              <w:rPr>
                <w:rFonts w:ascii="Times New Roman" w:eastAsia="Times New Roman" w:hAnsi="Times New Roman" w:cs="Times New Roman"/>
                <w:b/>
                <w:bCs/>
                <w:color w:val="000000" w:themeColor="text1"/>
                <w:sz w:val="24"/>
                <w:szCs w:val="24"/>
                <w:lang w:val="en-US"/>
              </w:rPr>
            </w:pPr>
            <m:oMathPara>
              <m:oMath>
                <m:sSub>
                  <m:sSubPr>
                    <m:ctrlPr>
                      <w:rPr>
                        <w:rFonts w:ascii="Cambria Math" w:eastAsia="Times New Roman" w:hAnsi="Cambria Math" w:cs="Times New Roman"/>
                        <w:b/>
                        <w:bCs/>
                        <w:i/>
                        <w:color w:val="000000" w:themeColor="text1"/>
                        <w:sz w:val="24"/>
                        <w:szCs w:val="24"/>
                        <w:lang w:val="en-US"/>
                      </w:rPr>
                    </m:ctrlPr>
                  </m:sSubPr>
                  <m:e>
                    <m:r>
                      <m:rPr>
                        <m:sty m:val="bi"/>
                      </m:rPr>
                      <w:rPr>
                        <w:rFonts w:ascii="Cambria Math" w:eastAsia="Times New Roman" w:hAnsi="Cambria Math" w:cs="Times New Roman"/>
                        <w:color w:val="000000" w:themeColor="text1"/>
                        <w:sz w:val="24"/>
                        <w:szCs w:val="24"/>
                        <w:lang w:val="en-US"/>
                      </w:rPr>
                      <m:t>p</m:t>
                    </m:r>
                  </m:e>
                  <m:sub>
                    <m:r>
                      <m:rPr>
                        <m:sty m:val="bi"/>
                      </m:rPr>
                      <w:rPr>
                        <w:rFonts w:ascii="Cambria Math" w:eastAsia="Times New Roman" w:hAnsi="Cambria Math" w:cs="Times New Roman"/>
                        <w:color w:val="000000" w:themeColor="text1"/>
                        <w:sz w:val="24"/>
                        <w:szCs w:val="24"/>
                        <w:lang w:val="en-US"/>
                      </w:rPr>
                      <m:t>i</m:t>
                    </m:r>
                  </m:sub>
                </m:sSub>
              </m:oMath>
            </m:oMathPara>
          </w:p>
        </w:tc>
        <w:tc>
          <w:tcPr>
            <w:tcW w:w="2407" w:type="dxa"/>
            <w:vAlign w:val="center"/>
          </w:tcPr>
          <w:p w14:paraId="143E6838" w14:textId="43C12FB0" w:rsidR="008D4D62" w:rsidRPr="008D4D62" w:rsidRDefault="00000000" w:rsidP="008D4D62">
            <w:pPr>
              <w:rPr>
                <w:rFonts w:ascii="Times New Roman" w:eastAsia="Times New Roman" w:hAnsi="Times New Roman" w:cs="Times New Roman"/>
                <w:b/>
                <w:bCs/>
                <w:color w:val="000000" w:themeColor="text1"/>
                <w:sz w:val="24"/>
                <w:szCs w:val="24"/>
                <w:lang w:val="en-US"/>
              </w:rPr>
            </w:pPr>
            <m:oMathPara>
              <m:oMath>
                <m:sSub>
                  <m:sSubPr>
                    <m:ctrlPr>
                      <w:rPr>
                        <w:rFonts w:ascii="Cambria Math" w:eastAsia="Times New Roman" w:hAnsi="Cambria Math" w:cs="Times New Roman"/>
                        <w:b/>
                        <w:bCs/>
                        <w:i/>
                        <w:color w:val="000000" w:themeColor="text1"/>
                        <w:sz w:val="24"/>
                        <w:szCs w:val="24"/>
                        <w:lang w:val="en-US"/>
                      </w:rPr>
                    </m:ctrlPr>
                  </m:sSubPr>
                  <m:e>
                    <m:r>
                      <m:rPr>
                        <m:sty m:val="bi"/>
                      </m:rPr>
                      <w:rPr>
                        <w:rFonts w:ascii="Cambria Math" w:eastAsia="Times New Roman" w:hAnsi="Cambria Math" w:cs="Times New Roman"/>
                        <w:color w:val="000000" w:themeColor="text1"/>
                        <w:sz w:val="24"/>
                        <w:szCs w:val="24"/>
                        <w:lang w:val="en-US"/>
                      </w:rPr>
                      <m:t>p</m:t>
                    </m:r>
                  </m:e>
                  <m:sub>
                    <m:r>
                      <m:rPr>
                        <m:sty m:val="bi"/>
                      </m:rPr>
                      <w:rPr>
                        <w:rFonts w:ascii="Cambria Math" w:eastAsia="Times New Roman" w:hAnsi="Cambria Math" w:cs="Times New Roman"/>
                        <w:color w:val="000000" w:themeColor="text1"/>
                        <w:sz w:val="24"/>
                        <w:szCs w:val="24"/>
                        <w:lang w:val="en-US"/>
                      </w:rPr>
                      <m:t>i</m:t>
                    </m:r>
                  </m:sub>
                </m:sSub>
                <m:r>
                  <m:rPr>
                    <m:sty m:val="bi"/>
                  </m:rPr>
                  <w:rPr>
                    <w:rFonts w:ascii="Cambria Math" w:eastAsia="Times New Roman" w:hAnsi="Cambria Math" w:cs="Times New Roman"/>
                    <w:color w:val="000000" w:themeColor="text1"/>
                    <w:sz w:val="24"/>
                    <w:szCs w:val="24"/>
                    <w:lang w:val="en-US"/>
                  </w:rPr>
                  <m:t>-24</m:t>
                </m:r>
              </m:oMath>
            </m:oMathPara>
          </w:p>
        </w:tc>
        <w:tc>
          <w:tcPr>
            <w:tcW w:w="2407" w:type="dxa"/>
            <w:vAlign w:val="center"/>
          </w:tcPr>
          <w:p w14:paraId="3930F5ED" w14:textId="68AB9E83" w:rsidR="008D4D62" w:rsidRPr="008D4D62" w:rsidRDefault="00000000" w:rsidP="008D4D62">
            <w:pPr>
              <w:rPr>
                <w:rFonts w:ascii="Times New Roman" w:eastAsia="Times New Roman" w:hAnsi="Times New Roman" w:cs="Times New Roman"/>
                <w:b/>
                <w:bCs/>
                <w:color w:val="000000" w:themeColor="text1"/>
                <w:sz w:val="24"/>
                <w:szCs w:val="24"/>
              </w:rPr>
            </w:pPr>
            <m:oMathPara>
              <m:oMath>
                <m:sSup>
                  <m:sSupPr>
                    <m:ctrlPr>
                      <w:rPr>
                        <w:rFonts w:ascii="Cambria Math" w:eastAsia="Times New Roman" w:hAnsi="Cambria Math" w:cs="Times New Roman"/>
                        <w:b/>
                        <w:bCs/>
                        <w:i/>
                        <w:color w:val="000000" w:themeColor="text1"/>
                        <w:sz w:val="24"/>
                        <w:szCs w:val="24"/>
                      </w:rPr>
                    </m:ctrlPr>
                  </m:sSupPr>
                  <m:e>
                    <m:r>
                      <m:rPr>
                        <m:sty m:val="bi"/>
                      </m:rPr>
                      <w:rPr>
                        <w:rFonts w:ascii="Cambria Math" w:eastAsia="Times New Roman" w:hAnsi="Cambria Math" w:cs="Times New Roman"/>
                        <w:color w:val="000000" w:themeColor="text1"/>
                        <w:sz w:val="24"/>
                        <w:szCs w:val="24"/>
                      </w:rPr>
                      <m:t>(</m:t>
                    </m:r>
                    <m:sSub>
                      <m:sSubPr>
                        <m:ctrlPr>
                          <w:rPr>
                            <w:rFonts w:ascii="Cambria Math" w:eastAsia="Times New Roman" w:hAnsi="Cambria Math" w:cs="Times New Roman"/>
                            <w:b/>
                            <w:bCs/>
                            <w:i/>
                            <w:color w:val="000000" w:themeColor="text1"/>
                            <w:sz w:val="24"/>
                            <w:szCs w:val="24"/>
                            <w:lang w:val="en-US"/>
                          </w:rPr>
                        </m:ctrlPr>
                      </m:sSubPr>
                      <m:e>
                        <m:r>
                          <m:rPr>
                            <m:sty m:val="bi"/>
                          </m:rPr>
                          <w:rPr>
                            <w:rFonts w:ascii="Cambria Math" w:eastAsia="Times New Roman" w:hAnsi="Cambria Math" w:cs="Times New Roman"/>
                            <w:color w:val="000000" w:themeColor="text1"/>
                            <w:sz w:val="24"/>
                            <w:szCs w:val="24"/>
                            <w:lang w:val="en-US"/>
                          </w:rPr>
                          <m:t>p</m:t>
                        </m:r>
                      </m:e>
                      <m:sub>
                        <m:r>
                          <m:rPr>
                            <m:sty m:val="bi"/>
                          </m:rPr>
                          <w:rPr>
                            <w:rFonts w:ascii="Cambria Math" w:eastAsia="Times New Roman" w:hAnsi="Cambria Math" w:cs="Times New Roman"/>
                            <w:color w:val="000000" w:themeColor="text1"/>
                            <w:sz w:val="24"/>
                            <w:szCs w:val="24"/>
                            <w:lang w:val="en-US"/>
                          </w:rPr>
                          <m:t>i</m:t>
                        </m:r>
                      </m:sub>
                    </m:sSub>
                    <m:r>
                      <m:rPr>
                        <m:sty m:val="bi"/>
                      </m:rPr>
                      <w:rPr>
                        <w:rFonts w:ascii="Cambria Math" w:eastAsia="Times New Roman" w:hAnsi="Cambria Math" w:cs="Times New Roman"/>
                        <w:color w:val="000000" w:themeColor="text1"/>
                        <w:sz w:val="24"/>
                        <w:szCs w:val="24"/>
                        <w:lang w:val="en-US"/>
                      </w:rPr>
                      <m:t>-24)</m:t>
                    </m:r>
                  </m:e>
                  <m:sup>
                    <m:r>
                      <m:rPr>
                        <m:sty m:val="bi"/>
                      </m:rPr>
                      <w:rPr>
                        <w:rFonts w:ascii="Cambria Math" w:eastAsia="Times New Roman" w:hAnsi="Cambria Math" w:cs="Times New Roman"/>
                        <w:color w:val="000000" w:themeColor="text1"/>
                        <w:sz w:val="24"/>
                        <w:szCs w:val="24"/>
                      </w:rPr>
                      <m:t>2</m:t>
                    </m:r>
                  </m:sup>
                </m:sSup>
              </m:oMath>
            </m:oMathPara>
          </w:p>
        </w:tc>
      </w:tr>
      <w:tr w:rsidR="008D4D62" w14:paraId="5ABD5B35" w14:textId="77777777" w:rsidTr="00395A4A">
        <w:tc>
          <w:tcPr>
            <w:tcW w:w="2407" w:type="dxa"/>
            <w:vAlign w:val="center"/>
          </w:tcPr>
          <w:p w14:paraId="7D445880" w14:textId="46A9B20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w:t>
            </w:r>
          </w:p>
        </w:tc>
        <w:tc>
          <w:tcPr>
            <w:tcW w:w="2407" w:type="dxa"/>
            <w:vAlign w:val="center"/>
          </w:tcPr>
          <w:p w14:paraId="42041685" w14:textId="771F96F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23</w:t>
            </w:r>
          </w:p>
        </w:tc>
        <w:tc>
          <w:tcPr>
            <w:tcW w:w="2407" w:type="dxa"/>
            <w:vAlign w:val="center"/>
          </w:tcPr>
          <w:p w14:paraId="31E0B513" w14:textId="11EFC5E5"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w:t>
            </w:r>
          </w:p>
        </w:tc>
        <w:tc>
          <w:tcPr>
            <w:tcW w:w="2407" w:type="dxa"/>
            <w:vAlign w:val="center"/>
          </w:tcPr>
          <w:p w14:paraId="148F5BB1" w14:textId="3687AA5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w:t>
            </w:r>
          </w:p>
        </w:tc>
      </w:tr>
      <w:tr w:rsidR="008D4D62" w14:paraId="70968408" w14:textId="77777777" w:rsidTr="00395A4A">
        <w:tc>
          <w:tcPr>
            <w:tcW w:w="2407" w:type="dxa"/>
            <w:vAlign w:val="center"/>
          </w:tcPr>
          <w:p w14:paraId="2D60EC27" w14:textId="0D9EEF1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w:t>
            </w:r>
          </w:p>
        </w:tc>
        <w:tc>
          <w:tcPr>
            <w:tcW w:w="2407" w:type="dxa"/>
            <w:vAlign w:val="center"/>
          </w:tcPr>
          <w:p w14:paraId="7A505D38" w14:textId="254778F6"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16</w:t>
            </w:r>
          </w:p>
        </w:tc>
        <w:tc>
          <w:tcPr>
            <w:tcW w:w="2407" w:type="dxa"/>
            <w:vAlign w:val="center"/>
          </w:tcPr>
          <w:p w14:paraId="7815315D" w14:textId="41F837E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-8</w:t>
            </w:r>
          </w:p>
        </w:tc>
        <w:tc>
          <w:tcPr>
            <w:tcW w:w="2407" w:type="dxa"/>
            <w:vAlign w:val="center"/>
          </w:tcPr>
          <w:p w14:paraId="6013BF15" w14:textId="6A857E25"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64</w:t>
            </w:r>
          </w:p>
        </w:tc>
      </w:tr>
      <w:tr w:rsidR="008D4D62" w14:paraId="2802F497" w14:textId="77777777" w:rsidTr="00395A4A">
        <w:tc>
          <w:tcPr>
            <w:tcW w:w="2407" w:type="dxa"/>
            <w:vAlign w:val="center"/>
          </w:tcPr>
          <w:p w14:paraId="59542D54" w14:textId="1E453A7E"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3</w:t>
            </w:r>
          </w:p>
        </w:tc>
        <w:tc>
          <w:tcPr>
            <w:tcW w:w="2407" w:type="dxa"/>
            <w:vAlign w:val="center"/>
          </w:tcPr>
          <w:p w14:paraId="0D5BC443" w14:textId="60E1C09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21,5</w:t>
            </w:r>
          </w:p>
        </w:tc>
        <w:tc>
          <w:tcPr>
            <w:tcW w:w="2407" w:type="dxa"/>
            <w:vAlign w:val="center"/>
          </w:tcPr>
          <w:p w14:paraId="14850287" w14:textId="4FA5A836"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-2,5</w:t>
            </w:r>
          </w:p>
        </w:tc>
        <w:tc>
          <w:tcPr>
            <w:tcW w:w="2407" w:type="dxa"/>
            <w:vAlign w:val="center"/>
          </w:tcPr>
          <w:p w14:paraId="4DBEB3C2" w14:textId="2132ED2C"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6,25</w:t>
            </w:r>
          </w:p>
        </w:tc>
      </w:tr>
      <w:tr w:rsidR="008D4D62" w14:paraId="539F2467" w14:textId="77777777" w:rsidTr="00395A4A">
        <w:tc>
          <w:tcPr>
            <w:tcW w:w="2407" w:type="dxa"/>
            <w:vAlign w:val="center"/>
          </w:tcPr>
          <w:p w14:paraId="146E19E7" w14:textId="39C1646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4</w:t>
            </w:r>
          </w:p>
        </w:tc>
        <w:tc>
          <w:tcPr>
            <w:tcW w:w="2407" w:type="dxa"/>
            <w:vAlign w:val="center"/>
          </w:tcPr>
          <w:p w14:paraId="5EE46C9C" w14:textId="4B34F4AB"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38</w:t>
            </w:r>
          </w:p>
        </w:tc>
        <w:tc>
          <w:tcPr>
            <w:tcW w:w="2407" w:type="dxa"/>
            <w:vAlign w:val="center"/>
          </w:tcPr>
          <w:p w14:paraId="7C2797A0" w14:textId="499B21A2"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14</w:t>
            </w:r>
          </w:p>
        </w:tc>
        <w:tc>
          <w:tcPr>
            <w:tcW w:w="2407" w:type="dxa"/>
            <w:vAlign w:val="center"/>
          </w:tcPr>
          <w:p w14:paraId="15F0D81A" w14:textId="5F6611B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196</w:t>
            </w:r>
          </w:p>
        </w:tc>
      </w:tr>
      <w:tr w:rsidR="008D4D62" w14:paraId="0C4FE32B" w14:textId="77777777" w:rsidTr="00395A4A">
        <w:tc>
          <w:tcPr>
            <w:tcW w:w="2407" w:type="dxa"/>
            <w:vAlign w:val="center"/>
          </w:tcPr>
          <w:p w14:paraId="1B445DC9" w14:textId="69C1F5A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5</w:t>
            </w:r>
          </w:p>
        </w:tc>
        <w:tc>
          <w:tcPr>
            <w:tcW w:w="2407" w:type="dxa"/>
            <w:vAlign w:val="center"/>
          </w:tcPr>
          <w:p w14:paraId="28CE9DBF" w14:textId="50FA5B5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9,5</w:t>
            </w:r>
          </w:p>
        </w:tc>
        <w:tc>
          <w:tcPr>
            <w:tcW w:w="2407" w:type="dxa"/>
            <w:vAlign w:val="center"/>
          </w:tcPr>
          <w:p w14:paraId="198664EE" w14:textId="2F8EF79E"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-14,5</w:t>
            </w:r>
          </w:p>
        </w:tc>
        <w:tc>
          <w:tcPr>
            <w:tcW w:w="2407" w:type="dxa"/>
            <w:vAlign w:val="center"/>
          </w:tcPr>
          <w:p w14:paraId="53DACF4F" w14:textId="1ABE282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210,25</w:t>
            </w:r>
          </w:p>
        </w:tc>
      </w:tr>
      <w:tr w:rsidR="008D4D62" w14:paraId="3637A562" w14:textId="77777777" w:rsidTr="00395A4A">
        <w:tc>
          <w:tcPr>
            <w:tcW w:w="2407" w:type="dxa"/>
            <w:vAlign w:val="center"/>
          </w:tcPr>
          <w:p w14:paraId="6FCA9773" w14:textId="0C179CD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6</w:t>
            </w:r>
          </w:p>
        </w:tc>
        <w:tc>
          <w:tcPr>
            <w:tcW w:w="2407" w:type="dxa"/>
            <w:vAlign w:val="center"/>
          </w:tcPr>
          <w:p w14:paraId="4A2104C6" w14:textId="00E8A5D2"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22</w:t>
            </w:r>
          </w:p>
        </w:tc>
        <w:tc>
          <w:tcPr>
            <w:tcW w:w="2407" w:type="dxa"/>
            <w:vAlign w:val="center"/>
          </w:tcPr>
          <w:p w14:paraId="6FC0EC47" w14:textId="782E283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w:t>
            </w:r>
          </w:p>
        </w:tc>
        <w:tc>
          <w:tcPr>
            <w:tcW w:w="2407" w:type="dxa"/>
            <w:vAlign w:val="center"/>
          </w:tcPr>
          <w:p w14:paraId="57356384" w14:textId="1DCA291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4</w:t>
            </w:r>
          </w:p>
        </w:tc>
      </w:tr>
      <w:tr w:rsidR="008D4D62" w14:paraId="4B1F654B" w14:textId="77777777" w:rsidTr="00395A4A">
        <w:tc>
          <w:tcPr>
            <w:tcW w:w="2407" w:type="dxa"/>
            <w:vAlign w:val="center"/>
          </w:tcPr>
          <w:p w14:paraId="0FD05FB2" w14:textId="6F972BA6"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7</w:t>
            </w:r>
          </w:p>
        </w:tc>
        <w:tc>
          <w:tcPr>
            <w:tcW w:w="2407" w:type="dxa"/>
            <w:vAlign w:val="center"/>
          </w:tcPr>
          <w:p w14:paraId="47F3E0E4" w14:textId="1572666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17</w:t>
            </w:r>
          </w:p>
        </w:tc>
        <w:tc>
          <w:tcPr>
            <w:tcW w:w="2407" w:type="dxa"/>
            <w:vAlign w:val="center"/>
          </w:tcPr>
          <w:p w14:paraId="720771A1" w14:textId="60CF7B3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-7</w:t>
            </w:r>
          </w:p>
        </w:tc>
        <w:tc>
          <w:tcPr>
            <w:tcW w:w="2407" w:type="dxa"/>
            <w:vAlign w:val="center"/>
          </w:tcPr>
          <w:p w14:paraId="229F0F6C" w14:textId="12B7129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49</w:t>
            </w:r>
          </w:p>
        </w:tc>
      </w:tr>
      <w:tr w:rsidR="008D4D62" w14:paraId="371A530A" w14:textId="77777777" w:rsidTr="00395A4A">
        <w:tc>
          <w:tcPr>
            <w:tcW w:w="2407" w:type="dxa"/>
            <w:vAlign w:val="center"/>
          </w:tcPr>
          <w:p w14:paraId="0E7DDDE5" w14:textId="1450553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8</w:t>
            </w:r>
          </w:p>
        </w:tc>
        <w:tc>
          <w:tcPr>
            <w:tcW w:w="2407" w:type="dxa"/>
            <w:vAlign w:val="center"/>
          </w:tcPr>
          <w:p w14:paraId="0DB64009" w14:textId="68E1E13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9,5</w:t>
            </w:r>
          </w:p>
        </w:tc>
        <w:tc>
          <w:tcPr>
            <w:tcW w:w="2407" w:type="dxa"/>
            <w:vAlign w:val="center"/>
          </w:tcPr>
          <w:p w14:paraId="23C34255" w14:textId="3C89EAB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-14,5</w:t>
            </w:r>
          </w:p>
        </w:tc>
        <w:tc>
          <w:tcPr>
            <w:tcW w:w="2407" w:type="dxa"/>
            <w:vAlign w:val="center"/>
          </w:tcPr>
          <w:p w14:paraId="14D47F0A" w14:textId="11FDA83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210,25</w:t>
            </w:r>
          </w:p>
        </w:tc>
      </w:tr>
      <w:tr w:rsidR="008D4D62" w14:paraId="42A185C3" w14:textId="77777777" w:rsidTr="00395A4A">
        <w:tc>
          <w:tcPr>
            <w:tcW w:w="2407" w:type="dxa"/>
            <w:vAlign w:val="center"/>
          </w:tcPr>
          <w:p w14:paraId="07F06726" w14:textId="4B2A77D4"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9</w:t>
            </w:r>
          </w:p>
        </w:tc>
        <w:tc>
          <w:tcPr>
            <w:tcW w:w="2407" w:type="dxa"/>
            <w:vAlign w:val="center"/>
          </w:tcPr>
          <w:p w14:paraId="2CB1DF58" w14:textId="3743EEE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29</w:t>
            </w:r>
          </w:p>
        </w:tc>
        <w:tc>
          <w:tcPr>
            <w:tcW w:w="2407" w:type="dxa"/>
            <w:vAlign w:val="center"/>
          </w:tcPr>
          <w:p w14:paraId="3ED1F1D6" w14:textId="443133E4"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5</w:t>
            </w:r>
          </w:p>
        </w:tc>
        <w:tc>
          <w:tcPr>
            <w:tcW w:w="2407" w:type="dxa"/>
            <w:vAlign w:val="center"/>
          </w:tcPr>
          <w:p w14:paraId="1737616E" w14:textId="2EA0841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25</w:t>
            </w:r>
          </w:p>
        </w:tc>
      </w:tr>
      <w:tr w:rsidR="008D4D62" w14:paraId="5393EF11" w14:textId="77777777" w:rsidTr="00395A4A">
        <w:tc>
          <w:tcPr>
            <w:tcW w:w="2407" w:type="dxa"/>
            <w:vAlign w:val="center"/>
          </w:tcPr>
          <w:p w14:paraId="49956AA6" w14:textId="5EF89DD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10</w:t>
            </w:r>
          </w:p>
        </w:tc>
        <w:tc>
          <w:tcPr>
            <w:tcW w:w="2407" w:type="dxa"/>
            <w:vAlign w:val="center"/>
          </w:tcPr>
          <w:p w14:paraId="04292FDC" w14:textId="02CCAE2F"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16</w:t>
            </w:r>
          </w:p>
        </w:tc>
        <w:tc>
          <w:tcPr>
            <w:tcW w:w="2407" w:type="dxa"/>
            <w:vAlign w:val="center"/>
          </w:tcPr>
          <w:p w14:paraId="3B1DBE53" w14:textId="0142E97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-8</w:t>
            </w:r>
          </w:p>
        </w:tc>
        <w:tc>
          <w:tcPr>
            <w:tcW w:w="2407" w:type="dxa"/>
            <w:vAlign w:val="center"/>
          </w:tcPr>
          <w:p w14:paraId="7F1B40DA" w14:textId="7F032A0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64</w:t>
            </w:r>
          </w:p>
        </w:tc>
      </w:tr>
      <w:tr w:rsidR="008D4D62" w14:paraId="7B9F6CC7" w14:textId="77777777" w:rsidTr="00395A4A">
        <w:tc>
          <w:tcPr>
            <w:tcW w:w="2407" w:type="dxa"/>
            <w:vAlign w:val="center"/>
          </w:tcPr>
          <w:p w14:paraId="6D475363" w14:textId="377087C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11</w:t>
            </w:r>
          </w:p>
        </w:tc>
        <w:tc>
          <w:tcPr>
            <w:tcW w:w="2407" w:type="dxa"/>
            <w:vAlign w:val="center"/>
          </w:tcPr>
          <w:p w14:paraId="6456F29A" w14:textId="73150B3E"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43,5</w:t>
            </w:r>
          </w:p>
        </w:tc>
        <w:tc>
          <w:tcPr>
            <w:tcW w:w="2407" w:type="dxa"/>
            <w:vAlign w:val="center"/>
          </w:tcPr>
          <w:p w14:paraId="76A5DEAD" w14:textId="095D4DB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19,5</w:t>
            </w:r>
          </w:p>
        </w:tc>
        <w:tc>
          <w:tcPr>
            <w:tcW w:w="2407" w:type="dxa"/>
            <w:vAlign w:val="center"/>
          </w:tcPr>
          <w:p w14:paraId="545C7FCB" w14:textId="5B7A8F6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380,25</w:t>
            </w:r>
          </w:p>
        </w:tc>
      </w:tr>
      <w:tr w:rsidR="008D4D62" w14:paraId="69A93309" w14:textId="77777777" w:rsidTr="00395A4A">
        <w:tc>
          <w:tcPr>
            <w:tcW w:w="2407" w:type="dxa"/>
            <w:vAlign w:val="center"/>
          </w:tcPr>
          <w:p w14:paraId="2E1D0CEC" w14:textId="07DBAE1F"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12</w:t>
            </w:r>
          </w:p>
        </w:tc>
        <w:tc>
          <w:tcPr>
            <w:tcW w:w="2407" w:type="dxa"/>
            <w:vAlign w:val="center"/>
          </w:tcPr>
          <w:p w14:paraId="2B8592AD" w14:textId="11B396FC"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31</w:t>
            </w:r>
          </w:p>
        </w:tc>
        <w:tc>
          <w:tcPr>
            <w:tcW w:w="2407" w:type="dxa"/>
            <w:vAlign w:val="center"/>
          </w:tcPr>
          <w:p w14:paraId="3E58C1A0" w14:textId="31B3EC1B"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7</w:t>
            </w:r>
          </w:p>
        </w:tc>
        <w:tc>
          <w:tcPr>
            <w:tcW w:w="2407" w:type="dxa"/>
            <w:vAlign w:val="center"/>
          </w:tcPr>
          <w:p w14:paraId="6E08FB9A" w14:textId="5E75A83D"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49</w:t>
            </w:r>
          </w:p>
        </w:tc>
      </w:tr>
      <w:tr w:rsidR="008D4D62" w14:paraId="7853B63E" w14:textId="77777777" w:rsidTr="00395A4A">
        <w:tc>
          <w:tcPr>
            <w:tcW w:w="2407" w:type="dxa"/>
            <w:vAlign w:val="center"/>
          </w:tcPr>
          <w:p w14:paraId="1B17D649" w14:textId="62C42398"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13</w:t>
            </w:r>
          </w:p>
        </w:tc>
        <w:tc>
          <w:tcPr>
            <w:tcW w:w="2407" w:type="dxa"/>
            <w:vAlign w:val="center"/>
          </w:tcPr>
          <w:p w14:paraId="7C846537" w14:textId="19966C97"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36,5</w:t>
            </w:r>
          </w:p>
        </w:tc>
        <w:tc>
          <w:tcPr>
            <w:tcW w:w="2407" w:type="dxa"/>
            <w:vAlign w:val="center"/>
          </w:tcPr>
          <w:p w14:paraId="7E2BDFBE" w14:textId="3AD0A5B0"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12,5</w:t>
            </w:r>
          </w:p>
        </w:tc>
        <w:tc>
          <w:tcPr>
            <w:tcW w:w="2407" w:type="dxa"/>
            <w:vAlign w:val="center"/>
          </w:tcPr>
          <w:p w14:paraId="74338A76" w14:textId="717119B1"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156,25</w:t>
            </w:r>
          </w:p>
        </w:tc>
      </w:tr>
      <w:tr w:rsidR="008D4D62" w14:paraId="47A551BC" w14:textId="77777777" w:rsidTr="00395A4A">
        <w:tc>
          <w:tcPr>
            <w:tcW w:w="2407" w:type="dxa"/>
            <w:vAlign w:val="center"/>
          </w:tcPr>
          <w:p w14:paraId="3E835F96" w14:textId="1AF38374"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14</w:t>
            </w:r>
          </w:p>
        </w:tc>
        <w:tc>
          <w:tcPr>
            <w:tcW w:w="2407" w:type="dxa"/>
            <w:vAlign w:val="center"/>
          </w:tcPr>
          <w:p w14:paraId="50F6C918" w14:textId="0B06BF34"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9,5</w:t>
            </w:r>
          </w:p>
        </w:tc>
        <w:tc>
          <w:tcPr>
            <w:tcW w:w="2407" w:type="dxa"/>
            <w:vAlign w:val="center"/>
          </w:tcPr>
          <w:p w14:paraId="268D8220" w14:textId="1CE1DB00"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-14,5</w:t>
            </w:r>
          </w:p>
        </w:tc>
        <w:tc>
          <w:tcPr>
            <w:tcW w:w="2407" w:type="dxa"/>
            <w:vAlign w:val="center"/>
          </w:tcPr>
          <w:p w14:paraId="1DC5C863" w14:textId="1F9B4FD1"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210,25</w:t>
            </w:r>
          </w:p>
        </w:tc>
      </w:tr>
      <w:tr w:rsidR="008D4D62" w14:paraId="31925B4C" w14:textId="77777777" w:rsidTr="00395A4A">
        <w:tc>
          <w:tcPr>
            <w:tcW w:w="2407" w:type="dxa"/>
            <w:vAlign w:val="center"/>
          </w:tcPr>
          <w:p w14:paraId="2C3D75FC" w14:textId="2451BCF9"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15</w:t>
            </w:r>
          </w:p>
        </w:tc>
        <w:tc>
          <w:tcPr>
            <w:tcW w:w="2407" w:type="dxa"/>
            <w:vAlign w:val="center"/>
          </w:tcPr>
          <w:p w14:paraId="4CE41279" w14:textId="6ECB7133"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38</w:t>
            </w:r>
          </w:p>
        </w:tc>
        <w:tc>
          <w:tcPr>
            <w:tcW w:w="2407" w:type="dxa"/>
            <w:vAlign w:val="center"/>
          </w:tcPr>
          <w:p w14:paraId="64A58233" w14:textId="0DC29C14"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14</w:t>
            </w:r>
          </w:p>
        </w:tc>
        <w:tc>
          <w:tcPr>
            <w:tcW w:w="2407" w:type="dxa"/>
            <w:vAlign w:val="center"/>
          </w:tcPr>
          <w:p w14:paraId="3C80BAFD" w14:textId="7DEA6A21"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196</w:t>
            </w:r>
          </w:p>
        </w:tc>
      </w:tr>
      <w:tr w:rsidR="008D4D62" w14:paraId="2EDDAED5" w14:textId="77777777" w:rsidTr="00395A4A">
        <w:tc>
          <w:tcPr>
            <w:tcW w:w="2407" w:type="dxa"/>
            <w:vAlign w:val="center"/>
          </w:tcPr>
          <w:p w14:paraId="56C52EDA" w14:textId="24F65D0A"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b/>
                <w:bCs/>
                <w:color w:val="000000"/>
                <w:sz w:val="24"/>
                <w:szCs w:val="24"/>
              </w:rPr>
              <w:t>Σ</w:t>
            </w:r>
          </w:p>
        </w:tc>
        <w:tc>
          <w:tcPr>
            <w:tcW w:w="2407" w:type="dxa"/>
            <w:vAlign w:val="center"/>
          </w:tcPr>
          <w:p w14:paraId="65A33C88" w14:textId="1A5C1596"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w:t>
            </w:r>
          </w:p>
        </w:tc>
        <w:tc>
          <w:tcPr>
            <w:tcW w:w="2407" w:type="dxa"/>
            <w:vAlign w:val="center"/>
          </w:tcPr>
          <w:p w14:paraId="4256175B" w14:textId="59B4E3DF" w:rsidR="008D4D62" w:rsidRPr="008D4D62" w:rsidRDefault="008D4D62" w:rsidP="008D4D62">
            <w:pPr>
              <w:rPr>
                <w:rFonts w:ascii="Times New Roman" w:eastAsia="Times New Roman" w:hAnsi="Times New Roman" w:cs="Times New Roman"/>
                <w:b/>
                <w:bCs/>
                <w:color w:val="000000" w:themeColor="text1"/>
                <w:sz w:val="24"/>
                <w:szCs w:val="24"/>
              </w:rPr>
            </w:pPr>
            <w:r w:rsidRPr="008D4D62">
              <w:rPr>
                <w:rFonts w:ascii="Times New Roman" w:hAnsi="Times New Roman" w:cs="Times New Roman"/>
                <w:color w:val="000000"/>
                <w:sz w:val="24"/>
                <w:szCs w:val="24"/>
              </w:rPr>
              <w:t>–</w:t>
            </w:r>
          </w:p>
        </w:tc>
        <w:tc>
          <w:tcPr>
            <w:tcW w:w="2407" w:type="dxa"/>
            <w:vAlign w:val="center"/>
          </w:tcPr>
          <w:p w14:paraId="7BCAD1C0" w14:textId="0B96CDB0" w:rsidR="008D4D62" w:rsidRPr="00B05225" w:rsidRDefault="008D4D62" w:rsidP="008D4D62">
            <w:pPr>
              <w:rPr>
                <w:rFonts w:ascii="Times New Roman" w:eastAsia="Times New Roman" w:hAnsi="Times New Roman" w:cs="Times New Roman"/>
                <w:color w:val="000000" w:themeColor="text1"/>
                <w:sz w:val="24"/>
                <w:szCs w:val="24"/>
              </w:rPr>
            </w:pPr>
            <w:r w:rsidRPr="00B05225">
              <w:rPr>
                <w:rFonts w:ascii="Times New Roman" w:hAnsi="Times New Roman" w:cs="Times New Roman"/>
                <w:color w:val="000000"/>
                <w:sz w:val="24"/>
                <w:szCs w:val="24"/>
              </w:rPr>
              <w:t>1821,5</w:t>
            </w:r>
          </w:p>
        </w:tc>
      </w:tr>
      <w:bookmarkEnd w:id="0"/>
    </w:tbl>
    <w:p w14:paraId="523E81EB" w14:textId="77777777" w:rsidR="008D4D62" w:rsidRPr="00F47DD3" w:rsidRDefault="008D4D62" w:rsidP="005E595C">
      <w:pPr>
        <w:rPr>
          <w:rFonts w:ascii="Times New Roman" w:eastAsia="Times New Roman" w:hAnsi="Times New Roman" w:cs="Times New Roman"/>
          <w:b/>
          <w:bCs/>
          <w:color w:val="000000" w:themeColor="text1"/>
          <w:sz w:val="28"/>
          <w:szCs w:val="28"/>
        </w:rPr>
      </w:pPr>
    </w:p>
    <w:sectPr w:rsidR="008D4D62" w:rsidRPr="00F47DD3" w:rsidSect="00F435E9">
      <w:pgSz w:w="11906" w:h="16838"/>
      <w:pgMar w:top="1134" w:right="567" w:bottom="1134" w:left="1701" w:header="708" w:footer="708" w:gutter="0"/>
      <w:pgNumType w:start="39"/>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D4B0B" w14:textId="77777777" w:rsidR="00A13B31" w:rsidRDefault="00A13B31" w:rsidP="005F2D0C">
      <w:pPr>
        <w:spacing w:after="0" w:line="240" w:lineRule="auto"/>
      </w:pPr>
      <w:r>
        <w:separator/>
      </w:r>
    </w:p>
  </w:endnote>
  <w:endnote w:type="continuationSeparator" w:id="0">
    <w:p w14:paraId="02A38C31" w14:textId="77777777" w:rsidR="00A13B31" w:rsidRDefault="00A13B31" w:rsidP="005F2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7">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ptos">
    <w:charset w:val="00"/>
    <w:family w:val="swiss"/>
    <w:pitch w:val="variable"/>
    <w:sig w:usb0="20000287" w:usb1="00000003" w:usb2="00000000" w:usb3="00000000" w:csb0="0000019F" w:csb1="00000000"/>
    <w:embedRegular r:id="rId1" w:fontKey="{EE1F0B09-BD75-4885-BED1-63C16D5968A4}"/>
    <w:embedBold r:id="rId2" w:fontKey="{FCF14834-185F-4BDF-84F9-92E0EBDC5EE4}"/>
    <w:embedItalic r:id="rId3" w:fontKey="{486F8C37-A0A3-4F6E-98A5-AB7FF9EA8325}"/>
  </w:font>
  <w:font w:name="Aptos Display">
    <w:charset w:val="00"/>
    <w:family w:val="swiss"/>
    <w:pitch w:val="variable"/>
    <w:sig w:usb0="20000287" w:usb1="00000003" w:usb2="00000000" w:usb3="00000000" w:csb0="0000019F" w:csb1="00000000"/>
    <w:embedRegular r:id="rId4" w:fontKey="{2BAB6BA5-823B-4142-8A5D-4CB7ACF6E7C6}"/>
  </w:font>
  <w:font w:name="Lato Heavy">
    <w:altName w:val="Segoe UI"/>
    <w:panose1 w:val="00000000000000000000"/>
    <w:charset w:val="00"/>
    <w:family w:val="swiss"/>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embedRegular r:id="rId5" w:fontKey="{05BABAD8-EC38-4485-A52F-6C7FB9E7226A}"/>
  </w:font>
  <w:font w:name="Cambria Math">
    <w:panose1 w:val="02040503050406030204"/>
    <w:charset w:val="CC"/>
    <w:family w:val="roman"/>
    <w:pitch w:val="variable"/>
    <w:sig w:usb0="E00006FF" w:usb1="420024FF" w:usb2="02000000" w:usb3="00000000" w:csb0="0000019F" w:csb1="00000000"/>
    <w:embedRegular r:id="rId6" w:fontKey="{94D53ACB-4154-4358-8067-34700CDD12AE}"/>
    <w:embedItalic r:id="rId7" w:fontKey="{81C666FB-52AC-459D-88DD-ADAAC970F713}"/>
    <w:embedBoldItalic r:id="rId8" w:fontKey="{947AFA2E-2866-4B81-8253-D23C07DC591D}"/>
  </w:font>
  <w:font w:name="Aptos Narrow">
    <w:charset w:val="00"/>
    <w:family w:val="swiss"/>
    <w:pitch w:val="variable"/>
    <w:sig w:usb0="20000287" w:usb1="00000003" w:usb2="00000000" w:usb3="00000000" w:csb0="0000019F" w:csb1="00000000"/>
    <w:embedRegular r:id="rId9" w:fontKey="{B6169344-399F-407B-8A63-DB6F481EC32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38616" w14:textId="47674589" w:rsidR="003B4F7F" w:rsidRDefault="003B4F7F">
    <w:pPr>
      <w:pStyle w:val="Footer"/>
      <w:jc w:val="right"/>
    </w:pPr>
  </w:p>
  <w:p w14:paraId="25E7068B" w14:textId="76E96E61" w:rsidR="005F2D0C" w:rsidRDefault="005F2D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EDBBB" w14:textId="36E16837" w:rsidR="00DC60A7" w:rsidRDefault="00DC60A7">
    <w:pPr>
      <w:pStyle w:val="Footer"/>
      <w:jc w:val="right"/>
    </w:pPr>
  </w:p>
  <w:p w14:paraId="5CB7F76E" w14:textId="77777777" w:rsidR="00DC60A7" w:rsidRDefault="00DC60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1736456"/>
      <w:docPartObj>
        <w:docPartGallery w:val="Page Numbers (Bottom of Page)"/>
        <w:docPartUnique/>
      </w:docPartObj>
    </w:sdtPr>
    <w:sdtEndPr>
      <w:rPr>
        <w:noProof/>
      </w:rPr>
    </w:sdtEndPr>
    <w:sdtContent>
      <w:p w14:paraId="3AD25F4A" w14:textId="77777777" w:rsidR="003B4F7F" w:rsidRDefault="003B4F7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39E79F1" w14:textId="77777777" w:rsidR="003B4F7F" w:rsidRDefault="003B4F7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8733653"/>
      <w:docPartObj>
        <w:docPartGallery w:val="Page Numbers (Bottom of Page)"/>
        <w:docPartUnique/>
      </w:docPartObj>
    </w:sdtPr>
    <w:sdtEndPr>
      <w:rPr>
        <w:noProof/>
      </w:rPr>
    </w:sdtEndPr>
    <w:sdtContent>
      <w:p w14:paraId="18DA6D7B" w14:textId="4CFDCB68" w:rsidR="003B4F7F" w:rsidRDefault="003B4F7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4F96F" w14:textId="77777777" w:rsidR="003B4F7F" w:rsidRDefault="003B4F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984E86" w14:textId="77777777" w:rsidR="00A13B31" w:rsidRDefault="00A13B31" w:rsidP="005F2D0C">
      <w:pPr>
        <w:spacing w:after="0" w:line="240" w:lineRule="auto"/>
      </w:pPr>
      <w:r>
        <w:separator/>
      </w:r>
    </w:p>
  </w:footnote>
  <w:footnote w:type="continuationSeparator" w:id="0">
    <w:p w14:paraId="47A90F4B" w14:textId="77777777" w:rsidR="00A13B31" w:rsidRDefault="00A13B31" w:rsidP="005F2D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46BDB"/>
    <w:multiLevelType w:val="hybridMultilevel"/>
    <w:tmpl w:val="B7B2AD0A"/>
    <w:lvl w:ilvl="0" w:tplc="3014BC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34C26B4"/>
    <w:multiLevelType w:val="multilevel"/>
    <w:tmpl w:val="EE2231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6B7F1C"/>
    <w:multiLevelType w:val="multilevel"/>
    <w:tmpl w:val="6B644738"/>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38130F"/>
    <w:multiLevelType w:val="multilevel"/>
    <w:tmpl w:val="C21C28E0"/>
    <w:lvl w:ilvl="0">
      <w:start w:val="1"/>
      <w:numFmt w:val="decimal"/>
      <w:lvlText w:val="%1."/>
      <w:lvlJc w:val="left"/>
      <w:pPr>
        <w:ind w:left="786" w:hanging="360"/>
      </w:pPr>
      <w:rPr>
        <w:u w:val="none"/>
      </w:rPr>
    </w:lvl>
    <w:lvl w:ilvl="1">
      <w:start w:val="1"/>
      <w:numFmt w:val="lowerLetter"/>
      <w:lvlText w:val="%2."/>
      <w:lvlJc w:val="left"/>
      <w:pPr>
        <w:ind w:left="1506" w:hanging="360"/>
      </w:pPr>
      <w:rPr>
        <w:u w:val="none"/>
      </w:rPr>
    </w:lvl>
    <w:lvl w:ilvl="2">
      <w:start w:val="1"/>
      <w:numFmt w:val="lowerRoman"/>
      <w:lvlText w:val="%3."/>
      <w:lvlJc w:val="right"/>
      <w:pPr>
        <w:ind w:left="2226" w:hanging="360"/>
      </w:pPr>
      <w:rPr>
        <w:u w:val="none"/>
      </w:rPr>
    </w:lvl>
    <w:lvl w:ilvl="3">
      <w:start w:val="1"/>
      <w:numFmt w:val="decimal"/>
      <w:lvlText w:val="%4."/>
      <w:lvlJc w:val="left"/>
      <w:pPr>
        <w:ind w:left="2946" w:hanging="360"/>
      </w:pPr>
      <w:rPr>
        <w:u w:val="none"/>
      </w:rPr>
    </w:lvl>
    <w:lvl w:ilvl="4">
      <w:start w:val="1"/>
      <w:numFmt w:val="lowerLetter"/>
      <w:lvlText w:val="%5."/>
      <w:lvlJc w:val="left"/>
      <w:pPr>
        <w:ind w:left="3666" w:hanging="360"/>
      </w:pPr>
      <w:rPr>
        <w:u w:val="none"/>
      </w:rPr>
    </w:lvl>
    <w:lvl w:ilvl="5">
      <w:start w:val="1"/>
      <w:numFmt w:val="lowerRoman"/>
      <w:lvlText w:val="%6."/>
      <w:lvlJc w:val="right"/>
      <w:pPr>
        <w:ind w:left="4386" w:hanging="360"/>
      </w:pPr>
      <w:rPr>
        <w:u w:val="none"/>
      </w:rPr>
    </w:lvl>
    <w:lvl w:ilvl="6">
      <w:start w:val="1"/>
      <w:numFmt w:val="decimal"/>
      <w:lvlText w:val="%7."/>
      <w:lvlJc w:val="left"/>
      <w:pPr>
        <w:ind w:left="5106" w:hanging="360"/>
      </w:pPr>
      <w:rPr>
        <w:u w:val="none"/>
      </w:rPr>
    </w:lvl>
    <w:lvl w:ilvl="7">
      <w:start w:val="1"/>
      <w:numFmt w:val="lowerLetter"/>
      <w:lvlText w:val="%8."/>
      <w:lvlJc w:val="left"/>
      <w:pPr>
        <w:ind w:left="5826" w:hanging="360"/>
      </w:pPr>
      <w:rPr>
        <w:u w:val="none"/>
      </w:rPr>
    </w:lvl>
    <w:lvl w:ilvl="8">
      <w:start w:val="1"/>
      <w:numFmt w:val="lowerRoman"/>
      <w:lvlText w:val="%9."/>
      <w:lvlJc w:val="right"/>
      <w:pPr>
        <w:ind w:left="6546" w:hanging="360"/>
      </w:pPr>
      <w:rPr>
        <w:u w:val="none"/>
      </w:rPr>
    </w:lvl>
  </w:abstractNum>
  <w:abstractNum w:abstractNumId="4" w15:restartNumberingAfterBreak="0">
    <w:nsid w:val="11995FD9"/>
    <w:multiLevelType w:val="multilevel"/>
    <w:tmpl w:val="E480C5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3D03AB4"/>
    <w:multiLevelType w:val="multilevel"/>
    <w:tmpl w:val="9E64EC58"/>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4F76AF4"/>
    <w:multiLevelType w:val="multilevel"/>
    <w:tmpl w:val="E222B8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5243D31"/>
    <w:multiLevelType w:val="multilevel"/>
    <w:tmpl w:val="6D8AE4E6"/>
    <w:lvl w:ilvl="0">
      <w:start w:val="1"/>
      <w:numFmt w:val="decimal"/>
      <w:lvlText w:val="%1."/>
      <w:lvlJc w:val="left"/>
      <w:pPr>
        <w:ind w:left="720" w:hanging="360"/>
      </w:pPr>
      <w:rPr>
        <w:rFonts w:ascii="Times New Roman" w:eastAsia="Times New Roman" w:hAnsi="Times New Roman" w:cs="Times New Roman"/>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54B1C7A"/>
    <w:multiLevelType w:val="multilevel"/>
    <w:tmpl w:val="59EADB8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7205C81"/>
    <w:multiLevelType w:val="hybridMultilevel"/>
    <w:tmpl w:val="2EDCF4D6"/>
    <w:lvl w:ilvl="0" w:tplc="60620D22">
      <w:start w:val="1"/>
      <w:numFmt w:val="decimal"/>
      <w:lvlText w:val="%1."/>
      <w:lvlJc w:val="left"/>
      <w:pPr>
        <w:tabs>
          <w:tab w:val="num" w:pos="360"/>
        </w:tabs>
        <w:ind w:left="0" w:firstLine="0"/>
      </w:pPr>
      <w:rPr>
        <w:rFonts w:ascii="7" w:hAnsi="7" w:hint="default"/>
        <w:b w:val="0"/>
        <w:i w:val="0"/>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75B3362"/>
    <w:multiLevelType w:val="multilevel"/>
    <w:tmpl w:val="0D5A99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CD37E4"/>
    <w:multiLevelType w:val="multilevel"/>
    <w:tmpl w:val="C4C2F2E4"/>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18C872C9"/>
    <w:multiLevelType w:val="multilevel"/>
    <w:tmpl w:val="C9E2762E"/>
    <w:lvl w:ilvl="0">
      <w:start w:val="6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9A63073"/>
    <w:multiLevelType w:val="hybridMultilevel"/>
    <w:tmpl w:val="92F67F68"/>
    <w:lvl w:ilvl="0" w:tplc="8FBA6810">
      <w:numFmt w:val="bullet"/>
      <w:lvlText w:val="-"/>
      <w:lvlJc w:val="left"/>
      <w:pPr>
        <w:ind w:left="644" w:hanging="360"/>
      </w:pPr>
      <w:rPr>
        <w:rFonts w:ascii="Times New Roman" w:eastAsia="Times New Roman"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4" w15:restartNumberingAfterBreak="0">
    <w:nsid w:val="1A1D0311"/>
    <w:multiLevelType w:val="multilevel"/>
    <w:tmpl w:val="C68C87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B3B6217"/>
    <w:multiLevelType w:val="multilevel"/>
    <w:tmpl w:val="9E84BF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D2B27DA"/>
    <w:multiLevelType w:val="multilevel"/>
    <w:tmpl w:val="2886F9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2D74CA0"/>
    <w:multiLevelType w:val="multilevel"/>
    <w:tmpl w:val="98A0D50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4A2264C"/>
    <w:multiLevelType w:val="multilevel"/>
    <w:tmpl w:val="2A345F6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abstractNum w:abstractNumId="19" w15:restartNumberingAfterBreak="0">
    <w:nsid w:val="27E83AE8"/>
    <w:multiLevelType w:val="multilevel"/>
    <w:tmpl w:val="2F22929E"/>
    <w:lvl w:ilvl="0">
      <w:start w:val="4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809215C"/>
    <w:multiLevelType w:val="multilevel"/>
    <w:tmpl w:val="20F84BC4"/>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A2B74F9"/>
    <w:multiLevelType w:val="multilevel"/>
    <w:tmpl w:val="09ECEC2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C950232"/>
    <w:multiLevelType w:val="multilevel"/>
    <w:tmpl w:val="5A72641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E1A6226"/>
    <w:multiLevelType w:val="multilevel"/>
    <w:tmpl w:val="3F282F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13675F"/>
    <w:multiLevelType w:val="hybridMultilevel"/>
    <w:tmpl w:val="329A8D3E"/>
    <w:lvl w:ilvl="0" w:tplc="21866C5A">
      <w:start w:val="1"/>
      <w:numFmt w:val="bullet"/>
      <w:lvlText w:val="-"/>
      <w:lvlJc w:val="left"/>
      <w:pPr>
        <w:ind w:left="1074" w:hanging="360"/>
      </w:pPr>
      <w:rPr>
        <w:rFonts w:ascii="Times New Roman" w:eastAsia="Times New Roman" w:hAnsi="Times New Roman" w:cs="Times New Roman" w:hint="default"/>
      </w:rPr>
    </w:lvl>
    <w:lvl w:ilvl="1" w:tplc="04220003" w:tentative="1">
      <w:start w:val="1"/>
      <w:numFmt w:val="bullet"/>
      <w:lvlText w:val="o"/>
      <w:lvlJc w:val="left"/>
      <w:pPr>
        <w:ind w:left="1794" w:hanging="360"/>
      </w:pPr>
      <w:rPr>
        <w:rFonts w:ascii="Courier New" w:hAnsi="Courier New" w:cs="Courier New" w:hint="default"/>
      </w:rPr>
    </w:lvl>
    <w:lvl w:ilvl="2" w:tplc="04220005" w:tentative="1">
      <w:start w:val="1"/>
      <w:numFmt w:val="bullet"/>
      <w:lvlText w:val=""/>
      <w:lvlJc w:val="left"/>
      <w:pPr>
        <w:ind w:left="2514" w:hanging="360"/>
      </w:pPr>
      <w:rPr>
        <w:rFonts w:ascii="Wingdings" w:hAnsi="Wingdings" w:hint="default"/>
      </w:rPr>
    </w:lvl>
    <w:lvl w:ilvl="3" w:tplc="04220001" w:tentative="1">
      <w:start w:val="1"/>
      <w:numFmt w:val="bullet"/>
      <w:lvlText w:val=""/>
      <w:lvlJc w:val="left"/>
      <w:pPr>
        <w:ind w:left="3234" w:hanging="360"/>
      </w:pPr>
      <w:rPr>
        <w:rFonts w:ascii="Symbol" w:hAnsi="Symbol" w:hint="default"/>
      </w:rPr>
    </w:lvl>
    <w:lvl w:ilvl="4" w:tplc="04220003" w:tentative="1">
      <w:start w:val="1"/>
      <w:numFmt w:val="bullet"/>
      <w:lvlText w:val="o"/>
      <w:lvlJc w:val="left"/>
      <w:pPr>
        <w:ind w:left="3954" w:hanging="360"/>
      </w:pPr>
      <w:rPr>
        <w:rFonts w:ascii="Courier New" w:hAnsi="Courier New" w:cs="Courier New" w:hint="default"/>
      </w:rPr>
    </w:lvl>
    <w:lvl w:ilvl="5" w:tplc="04220005" w:tentative="1">
      <w:start w:val="1"/>
      <w:numFmt w:val="bullet"/>
      <w:lvlText w:val=""/>
      <w:lvlJc w:val="left"/>
      <w:pPr>
        <w:ind w:left="4674" w:hanging="360"/>
      </w:pPr>
      <w:rPr>
        <w:rFonts w:ascii="Wingdings" w:hAnsi="Wingdings" w:hint="default"/>
      </w:rPr>
    </w:lvl>
    <w:lvl w:ilvl="6" w:tplc="04220001" w:tentative="1">
      <w:start w:val="1"/>
      <w:numFmt w:val="bullet"/>
      <w:lvlText w:val=""/>
      <w:lvlJc w:val="left"/>
      <w:pPr>
        <w:ind w:left="5394" w:hanging="360"/>
      </w:pPr>
      <w:rPr>
        <w:rFonts w:ascii="Symbol" w:hAnsi="Symbol" w:hint="default"/>
      </w:rPr>
    </w:lvl>
    <w:lvl w:ilvl="7" w:tplc="04220003" w:tentative="1">
      <w:start w:val="1"/>
      <w:numFmt w:val="bullet"/>
      <w:lvlText w:val="o"/>
      <w:lvlJc w:val="left"/>
      <w:pPr>
        <w:ind w:left="6114" w:hanging="360"/>
      </w:pPr>
      <w:rPr>
        <w:rFonts w:ascii="Courier New" w:hAnsi="Courier New" w:cs="Courier New" w:hint="default"/>
      </w:rPr>
    </w:lvl>
    <w:lvl w:ilvl="8" w:tplc="04220005" w:tentative="1">
      <w:start w:val="1"/>
      <w:numFmt w:val="bullet"/>
      <w:lvlText w:val=""/>
      <w:lvlJc w:val="left"/>
      <w:pPr>
        <w:ind w:left="6834" w:hanging="360"/>
      </w:pPr>
      <w:rPr>
        <w:rFonts w:ascii="Wingdings" w:hAnsi="Wingdings" w:hint="default"/>
      </w:rPr>
    </w:lvl>
  </w:abstractNum>
  <w:abstractNum w:abstractNumId="25" w15:restartNumberingAfterBreak="0">
    <w:nsid w:val="387A62C1"/>
    <w:multiLevelType w:val="hybridMultilevel"/>
    <w:tmpl w:val="C6C401CA"/>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8F43AFB"/>
    <w:multiLevelType w:val="multilevel"/>
    <w:tmpl w:val="50D20C2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C87558A"/>
    <w:multiLevelType w:val="multilevel"/>
    <w:tmpl w:val="E54AEF6C"/>
    <w:lvl w:ilvl="0">
      <w:start w:val="1"/>
      <w:numFmt w:val="decimal"/>
      <w:lvlText w:val="%1."/>
      <w:lvlJc w:val="left"/>
      <w:pPr>
        <w:ind w:left="720" w:hanging="360"/>
      </w:pPr>
      <w:rPr>
        <w:rFonts w:ascii="Times New Roman" w:eastAsia="Noto Sans Symbols" w:hAnsi="Times New Roman" w:cs="Times New Roman" w:hint="default"/>
      </w:r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abstractNum w:abstractNumId="28" w15:restartNumberingAfterBreak="0">
    <w:nsid w:val="3D90029C"/>
    <w:multiLevelType w:val="multilevel"/>
    <w:tmpl w:val="7368EC9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3E6A2ED3"/>
    <w:multiLevelType w:val="multilevel"/>
    <w:tmpl w:val="0248F046"/>
    <w:lvl w:ilvl="0">
      <w:start w:val="1"/>
      <w:numFmt w:val="decimal"/>
      <w:lvlText w:val="%1."/>
      <w:lvlJc w:val="left"/>
      <w:pPr>
        <w:ind w:left="1852" w:hanging="360"/>
      </w:pPr>
      <w:rPr>
        <w:u w:val="none"/>
      </w:rPr>
    </w:lvl>
    <w:lvl w:ilvl="1">
      <w:start w:val="1"/>
      <w:numFmt w:val="lowerLetter"/>
      <w:lvlText w:val="%2."/>
      <w:lvlJc w:val="left"/>
      <w:pPr>
        <w:ind w:left="2572" w:hanging="360"/>
      </w:pPr>
      <w:rPr>
        <w:u w:val="none"/>
      </w:rPr>
    </w:lvl>
    <w:lvl w:ilvl="2">
      <w:start w:val="1"/>
      <w:numFmt w:val="lowerRoman"/>
      <w:lvlText w:val="%3."/>
      <w:lvlJc w:val="right"/>
      <w:pPr>
        <w:ind w:left="3292" w:hanging="360"/>
      </w:pPr>
      <w:rPr>
        <w:u w:val="none"/>
      </w:rPr>
    </w:lvl>
    <w:lvl w:ilvl="3">
      <w:start w:val="1"/>
      <w:numFmt w:val="decimal"/>
      <w:lvlText w:val="%4."/>
      <w:lvlJc w:val="left"/>
      <w:pPr>
        <w:ind w:left="4012" w:hanging="360"/>
      </w:pPr>
      <w:rPr>
        <w:u w:val="none"/>
      </w:rPr>
    </w:lvl>
    <w:lvl w:ilvl="4">
      <w:start w:val="1"/>
      <w:numFmt w:val="lowerLetter"/>
      <w:lvlText w:val="%5."/>
      <w:lvlJc w:val="left"/>
      <w:pPr>
        <w:ind w:left="4732" w:hanging="360"/>
      </w:pPr>
      <w:rPr>
        <w:u w:val="none"/>
      </w:rPr>
    </w:lvl>
    <w:lvl w:ilvl="5">
      <w:start w:val="1"/>
      <w:numFmt w:val="lowerRoman"/>
      <w:lvlText w:val="%6."/>
      <w:lvlJc w:val="right"/>
      <w:pPr>
        <w:ind w:left="5452" w:hanging="360"/>
      </w:pPr>
      <w:rPr>
        <w:u w:val="none"/>
      </w:rPr>
    </w:lvl>
    <w:lvl w:ilvl="6">
      <w:start w:val="1"/>
      <w:numFmt w:val="decimal"/>
      <w:lvlText w:val="%7."/>
      <w:lvlJc w:val="left"/>
      <w:pPr>
        <w:ind w:left="6172" w:hanging="360"/>
      </w:pPr>
      <w:rPr>
        <w:u w:val="none"/>
      </w:rPr>
    </w:lvl>
    <w:lvl w:ilvl="7">
      <w:start w:val="1"/>
      <w:numFmt w:val="lowerLetter"/>
      <w:lvlText w:val="%8."/>
      <w:lvlJc w:val="left"/>
      <w:pPr>
        <w:ind w:left="6892" w:hanging="360"/>
      </w:pPr>
      <w:rPr>
        <w:u w:val="none"/>
      </w:rPr>
    </w:lvl>
    <w:lvl w:ilvl="8">
      <w:start w:val="1"/>
      <w:numFmt w:val="lowerRoman"/>
      <w:lvlText w:val="%9."/>
      <w:lvlJc w:val="right"/>
      <w:pPr>
        <w:ind w:left="7612" w:hanging="360"/>
      </w:pPr>
      <w:rPr>
        <w:u w:val="none"/>
      </w:rPr>
    </w:lvl>
  </w:abstractNum>
  <w:abstractNum w:abstractNumId="30" w15:restartNumberingAfterBreak="0">
    <w:nsid w:val="3FEF7C1C"/>
    <w:multiLevelType w:val="multilevel"/>
    <w:tmpl w:val="ABA8FCC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1FC1E0A"/>
    <w:multiLevelType w:val="multilevel"/>
    <w:tmpl w:val="23D870E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2" w15:restartNumberingAfterBreak="0">
    <w:nsid w:val="43183EB6"/>
    <w:multiLevelType w:val="multilevel"/>
    <w:tmpl w:val="31DC13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4B302DA3"/>
    <w:multiLevelType w:val="multilevel"/>
    <w:tmpl w:val="EA2A09B8"/>
    <w:lvl w:ilvl="0">
      <w:start w:val="5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0B61871"/>
    <w:multiLevelType w:val="multilevel"/>
    <w:tmpl w:val="BE822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0DE10F7"/>
    <w:multiLevelType w:val="multilevel"/>
    <w:tmpl w:val="9356E844"/>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6" w15:restartNumberingAfterBreak="0">
    <w:nsid w:val="58364AB9"/>
    <w:multiLevelType w:val="multilevel"/>
    <w:tmpl w:val="95EAAEB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5CE33CBF"/>
    <w:multiLevelType w:val="multilevel"/>
    <w:tmpl w:val="743A49F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5DDA3AC7"/>
    <w:multiLevelType w:val="multilevel"/>
    <w:tmpl w:val="39FCFE3C"/>
    <w:lvl w:ilvl="0">
      <w:start w:val="1"/>
      <w:numFmt w:val="decimal"/>
      <w:lvlText w:val="%1."/>
      <w:lvlJc w:val="left"/>
      <w:pPr>
        <w:ind w:left="425" w:hanging="360"/>
      </w:pPr>
      <w:rPr>
        <w:b w:val="0"/>
        <w:bCs/>
        <w:i w:val="0"/>
        <w:i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5E9C605E"/>
    <w:multiLevelType w:val="multilevel"/>
    <w:tmpl w:val="8B663E8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01B38E2"/>
    <w:multiLevelType w:val="multilevel"/>
    <w:tmpl w:val="4CE45D92"/>
    <w:lvl w:ilvl="0">
      <w:start w:val="1"/>
      <w:numFmt w:val="bullet"/>
      <w:lvlText w:val=""/>
      <w:lvlJc w:val="left"/>
      <w:pPr>
        <w:ind w:left="644" w:hanging="360"/>
      </w:pPr>
      <w:rPr>
        <w:rFonts w:ascii="Symbol" w:hAnsi="Symbol" w:hint="default"/>
        <w:u w:val="none"/>
      </w:rPr>
    </w:lvl>
    <w:lvl w:ilvl="1">
      <w:start w:val="1"/>
      <w:numFmt w:val="lowerLetter"/>
      <w:lvlText w:val="%2."/>
      <w:lvlJc w:val="left"/>
      <w:pPr>
        <w:ind w:left="1364" w:hanging="360"/>
      </w:pPr>
      <w:rPr>
        <w:u w:val="none"/>
      </w:rPr>
    </w:lvl>
    <w:lvl w:ilvl="2">
      <w:start w:val="1"/>
      <w:numFmt w:val="lowerRoman"/>
      <w:lvlText w:val="%3."/>
      <w:lvlJc w:val="right"/>
      <w:pPr>
        <w:ind w:left="2084" w:hanging="360"/>
      </w:pPr>
      <w:rPr>
        <w:u w:val="none"/>
      </w:rPr>
    </w:lvl>
    <w:lvl w:ilvl="3">
      <w:start w:val="1"/>
      <w:numFmt w:val="decimal"/>
      <w:lvlText w:val="%4."/>
      <w:lvlJc w:val="left"/>
      <w:pPr>
        <w:ind w:left="2804" w:hanging="360"/>
      </w:pPr>
      <w:rPr>
        <w:u w:val="none"/>
      </w:rPr>
    </w:lvl>
    <w:lvl w:ilvl="4">
      <w:start w:val="1"/>
      <w:numFmt w:val="lowerLetter"/>
      <w:lvlText w:val="%5."/>
      <w:lvlJc w:val="left"/>
      <w:pPr>
        <w:ind w:left="3524" w:hanging="360"/>
      </w:pPr>
      <w:rPr>
        <w:u w:val="none"/>
      </w:rPr>
    </w:lvl>
    <w:lvl w:ilvl="5">
      <w:start w:val="1"/>
      <w:numFmt w:val="lowerRoman"/>
      <w:lvlText w:val="%6."/>
      <w:lvlJc w:val="right"/>
      <w:pPr>
        <w:ind w:left="4244" w:hanging="360"/>
      </w:pPr>
      <w:rPr>
        <w:u w:val="none"/>
      </w:rPr>
    </w:lvl>
    <w:lvl w:ilvl="6">
      <w:start w:val="1"/>
      <w:numFmt w:val="decimal"/>
      <w:lvlText w:val="%7."/>
      <w:lvlJc w:val="left"/>
      <w:pPr>
        <w:ind w:left="4964" w:hanging="360"/>
      </w:pPr>
      <w:rPr>
        <w:u w:val="none"/>
      </w:rPr>
    </w:lvl>
    <w:lvl w:ilvl="7">
      <w:start w:val="1"/>
      <w:numFmt w:val="lowerLetter"/>
      <w:lvlText w:val="%8."/>
      <w:lvlJc w:val="left"/>
      <w:pPr>
        <w:ind w:left="5684" w:hanging="360"/>
      </w:pPr>
      <w:rPr>
        <w:u w:val="none"/>
      </w:rPr>
    </w:lvl>
    <w:lvl w:ilvl="8">
      <w:start w:val="1"/>
      <w:numFmt w:val="lowerRoman"/>
      <w:lvlText w:val="%9."/>
      <w:lvlJc w:val="right"/>
      <w:pPr>
        <w:ind w:left="6404" w:hanging="360"/>
      </w:pPr>
      <w:rPr>
        <w:u w:val="none"/>
      </w:rPr>
    </w:lvl>
  </w:abstractNum>
  <w:abstractNum w:abstractNumId="41" w15:restartNumberingAfterBreak="0">
    <w:nsid w:val="62AF1EEE"/>
    <w:multiLevelType w:val="multilevel"/>
    <w:tmpl w:val="8DAC76D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2" w15:restartNumberingAfterBreak="0">
    <w:nsid w:val="63767BBB"/>
    <w:multiLevelType w:val="hybridMultilevel"/>
    <w:tmpl w:val="8C82CEF0"/>
    <w:lvl w:ilvl="0" w:tplc="237EECD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66691582"/>
    <w:multiLevelType w:val="multilevel"/>
    <w:tmpl w:val="6642679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A2F6788"/>
    <w:multiLevelType w:val="multilevel"/>
    <w:tmpl w:val="283262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6A52144F"/>
    <w:multiLevelType w:val="multilevel"/>
    <w:tmpl w:val="1A0C841A"/>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6AB20008"/>
    <w:multiLevelType w:val="multilevel"/>
    <w:tmpl w:val="AD460B2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6FF97E49"/>
    <w:multiLevelType w:val="multilevel"/>
    <w:tmpl w:val="085E6504"/>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70496BD8"/>
    <w:multiLevelType w:val="multilevel"/>
    <w:tmpl w:val="FA52A7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36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15:restartNumberingAfterBreak="0">
    <w:nsid w:val="70C16890"/>
    <w:multiLevelType w:val="multilevel"/>
    <w:tmpl w:val="4CE45D92"/>
    <w:lvl w:ilvl="0">
      <w:start w:val="1"/>
      <w:numFmt w:val="bullet"/>
      <w:lvlText w:val=""/>
      <w:lvlJc w:val="left"/>
      <w:pPr>
        <w:ind w:left="644" w:hanging="360"/>
      </w:pPr>
      <w:rPr>
        <w:rFonts w:ascii="Symbol" w:hAnsi="Symbol" w:hint="default"/>
        <w:u w:val="none"/>
      </w:rPr>
    </w:lvl>
    <w:lvl w:ilvl="1">
      <w:start w:val="1"/>
      <w:numFmt w:val="lowerLetter"/>
      <w:lvlText w:val="%2."/>
      <w:lvlJc w:val="left"/>
      <w:pPr>
        <w:ind w:left="1364" w:hanging="360"/>
      </w:pPr>
      <w:rPr>
        <w:u w:val="none"/>
      </w:rPr>
    </w:lvl>
    <w:lvl w:ilvl="2">
      <w:start w:val="1"/>
      <w:numFmt w:val="lowerRoman"/>
      <w:lvlText w:val="%3."/>
      <w:lvlJc w:val="right"/>
      <w:pPr>
        <w:ind w:left="2084" w:hanging="360"/>
      </w:pPr>
      <w:rPr>
        <w:u w:val="none"/>
      </w:rPr>
    </w:lvl>
    <w:lvl w:ilvl="3">
      <w:start w:val="1"/>
      <w:numFmt w:val="decimal"/>
      <w:lvlText w:val="%4."/>
      <w:lvlJc w:val="left"/>
      <w:pPr>
        <w:ind w:left="2804" w:hanging="360"/>
      </w:pPr>
      <w:rPr>
        <w:u w:val="none"/>
      </w:rPr>
    </w:lvl>
    <w:lvl w:ilvl="4">
      <w:start w:val="1"/>
      <w:numFmt w:val="lowerLetter"/>
      <w:lvlText w:val="%5."/>
      <w:lvlJc w:val="left"/>
      <w:pPr>
        <w:ind w:left="3524" w:hanging="360"/>
      </w:pPr>
      <w:rPr>
        <w:u w:val="none"/>
      </w:rPr>
    </w:lvl>
    <w:lvl w:ilvl="5">
      <w:start w:val="1"/>
      <w:numFmt w:val="lowerRoman"/>
      <w:lvlText w:val="%6."/>
      <w:lvlJc w:val="right"/>
      <w:pPr>
        <w:ind w:left="4244" w:hanging="360"/>
      </w:pPr>
      <w:rPr>
        <w:u w:val="none"/>
      </w:rPr>
    </w:lvl>
    <w:lvl w:ilvl="6">
      <w:start w:val="1"/>
      <w:numFmt w:val="decimal"/>
      <w:lvlText w:val="%7."/>
      <w:lvlJc w:val="left"/>
      <w:pPr>
        <w:ind w:left="4964" w:hanging="360"/>
      </w:pPr>
      <w:rPr>
        <w:u w:val="none"/>
      </w:rPr>
    </w:lvl>
    <w:lvl w:ilvl="7">
      <w:start w:val="1"/>
      <w:numFmt w:val="lowerLetter"/>
      <w:lvlText w:val="%8."/>
      <w:lvlJc w:val="left"/>
      <w:pPr>
        <w:ind w:left="5684" w:hanging="360"/>
      </w:pPr>
      <w:rPr>
        <w:u w:val="none"/>
      </w:rPr>
    </w:lvl>
    <w:lvl w:ilvl="8">
      <w:start w:val="1"/>
      <w:numFmt w:val="lowerRoman"/>
      <w:lvlText w:val="%9."/>
      <w:lvlJc w:val="right"/>
      <w:pPr>
        <w:ind w:left="6404" w:hanging="360"/>
      </w:pPr>
      <w:rPr>
        <w:u w:val="none"/>
      </w:rPr>
    </w:lvl>
  </w:abstractNum>
  <w:abstractNum w:abstractNumId="50" w15:restartNumberingAfterBreak="0">
    <w:nsid w:val="79806D96"/>
    <w:multiLevelType w:val="multilevel"/>
    <w:tmpl w:val="B970A3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7A2B068F"/>
    <w:multiLevelType w:val="multilevel"/>
    <w:tmpl w:val="4CE45D92"/>
    <w:lvl w:ilvl="0">
      <w:start w:val="1"/>
      <w:numFmt w:val="bullet"/>
      <w:lvlText w:val=""/>
      <w:lvlJc w:val="left"/>
      <w:pPr>
        <w:ind w:left="644" w:hanging="360"/>
      </w:pPr>
      <w:rPr>
        <w:rFonts w:ascii="Symbol" w:hAnsi="Symbol" w:hint="default"/>
        <w:u w:val="none"/>
      </w:rPr>
    </w:lvl>
    <w:lvl w:ilvl="1">
      <w:start w:val="1"/>
      <w:numFmt w:val="lowerLetter"/>
      <w:lvlText w:val="%2."/>
      <w:lvlJc w:val="left"/>
      <w:pPr>
        <w:ind w:left="1364" w:hanging="360"/>
      </w:pPr>
      <w:rPr>
        <w:u w:val="none"/>
      </w:rPr>
    </w:lvl>
    <w:lvl w:ilvl="2">
      <w:start w:val="1"/>
      <w:numFmt w:val="lowerRoman"/>
      <w:lvlText w:val="%3."/>
      <w:lvlJc w:val="right"/>
      <w:pPr>
        <w:ind w:left="2084" w:hanging="360"/>
      </w:pPr>
      <w:rPr>
        <w:u w:val="none"/>
      </w:rPr>
    </w:lvl>
    <w:lvl w:ilvl="3">
      <w:start w:val="1"/>
      <w:numFmt w:val="decimal"/>
      <w:lvlText w:val="%4."/>
      <w:lvlJc w:val="left"/>
      <w:pPr>
        <w:ind w:left="2804" w:hanging="360"/>
      </w:pPr>
      <w:rPr>
        <w:u w:val="none"/>
      </w:rPr>
    </w:lvl>
    <w:lvl w:ilvl="4">
      <w:start w:val="1"/>
      <w:numFmt w:val="lowerLetter"/>
      <w:lvlText w:val="%5."/>
      <w:lvlJc w:val="left"/>
      <w:pPr>
        <w:ind w:left="3524" w:hanging="360"/>
      </w:pPr>
      <w:rPr>
        <w:u w:val="none"/>
      </w:rPr>
    </w:lvl>
    <w:lvl w:ilvl="5">
      <w:start w:val="1"/>
      <w:numFmt w:val="lowerRoman"/>
      <w:lvlText w:val="%6."/>
      <w:lvlJc w:val="right"/>
      <w:pPr>
        <w:ind w:left="4244" w:hanging="360"/>
      </w:pPr>
      <w:rPr>
        <w:u w:val="none"/>
      </w:rPr>
    </w:lvl>
    <w:lvl w:ilvl="6">
      <w:start w:val="1"/>
      <w:numFmt w:val="decimal"/>
      <w:lvlText w:val="%7."/>
      <w:lvlJc w:val="left"/>
      <w:pPr>
        <w:ind w:left="4964" w:hanging="360"/>
      </w:pPr>
      <w:rPr>
        <w:u w:val="none"/>
      </w:rPr>
    </w:lvl>
    <w:lvl w:ilvl="7">
      <w:start w:val="1"/>
      <w:numFmt w:val="lowerLetter"/>
      <w:lvlText w:val="%8."/>
      <w:lvlJc w:val="left"/>
      <w:pPr>
        <w:ind w:left="5684" w:hanging="360"/>
      </w:pPr>
      <w:rPr>
        <w:u w:val="none"/>
      </w:rPr>
    </w:lvl>
    <w:lvl w:ilvl="8">
      <w:start w:val="1"/>
      <w:numFmt w:val="lowerRoman"/>
      <w:lvlText w:val="%9."/>
      <w:lvlJc w:val="right"/>
      <w:pPr>
        <w:ind w:left="6404" w:hanging="360"/>
      </w:pPr>
      <w:rPr>
        <w:u w:val="none"/>
      </w:rPr>
    </w:lvl>
  </w:abstractNum>
  <w:abstractNum w:abstractNumId="52" w15:restartNumberingAfterBreak="0">
    <w:nsid w:val="7A624E8F"/>
    <w:multiLevelType w:val="multilevel"/>
    <w:tmpl w:val="A9B2BDC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7BC33821"/>
    <w:multiLevelType w:val="multilevel"/>
    <w:tmpl w:val="96D857C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DE0456B"/>
    <w:multiLevelType w:val="multilevel"/>
    <w:tmpl w:val="61E898B6"/>
    <w:lvl w:ilvl="0">
      <w:start w:val="1"/>
      <w:numFmt w:val="bullet"/>
      <w:lvlText w:val=""/>
      <w:lvlJc w:val="left"/>
      <w:pPr>
        <w:ind w:left="1852" w:hanging="360"/>
      </w:pPr>
      <w:rPr>
        <w:rFonts w:ascii="Symbol" w:hAnsi="Symbol" w:hint="default"/>
        <w:u w:val="none"/>
      </w:rPr>
    </w:lvl>
    <w:lvl w:ilvl="1">
      <w:start w:val="1"/>
      <w:numFmt w:val="lowerLetter"/>
      <w:lvlText w:val="%2."/>
      <w:lvlJc w:val="left"/>
      <w:pPr>
        <w:ind w:left="2572" w:hanging="360"/>
      </w:pPr>
      <w:rPr>
        <w:u w:val="none"/>
      </w:rPr>
    </w:lvl>
    <w:lvl w:ilvl="2">
      <w:start w:val="1"/>
      <w:numFmt w:val="lowerRoman"/>
      <w:lvlText w:val="%3."/>
      <w:lvlJc w:val="right"/>
      <w:pPr>
        <w:ind w:left="3292" w:hanging="360"/>
      </w:pPr>
      <w:rPr>
        <w:u w:val="none"/>
      </w:rPr>
    </w:lvl>
    <w:lvl w:ilvl="3">
      <w:start w:val="1"/>
      <w:numFmt w:val="decimal"/>
      <w:lvlText w:val="%4."/>
      <w:lvlJc w:val="left"/>
      <w:pPr>
        <w:ind w:left="4012" w:hanging="360"/>
      </w:pPr>
      <w:rPr>
        <w:u w:val="none"/>
      </w:rPr>
    </w:lvl>
    <w:lvl w:ilvl="4">
      <w:start w:val="1"/>
      <w:numFmt w:val="lowerLetter"/>
      <w:lvlText w:val="%5."/>
      <w:lvlJc w:val="left"/>
      <w:pPr>
        <w:ind w:left="4732" w:hanging="360"/>
      </w:pPr>
      <w:rPr>
        <w:u w:val="none"/>
      </w:rPr>
    </w:lvl>
    <w:lvl w:ilvl="5">
      <w:start w:val="1"/>
      <w:numFmt w:val="lowerRoman"/>
      <w:lvlText w:val="%6."/>
      <w:lvlJc w:val="right"/>
      <w:pPr>
        <w:ind w:left="5452" w:hanging="360"/>
      </w:pPr>
      <w:rPr>
        <w:u w:val="none"/>
      </w:rPr>
    </w:lvl>
    <w:lvl w:ilvl="6">
      <w:start w:val="1"/>
      <w:numFmt w:val="decimal"/>
      <w:lvlText w:val="%7."/>
      <w:lvlJc w:val="left"/>
      <w:pPr>
        <w:ind w:left="6172" w:hanging="360"/>
      </w:pPr>
      <w:rPr>
        <w:u w:val="none"/>
      </w:rPr>
    </w:lvl>
    <w:lvl w:ilvl="7">
      <w:start w:val="1"/>
      <w:numFmt w:val="lowerLetter"/>
      <w:lvlText w:val="%8."/>
      <w:lvlJc w:val="left"/>
      <w:pPr>
        <w:ind w:left="6892" w:hanging="360"/>
      </w:pPr>
      <w:rPr>
        <w:u w:val="none"/>
      </w:rPr>
    </w:lvl>
    <w:lvl w:ilvl="8">
      <w:start w:val="1"/>
      <w:numFmt w:val="lowerRoman"/>
      <w:lvlText w:val="%9."/>
      <w:lvlJc w:val="right"/>
      <w:pPr>
        <w:ind w:left="7612" w:hanging="360"/>
      </w:pPr>
      <w:rPr>
        <w:u w:val="none"/>
      </w:rPr>
    </w:lvl>
  </w:abstractNum>
  <w:num w:numId="1" w16cid:durableId="1249848228">
    <w:abstractNumId w:val="3"/>
  </w:num>
  <w:num w:numId="2" w16cid:durableId="1984770567">
    <w:abstractNumId w:val="38"/>
  </w:num>
  <w:num w:numId="3" w16cid:durableId="2146971597">
    <w:abstractNumId w:val="31"/>
  </w:num>
  <w:num w:numId="4" w16cid:durableId="62945802">
    <w:abstractNumId w:val="26"/>
  </w:num>
  <w:num w:numId="5" w16cid:durableId="1373533068">
    <w:abstractNumId w:val="30"/>
  </w:num>
  <w:num w:numId="6" w16cid:durableId="1612972616">
    <w:abstractNumId w:val="36"/>
  </w:num>
  <w:num w:numId="7" w16cid:durableId="1020164426">
    <w:abstractNumId w:val="16"/>
  </w:num>
  <w:num w:numId="8" w16cid:durableId="1553882613">
    <w:abstractNumId w:val="8"/>
  </w:num>
  <w:num w:numId="9" w16cid:durableId="1235121375">
    <w:abstractNumId w:val="32"/>
  </w:num>
  <w:num w:numId="10" w16cid:durableId="1640301576">
    <w:abstractNumId w:val="53"/>
  </w:num>
  <w:num w:numId="11" w16cid:durableId="1529291914">
    <w:abstractNumId w:val="44"/>
  </w:num>
  <w:num w:numId="12" w16cid:durableId="704717308">
    <w:abstractNumId w:val="49"/>
  </w:num>
  <w:num w:numId="13" w16cid:durableId="328951131">
    <w:abstractNumId w:val="21"/>
  </w:num>
  <w:num w:numId="14" w16cid:durableId="1362973804">
    <w:abstractNumId w:val="4"/>
  </w:num>
  <w:num w:numId="15" w16cid:durableId="1231623551">
    <w:abstractNumId w:val="51"/>
  </w:num>
  <w:num w:numId="16" w16cid:durableId="1226572562">
    <w:abstractNumId w:val="17"/>
  </w:num>
  <w:num w:numId="17" w16cid:durableId="227305608">
    <w:abstractNumId w:val="29"/>
  </w:num>
  <w:num w:numId="18" w16cid:durableId="145442877">
    <w:abstractNumId w:val="22"/>
  </w:num>
  <w:num w:numId="19" w16cid:durableId="290015802">
    <w:abstractNumId w:val="27"/>
  </w:num>
  <w:num w:numId="20" w16cid:durableId="1095981913">
    <w:abstractNumId w:val="46"/>
  </w:num>
  <w:num w:numId="21" w16cid:durableId="300424856">
    <w:abstractNumId w:val="6"/>
  </w:num>
  <w:num w:numId="22" w16cid:durableId="298465034">
    <w:abstractNumId w:val="43"/>
  </w:num>
  <w:num w:numId="23" w16cid:durableId="1902666913">
    <w:abstractNumId w:val="52"/>
  </w:num>
  <w:num w:numId="24" w16cid:durableId="1077943129">
    <w:abstractNumId w:val="48"/>
  </w:num>
  <w:num w:numId="25" w16cid:durableId="142622102">
    <w:abstractNumId w:val="50"/>
  </w:num>
  <w:num w:numId="26" w16cid:durableId="1524902671">
    <w:abstractNumId w:val="7"/>
  </w:num>
  <w:num w:numId="27" w16cid:durableId="1002666317">
    <w:abstractNumId w:val="41"/>
  </w:num>
  <w:num w:numId="28" w16cid:durableId="1163817598">
    <w:abstractNumId w:val="40"/>
  </w:num>
  <w:num w:numId="29" w16cid:durableId="95253399">
    <w:abstractNumId w:val="15"/>
  </w:num>
  <w:num w:numId="30" w16cid:durableId="2125155005">
    <w:abstractNumId w:val="10"/>
  </w:num>
  <w:num w:numId="31" w16cid:durableId="1929576831">
    <w:abstractNumId w:val="18"/>
  </w:num>
  <w:num w:numId="32" w16cid:durableId="1473254655">
    <w:abstractNumId w:val="54"/>
  </w:num>
  <w:num w:numId="33" w16cid:durableId="1530532940">
    <w:abstractNumId w:val="11"/>
  </w:num>
  <w:num w:numId="34" w16cid:durableId="1615405024">
    <w:abstractNumId w:val="45"/>
  </w:num>
  <w:num w:numId="35" w16cid:durableId="1519545308">
    <w:abstractNumId w:val="25"/>
  </w:num>
  <w:num w:numId="36" w16cid:durableId="1474444809">
    <w:abstractNumId w:val="9"/>
  </w:num>
  <w:num w:numId="37" w16cid:durableId="1751123711">
    <w:abstractNumId w:val="28"/>
  </w:num>
  <w:num w:numId="38" w16cid:durableId="1357921530">
    <w:abstractNumId w:val="5"/>
  </w:num>
  <w:num w:numId="39" w16cid:durableId="126552168">
    <w:abstractNumId w:val="37"/>
  </w:num>
  <w:num w:numId="40" w16cid:durableId="1911578892">
    <w:abstractNumId w:val="47"/>
  </w:num>
  <w:num w:numId="41" w16cid:durableId="1293057996">
    <w:abstractNumId w:val="39"/>
  </w:num>
  <w:num w:numId="42" w16cid:durableId="1924872261">
    <w:abstractNumId w:val="35"/>
  </w:num>
  <w:num w:numId="43" w16cid:durableId="1848445670">
    <w:abstractNumId w:val="14"/>
  </w:num>
  <w:num w:numId="44" w16cid:durableId="50158648">
    <w:abstractNumId w:val="24"/>
  </w:num>
  <w:num w:numId="45" w16cid:durableId="1290942337">
    <w:abstractNumId w:val="42"/>
  </w:num>
  <w:num w:numId="46" w16cid:durableId="361176916">
    <w:abstractNumId w:val="1"/>
  </w:num>
  <w:num w:numId="47" w16cid:durableId="92602491">
    <w:abstractNumId w:val="0"/>
  </w:num>
  <w:num w:numId="48" w16cid:durableId="870605762">
    <w:abstractNumId w:val="13"/>
  </w:num>
  <w:num w:numId="49" w16cid:durableId="1486119270">
    <w:abstractNumId w:val="23"/>
  </w:num>
  <w:num w:numId="50" w16cid:durableId="2030522191">
    <w:abstractNumId w:val="34"/>
  </w:num>
  <w:num w:numId="51" w16cid:durableId="315108200">
    <w:abstractNumId w:val="20"/>
  </w:num>
  <w:num w:numId="52" w16cid:durableId="1382753763">
    <w:abstractNumId w:val="2"/>
  </w:num>
  <w:num w:numId="53" w16cid:durableId="224335505">
    <w:abstractNumId w:val="19"/>
  </w:num>
  <w:num w:numId="54" w16cid:durableId="352612330">
    <w:abstractNumId w:val="33"/>
  </w:num>
  <w:num w:numId="55" w16cid:durableId="85180126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12CF"/>
    <w:rsid w:val="000015D6"/>
    <w:rsid w:val="00003634"/>
    <w:rsid w:val="00005BF1"/>
    <w:rsid w:val="00006A47"/>
    <w:rsid w:val="0000700A"/>
    <w:rsid w:val="00034C8A"/>
    <w:rsid w:val="000421B7"/>
    <w:rsid w:val="00046C3F"/>
    <w:rsid w:val="0004787C"/>
    <w:rsid w:val="00055225"/>
    <w:rsid w:val="000577B4"/>
    <w:rsid w:val="0006206B"/>
    <w:rsid w:val="000645AB"/>
    <w:rsid w:val="000833E0"/>
    <w:rsid w:val="00083C82"/>
    <w:rsid w:val="00087D65"/>
    <w:rsid w:val="00096F9F"/>
    <w:rsid w:val="000A18FD"/>
    <w:rsid w:val="000C4AD3"/>
    <w:rsid w:val="000D712B"/>
    <w:rsid w:val="000E38B8"/>
    <w:rsid w:val="000F292C"/>
    <w:rsid w:val="000F3B84"/>
    <w:rsid w:val="00105BC3"/>
    <w:rsid w:val="00105C97"/>
    <w:rsid w:val="00110D3C"/>
    <w:rsid w:val="00123E3C"/>
    <w:rsid w:val="0012530E"/>
    <w:rsid w:val="00125AD7"/>
    <w:rsid w:val="00127D53"/>
    <w:rsid w:val="00140DB4"/>
    <w:rsid w:val="0014189C"/>
    <w:rsid w:val="001449C5"/>
    <w:rsid w:val="001473F7"/>
    <w:rsid w:val="0015095F"/>
    <w:rsid w:val="001527BC"/>
    <w:rsid w:val="001702D3"/>
    <w:rsid w:val="00170349"/>
    <w:rsid w:val="001709D1"/>
    <w:rsid w:val="001722FB"/>
    <w:rsid w:val="00175362"/>
    <w:rsid w:val="0018585E"/>
    <w:rsid w:val="0019245F"/>
    <w:rsid w:val="001A7191"/>
    <w:rsid w:val="001B4498"/>
    <w:rsid w:val="001B7022"/>
    <w:rsid w:val="001C306B"/>
    <w:rsid w:val="001C334E"/>
    <w:rsid w:val="001C4A58"/>
    <w:rsid w:val="001D07BC"/>
    <w:rsid w:val="001D0F87"/>
    <w:rsid w:val="001E2755"/>
    <w:rsid w:val="001E2964"/>
    <w:rsid w:val="001F08CC"/>
    <w:rsid w:val="001F0CBD"/>
    <w:rsid w:val="001F11C2"/>
    <w:rsid w:val="001F4FA8"/>
    <w:rsid w:val="001F5B40"/>
    <w:rsid w:val="001F64B3"/>
    <w:rsid w:val="0020069F"/>
    <w:rsid w:val="002030F5"/>
    <w:rsid w:val="002063E7"/>
    <w:rsid w:val="00221CC4"/>
    <w:rsid w:val="00225CA7"/>
    <w:rsid w:val="00227058"/>
    <w:rsid w:val="00227205"/>
    <w:rsid w:val="002431BE"/>
    <w:rsid w:val="00243B6B"/>
    <w:rsid w:val="002516A5"/>
    <w:rsid w:val="0025199A"/>
    <w:rsid w:val="00252A65"/>
    <w:rsid w:val="0026010B"/>
    <w:rsid w:val="0026347E"/>
    <w:rsid w:val="00267796"/>
    <w:rsid w:val="00277DED"/>
    <w:rsid w:val="00280144"/>
    <w:rsid w:val="00290531"/>
    <w:rsid w:val="002959C0"/>
    <w:rsid w:val="00296C3A"/>
    <w:rsid w:val="002A374C"/>
    <w:rsid w:val="002B7572"/>
    <w:rsid w:val="002E230B"/>
    <w:rsid w:val="002E5299"/>
    <w:rsid w:val="002F3D8E"/>
    <w:rsid w:val="0030093C"/>
    <w:rsid w:val="00303CE7"/>
    <w:rsid w:val="00314267"/>
    <w:rsid w:val="003222C9"/>
    <w:rsid w:val="003243DD"/>
    <w:rsid w:val="00326A85"/>
    <w:rsid w:val="0033651E"/>
    <w:rsid w:val="00341B8B"/>
    <w:rsid w:val="003523E2"/>
    <w:rsid w:val="003541E6"/>
    <w:rsid w:val="00361043"/>
    <w:rsid w:val="00361CFF"/>
    <w:rsid w:val="00363DA0"/>
    <w:rsid w:val="00365921"/>
    <w:rsid w:val="00370A91"/>
    <w:rsid w:val="00371EEA"/>
    <w:rsid w:val="003722DE"/>
    <w:rsid w:val="00377D5C"/>
    <w:rsid w:val="00384A38"/>
    <w:rsid w:val="00393712"/>
    <w:rsid w:val="003A6785"/>
    <w:rsid w:val="003B4F7F"/>
    <w:rsid w:val="003B56CD"/>
    <w:rsid w:val="003B61C8"/>
    <w:rsid w:val="003F61FF"/>
    <w:rsid w:val="003F6343"/>
    <w:rsid w:val="00402C65"/>
    <w:rsid w:val="00411301"/>
    <w:rsid w:val="00417AF1"/>
    <w:rsid w:val="004328D0"/>
    <w:rsid w:val="00437F46"/>
    <w:rsid w:val="004565AB"/>
    <w:rsid w:val="00457733"/>
    <w:rsid w:val="00465ACC"/>
    <w:rsid w:val="00470F02"/>
    <w:rsid w:val="00487647"/>
    <w:rsid w:val="004970B4"/>
    <w:rsid w:val="004A2420"/>
    <w:rsid w:val="004A6DFA"/>
    <w:rsid w:val="004B7D6E"/>
    <w:rsid w:val="004C18A3"/>
    <w:rsid w:val="004E3CE4"/>
    <w:rsid w:val="004E5796"/>
    <w:rsid w:val="004F175D"/>
    <w:rsid w:val="005014CE"/>
    <w:rsid w:val="00514F09"/>
    <w:rsid w:val="00516C2E"/>
    <w:rsid w:val="00516D21"/>
    <w:rsid w:val="00516D88"/>
    <w:rsid w:val="00522DCD"/>
    <w:rsid w:val="005250F9"/>
    <w:rsid w:val="00544BC0"/>
    <w:rsid w:val="00544F00"/>
    <w:rsid w:val="00545549"/>
    <w:rsid w:val="00550AD2"/>
    <w:rsid w:val="0055642E"/>
    <w:rsid w:val="005569CE"/>
    <w:rsid w:val="00563932"/>
    <w:rsid w:val="00572208"/>
    <w:rsid w:val="0058200E"/>
    <w:rsid w:val="005A35E5"/>
    <w:rsid w:val="005B0D5C"/>
    <w:rsid w:val="005B314D"/>
    <w:rsid w:val="005C21E1"/>
    <w:rsid w:val="005C5205"/>
    <w:rsid w:val="005C5F01"/>
    <w:rsid w:val="005D1D8F"/>
    <w:rsid w:val="005D1DF6"/>
    <w:rsid w:val="005E37B2"/>
    <w:rsid w:val="005E37CE"/>
    <w:rsid w:val="005E595C"/>
    <w:rsid w:val="005F2D0C"/>
    <w:rsid w:val="005F4A42"/>
    <w:rsid w:val="00600E20"/>
    <w:rsid w:val="00610770"/>
    <w:rsid w:val="00626DE5"/>
    <w:rsid w:val="006315D6"/>
    <w:rsid w:val="006316F0"/>
    <w:rsid w:val="00641CC6"/>
    <w:rsid w:val="00650391"/>
    <w:rsid w:val="00667AE1"/>
    <w:rsid w:val="006776F3"/>
    <w:rsid w:val="00682151"/>
    <w:rsid w:val="006853D3"/>
    <w:rsid w:val="006972BE"/>
    <w:rsid w:val="006A1448"/>
    <w:rsid w:val="006A25C2"/>
    <w:rsid w:val="006B3C5F"/>
    <w:rsid w:val="006C0157"/>
    <w:rsid w:val="006C4FD2"/>
    <w:rsid w:val="006C54D6"/>
    <w:rsid w:val="006D16E5"/>
    <w:rsid w:val="006D18FC"/>
    <w:rsid w:val="006D6F5B"/>
    <w:rsid w:val="006E182B"/>
    <w:rsid w:val="006E48FF"/>
    <w:rsid w:val="006F423B"/>
    <w:rsid w:val="00700D84"/>
    <w:rsid w:val="00703AD5"/>
    <w:rsid w:val="007128FB"/>
    <w:rsid w:val="00720DD7"/>
    <w:rsid w:val="00726FBF"/>
    <w:rsid w:val="007278BB"/>
    <w:rsid w:val="00747430"/>
    <w:rsid w:val="00747EA3"/>
    <w:rsid w:val="00751FF5"/>
    <w:rsid w:val="007607B4"/>
    <w:rsid w:val="0076196E"/>
    <w:rsid w:val="0077187A"/>
    <w:rsid w:val="00782DEC"/>
    <w:rsid w:val="007856CE"/>
    <w:rsid w:val="00792FBC"/>
    <w:rsid w:val="00793182"/>
    <w:rsid w:val="00793467"/>
    <w:rsid w:val="00794081"/>
    <w:rsid w:val="007970E1"/>
    <w:rsid w:val="007A4980"/>
    <w:rsid w:val="007B5080"/>
    <w:rsid w:val="007B67B0"/>
    <w:rsid w:val="007C251C"/>
    <w:rsid w:val="007C47FA"/>
    <w:rsid w:val="007E0D00"/>
    <w:rsid w:val="007E235F"/>
    <w:rsid w:val="007F1088"/>
    <w:rsid w:val="00800A9F"/>
    <w:rsid w:val="00803152"/>
    <w:rsid w:val="008066FC"/>
    <w:rsid w:val="0082703B"/>
    <w:rsid w:val="0083337E"/>
    <w:rsid w:val="00835877"/>
    <w:rsid w:val="00846F0B"/>
    <w:rsid w:val="0085778A"/>
    <w:rsid w:val="008600FD"/>
    <w:rsid w:val="0086678A"/>
    <w:rsid w:val="00877560"/>
    <w:rsid w:val="008775FB"/>
    <w:rsid w:val="0088113D"/>
    <w:rsid w:val="00893706"/>
    <w:rsid w:val="0089426E"/>
    <w:rsid w:val="008979A9"/>
    <w:rsid w:val="008A1CBE"/>
    <w:rsid w:val="008B6081"/>
    <w:rsid w:val="008C7919"/>
    <w:rsid w:val="008D4D62"/>
    <w:rsid w:val="008D76F0"/>
    <w:rsid w:val="008D7930"/>
    <w:rsid w:val="008F534E"/>
    <w:rsid w:val="009022A0"/>
    <w:rsid w:val="00905CF4"/>
    <w:rsid w:val="009068F8"/>
    <w:rsid w:val="009075B8"/>
    <w:rsid w:val="00910A46"/>
    <w:rsid w:val="0092064F"/>
    <w:rsid w:val="00925960"/>
    <w:rsid w:val="009439F2"/>
    <w:rsid w:val="00961687"/>
    <w:rsid w:val="009629CA"/>
    <w:rsid w:val="0096474D"/>
    <w:rsid w:val="009879EF"/>
    <w:rsid w:val="0099492A"/>
    <w:rsid w:val="009B208F"/>
    <w:rsid w:val="009C6B91"/>
    <w:rsid w:val="009D1E61"/>
    <w:rsid w:val="009D518F"/>
    <w:rsid w:val="009D5E0F"/>
    <w:rsid w:val="009D7144"/>
    <w:rsid w:val="009E6571"/>
    <w:rsid w:val="009E6AE2"/>
    <w:rsid w:val="009F27E5"/>
    <w:rsid w:val="00A01044"/>
    <w:rsid w:val="00A04FCB"/>
    <w:rsid w:val="00A05A8E"/>
    <w:rsid w:val="00A11442"/>
    <w:rsid w:val="00A13B31"/>
    <w:rsid w:val="00A13ED1"/>
    <w:rsid w:val="00A25CB8"/>
    <w:rsid w:val="00A25D1A"/>
    <w:rsid w:val="00A429D7"/>
    <w:rsid w:val="00A516A3"/>
    <w:rsid w:val="00A660D7"/>
    <w:rsid w:val="00A66467"/>
    <w:rsid w:val="00A67514"/>
    <w:rsid w:val="00A73107"/>
    <w:rsid w:val="00A80B32"/>
    <w:rsid w:val="00A81709"/>
    <w:rsid w:val="00A8645F"/>
    <w:rsid w:val="00A87259"/>
    <w:rsid w:val="00AB0299"/>
    <w:rsid w:val="00AB66A8"/>
    <w:rsid w:val="00AC1038"/>
    <w:rsid w:val="00AC71ED"/>
    <w:rsid w:val="00AD010A"/>
    <w:rsid w:val="00AD5A8E"/>
    <w:rsid w:val="00AE08FA"/>
    <w:rsid w:val="00AE3CDB"/>
    <w:rsid w:val="00AE42EA"/>
    <w:rsid w:val="00AE545F"/>
    <w:rsid w:val="00B05225"/>
    <w:rsid w:val="00B06EEB"/>
    <w:rsid w:val="00B10B28"/>
    <w:rsid w:val="00B136B7"/>
    <w:rsid w:val="00B150B8"/>
    <w:rsid w:val="00B227BE"/>
    <w:rsid w:val="00B2483F"/>
    <w:rsid w:val="00B265F1"/>
    <w:rsid w:val="00B31F57"/>
    <w:rsid w:val="00B327F0"/>
    <w:rsid w:val="00B335AC"/>
    <w:rsid w:val="00B51EF0"/>
    <w:rsid w:val="00B52406"/>
    <w:rsid w:val="00B55F49"/>
    <w:rsid w:val="00B64198"/>
    <w:rsid w:val="00B64D1C"/>
    <w:rsid w:val="00B64F73"/>
    <w:rsid w:val="00B66C8B"/>
    <w:rsid w:val="00B74762"/>
    <w:rsid w:val="00B8192E"/>
    <w:rsid w:val="00B82F6B"/>
    <w:rsid w:val="00B8742F"/>
    <w:rsid w:val="00B94E8C"/>
    <w:rsid w:val="00BA5D06"/>
    <w:rsid w:val="00BB001B"/>
    <w:rsid w:val="00BB1894"/>
    <w:rsid w:val="00BB585B"/>
    <w:rsid w:val="00BC666A"/>
    <w:rsid w:val="00BE1795"/>
    <w:rsid w:val="00BF0E0F"/>
    <w:rsid w:val="00BF103D"/>
    <w:rsid w:val="00BF3372"/>
    <w:rsid w:val="00BF4AAD"/>
    <w:rsid w:val="00C11348"/>
    <w:rsid w:val="00C327AB"/>
    <w:rsid w:val="00C33244"/>
    <w:rsid w:val="00C3597A"/>
    <w:rsid w:val="00C422B8"/>
    <w:rsid w:val="00C511C4"/>
    <w:rsid w:val="00C51CF2"/>
    <w:rsid w:val="00C51D02"/>
    <w:rsid w:val="00C555E2"/>
    <w:rsid w:val="00C66B52"/>
    <w:rsid w:val="00C75F5E"/>
    <w:rsid w:val="00C816A5"/>
    <w:rsid w:val="00C97B2F"/>
    <w:rsid w:val="00CB12CF"/>
    <w:rsid w:val="00CB36CE"/>
    <w:rsid w:val="00CB69EB"/>
    <w:rsid w:val="00CC2463"/>
    <w:rsid w:val="00CC26E6"/>
    <w:rsid w:val="00CC6B1E"/>
    <w:rsid w:val="00CC6DB4"/>
    <w:rsid w:val="00CD396C"/>
    <w:rsid w:val="00CD3FD4"/>
    <w:rsid w:val="00CD7670"/>
    <w:rsid w:val="00CD7E24"/>
    <w:rsid w:val="00CE3FF8"/>
    <w:rsid w:val="00CE5016"/>
    <w:rsid w:val="00CF69F6"/>
    <w:rsid w:val="00D056A6"/>
    <w:rsid w:val="00D13503"/>
    <w:rsid w:val="00D14C2B"/>
    <w:rsid w:val="00D330B3"/>
    <w:rsid w:val="00D368D6"/>
    <w:rsid w:val="00D37DE8"/>
    <w:rsid w:val="00D404A2"/>
    <w:rsid w:val="00D51EE9"/>
    <w:rsid w:val="00D60461"/>
    <w:rsid w:val="00D60A1F"/>
    <w:rsid w:val="00D672C1"/>
    <w:rsid w:val="00D70E83"/>
    <w:rsid w:val="00D76142"/>
    <w:rsid w:val="00D85AF6"/>
    <w:rsid w:val="00D911A0"/>
    <w:rsid w:val="00DB03F8"/>
    <w:rsid w:val="00DB6336"/>
    <w:rsid w:val="00DC60A7"/>
    <w:rsid w:val="00DD096A"/>
    <w:rsid w:val="00DD5DAB"/>
    <w:rsid w:val="00DD663B"/>
    <w:rsid w:val="00DE1A20"/>
    <w:rsid w:val="00DE3EC1"/>
    <w:rsid w:val="00DF5CC3"/>
    <w:rsid w:val="00E110F8"/>
    <w:rsid w:val="00E11927"/>
    <w:rsid w:val="00E20AC0"/>
    <w:rsid w:val="00E22157"/>
    <w:rsid w:val="00E31D2A"/>
    <w:rsid w:val="00E32D80"/>
    <w:rsid w:val="00E54074"/>
    <w:rsid w:val="00E65B93"/>
    <w:rsid w:val="00E663C3"/>
    <w:rsid w:val="00E74639"/>
    <w:rsid w:val="00E80F0E"/>
    <w:rsid w:val="00E814B5"/>
    <w:rsid w:val="00E84FD1"/>
    <w:rsid w:val="00E875E1"/>
    <w:rsid w:val="00E90285"/>
    <w:rsid w:val="00EB1B59"/>
    <w:rsid w:val="00EB31F2"/>
    <w:rsid w:val="00EB5C0A"/>
    <w:rsid w:val="00EB6051"/>
    <w:rsid w:val="00EC43D7"/>
    <w:rsid w:val="00ED4716"/>
    <w:rsid w:val="00ED77E2"/>
    <w:rsid w:val="00EF525C"/>
    <w:rsid w:val="00EF5A45"/>
    <w:rsid w:val="00F02499"/>
    <w:rsid w:val="00F100C7"/>
    <w:rsid w:val="00F33D75"/>
    <w:rsid w:val="00F347E3"/>
    <w:rsid w:val="00F35A16"/>
    <w:rsid w:val="00F35CCB"/>
    <w:rsid w:val="00F42FEA"/>
    <w:rsid w:val="00F435E9"/>
    <w:rsid w:val="00F439A4"/>
    <w:rsid w:val="00F47DD3"/>
    <w:rsid w:val="00F66834"/>
    <w:rsid w:val="00F7733F"/>
    <w:rsid w:val="00F905DA"/>
    <w:rsid w:val="00F92E64"/>
    <w:rsid w:val="00FA05AC"/>
    <w:rsid w:val="00FA25D4"/>
    <w:rsid w:val="00FA3991"/>
    <w:rsid w:val="00FA6696"/>
    <w:rsid w:val="00FB09F1"/>
    <w:rsid w:val="00FB458C"/>
    <w:rsid w:val="00FB5392"/>
    <w:rsid w:val="00FB7738"/>
    <w:rsid w:val="00FC4FAA"/>
    <w:rsid w:val="00FD2D78"/>
    <w:rsid w:val="00FE027A"/>
    <w:rsid w:val="00FE0E64"/>
    <w:rsid w:val="00FE510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ECAC23"/>
  <w15:docId w15:val="{09791688-7B84-4618-8C88-A99D565AF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5080"/>
  </w:style>
  <w:style w:type="paragraph" w:styleId="Heading1">
    <w:name w:val="heading 1"/>
    <w:basedOn w:val="Normal"/>
    <w:next w:val="Normal"/>
    <w:link w:val="Heading1Char"/>
    <w:uiPriority w:val="9"/>
    <w:qFormat/>
    <w:rsid w:val="00866A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6A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6A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6A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66A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66A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66A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66A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66A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rsid w:val="00866A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66A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66A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66A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66A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66A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66A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66A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66A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66A3F"/>
    <w:rPr>
      <w:rFonts w:eastAsiaTheme="majorEastAsia" w:cstheme="majorBidi"/>
      <w:color w:val="272727" w:themeColor="text1" w:themeTint="D8"/>
    </w:rPr>
  </w:style>
  <w:style w:type="character" w:customStyle="1" w:styleId="TitleChar">
    <w:name w:val="Title Char"/>
    <w:basedOn w:val="DefaultParagraphFont"/>
    <w:link w:val="Title"/>
    <w:rsid w:val="00866A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866A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66A3F"/>
    <w:pPr>
      <w:spacing w:before="160"/>
      <w:jc w:val="center"/>
    </w:pPr>
    <w:rPr>
      <w:i/>
      <w:iCs/>
      <w:color w:val="404040" w:themeColor="text1" w:themeTint="BF"/>
    </w:rPr>
  </w:style>
  <w:style w:type="character" w:customStyle="1" w:styleId="QuoteChar">
    <w:name w:val="Quote Char"/>
    <w:basedOn w:val="DefaultParagraphFont"/>
    <w:link w:val="Quote"/>
    <w:uiPriority w:val="29"/>
    <w:rsid w:val="00866A3F"/>
    <w:rPr>
      <w:i/>
      <w:iCs/>
      <w:color w:val="404040" w:themeColor="text1" w:themeTint="BF"/>
    </w:rPr>
  </w:style>
  <w:style w:type="paragraph" w:styleId="ListParagraph">
    <w:name w:val="List Paragraph"/>
    <w:basedOn w:val="Normal"/>
    <w:uiPriority w:val="34"/>
    <w:qFormat/>
    <w:rsid w:val="00866A3F"/>
    <w:pPr>
      <w:ind w:left="720"/>
      <w:contextualSpacing/>
    </w:pPr>
  </w:style>
  <w:style w:type="character" w:styleId="IntenseEmphasis">
    <w:name w:val="Intense Emphasis"/>
    <w:basedOn w:val="DefaultParagraphFont"/>
    <w:uiPriority w:val="21"/>
    <w:qFormat/>
    <w:rsid w:val="00866A3F"/>
    <w:rPr>
      <w:i/>
      <w:iCs/>
      <w:color w:val="0F4761" w:themeColor="accent1" w:themeShade="BF"/>
    </w:rPr>
  </w:style>
  <w:style w:type="paragraph" w:styleId="IntenseQuote">
    <w:name w:val="Intense Quote"/>
    <w:basedOn w:val="Normal"/>
    <w:next w:val="Normal"/>
    <w:link w:val="IntenseQuoteChar"/>
    <w:uiPriority w:val="30"/>
    <w:qFormat/>
    <w:rsid w:val="00866A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6A3F"/>
    <w:rPr>
      <w:i/>
      <w:iCs/>
      <w:color w:val="0F4761" w:themeColor="accent1" w:themeShade="BF"/>
    </w:rPr>
  </w:style>
  <w:style w:type="character" w:styleId="IntenseReference">
    <w:name w:val="Intense Reference"/>
    <w:basedOn w:val="DefaultParagraphFont"/>
    <w:uiPriority w:val="32"/>
    <w:qFormat/>
    <w:rsid w:val="00866A3F"/>
    <w:rPr>
      <w:b/>
      <w:bCs/>
      <w:smallCaps/>
      <w:color w:val="0F4761" w:themeColor="accent1" w:themeShade="BF"/>
      <w:spacing w:val="5"/>
    </w:rPr>
  </w:style>
  <w:style w:type="paragraph" w:styleId="NormalWeb">
    <w:name w:val="Normal (Web)"/>
    <w:basedOn w:val="Normal"/>
    <w:uiPriority w:val="99"/>
    <w:semiHidden/>
    <w:unhideWhenUsed/>
    <w:rsid w:val="00910EBA"/>
    <w:pPr>
      <w:spacing w:before="100" w:beforeAutospacing="1" w:after="100" w:afterAutospacing="1" w:line="240" w:lineRule="auto"/>
    </w:pPr>
    <w:rPr>
      <w:rFonts w:ascii="Times New Roman" w:eastAsia="Times New Roman" w:hAnsi="Times New Roman" w:cs="Times New Roman"/>
      <w:sz w:val="24"/>
      <w:szCs w:val="24"/>
    </w:rPr>
  </w:style>
  <w:style w:type="paragraph" w:styleId="BodyTextIndent2">
    <w:name w:val="Body Text Indent 2"/>
    <w:basedOn w:val="Normal"/>
    <w:link w:val="BodyTextIndent2Char"/>
    <w:semiHidden/>
    <w:unhideWhenUsed/>
    <w:rsid w:val="00910EBA"/>
    <w:pPr>
      <w:spacing w:after="120" w:line="480" w:lineRule="auto"/>
      <w:ind w:left="283"/>
    </w:pPr>
    <w:rPr>
      <w:rFonts w:ascii="Times New Roman" w:eastAsia="Times New Roman" w:hAnsi="Times New Roman" w:cs="Times New Roman"/>
      <w:sz w:val="28"/>
      <w:szCs w:val="24"/>
      <w:lang w:val="x-none" w:eastAsia="x-none"/>
    </w:rPr>
  </w:style>
  <w:style w:type="character" w:customStyle="1" w:styleId="BodyTextIndent2Char">
    <w:name w:val="Body Text Indent 2 Char"/>
    <w:basedOn w:val="DefaultParagraphFont"/>
    <w:link w:val="BodyTextIndent2"/>
    <w:semiHidden/>
    <w:rsid w:val="00910EBA"/>
    <w:rPr>
      <w:rFonts w:ascii="Times New Roman" w:eastAsia="Times New Roman" w:hAnsi="Times New Roman" w:cs="Times New Roman"/>
      <w:kern w:val="0"/>
      <w:sz w:val="28"/>
      <w:szCs w:val="24"/>
      <w:lang w:val="x-none" w:eastAsia="x-none"/>
    </w:rPr>
  </w:style>
  <w:style w:type="paragraph" w:styleId="BodyTextIndent">
    <w:name w:val="Body Text Indent"/>
    <w:basedOn w:val="Normal"/>
    <w:link w:val="BodyTextIndentChar"/>
    <w:uiPriority w:val="99"/>
    <w:semiHidden/>
    <w:unhideWhenUsed/>
    <w:rsid w:val="00CE6D02"/>
    <w:pPr>
      <w:spacing w:after="120"/>
      <w:ind w:left="283"/>
    </w:pPr>
  </w:style>
  <w:style w:type="character" w:customStyle="1" w:styleId="BodyTextIndentChar">
    <w:name w:val="Body Text Indent Char"/>
    <w:basedOn w:val="DefaultParagraphFont"/>
    <w:link w:val="BodyTextIndent"/>
    <w:uiPriority w:val="99"/>
    <w:semiHidden/>
    <w:rsid w:val="00CE6D02"/>
  </w:style>
  <w:style w:type="paragraph" w:styleId="BodyText2">
    <w:name w:val="Body Text 2"/>
    <w:basedOn w:val="Normal"/>
    <w:link w:val="BodyText2Char"/>
    <w:uiPriority w:val="99"/>
    <w:semiHidden/>
    <w:unhideWhenUsed/>
    <w:rsid w:val="00CE6D02"/>
    <w:pPr>
      <w:spacing w:after="120" w:line="480" w:lineRule="auto"/>
    </w:pPr>
  </w:style>
  <w:style w:type="character" w:customStyle="1" w:styleId="BodyText2Char">
    <w:name w:val="Body Text 2 Char"/>
    <w:basedOn w:val="DefaultParagraphFont"/>
    <w:link w:val="BodyText2"/>
    <w:uiPriority w:val="99"/>
    <w:semiHidden/>
    <w:rsid w:val="00CE6D02"/>
  </w:style>
  <w:style w:type="paragraph" w:customStyle="1" w:styleId="Standard">
    <w:name w:val="Standard"/>
    <w:rsid w:val="00B2437C"/>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1">
    <w:name w:val="WW8Num1"/>
    <w:basedOn w:val="NoList"/>
    <w:rsid w:val="00B2437C"/>
  </w:style>
  <w:style w:type="numbering" w:customStyle="1" w:styleId="WW8Num2">
    <w:name w:val="WW8Num2"/>
    <w:basedOn w:val="NoList"/>
    <w:rsid w:val="00B2437C"/>
  </w:style>
  <w:style w:type="numbering" w:customStyle="1" w:styleId="WW8Num3">
    <w:name w:val="WW8Num3"/>
    <w:basedOn w:val="NoList"/>
    <w:rsid w:val="00B2437C"/>
  </w:style>
  <w:style w:type="numbering" w:customStyle="1" w:styleId="WW8Num4">
    <w:name w:val="WW8Num4"/>
    <w:basedOn w:val="NoList"/>
    <w:rsid w:val="00B2437C"/>
  </w:style>
  <w:style w:type="paragraph" w:customStyle="1" w:styleId="Textbodyindent">
    <w:name w:val="Text body indent"/>
    <w:basedOn w:val="Standard"/>
    <w:rsid w:val="00B2437C"/>
    <w:pPr>
      <w:spacing w:after="120"/>
      <w:ind w:left="283"/>
    </w:pPr>
    <w:rPr>
      <w:lang w:val="ru-RU"/>
    </w:rPr>
  </w:style>
  <w:style w:type="character" w:styleId="Emphasis">
    <w:name w:val="Emphasis"/>
    <w:basedOn w:val="DefaultParagraphFont"/>
    <w:uiPriority w:val="20"/>
    <w:qFormat/>
    <w:rsid w:val="00B2437C"/>
    <w:rPr>
      <w:i/>
      <w:iCs/>
    </w:rPr>
  </w:style>
  <w:style w:type="paragraph" w:customStyle="1" w:styleId="Default">
    <w:name w:val="Default"/>
    <w:rsid w:val="00B2437C"/>
    <w:pPr>
      <w:autoSpaceDE w:val="0"/>
      <w:autoSpaceDN w:val="0"/>
      <w:adjustRightInd w:val="0"/>
      <w:spacing w:after="0" w:line="240" w:lineRule="auto"/>
    </w:pPr>
    <w:rPr>
      <w:rFonts w:ascii="Lato Heavy" w:eastAsia="Times New Roman" w:hAnsi="Lato Heavy" w:cs="Lato Heavy"/>
      <w:color w:val="000000"/>
      <w:sz w:val="24"/>
      <w:szCs w:val="24"/>
    </w:rPr>
  </w:style>
  <w:style w:type="paragraph" w:customStyle="1" w:styleId="Heading">
    <w:name w:val="Heading"/>
    <w:basedOn w:val="Standard"/>
    <w:next w:val="Normal"/>
    <w:rsid w:val="00B2437C"/>
    <w:pPr>
      <w:jc w:val="center"/>
    </w:pPr>
    <w:rPr>
      <w:b/>
      <w:bCs/>
      <w:sz w:val="28"/>
    </w:rPr>
  </w:style>
  <w:style w:type="numbering" w:customStyle="1" w:styleId="WW8Num5">
    <w:name w:val="WW8Num5"/>
    <w:basedOn w:val="NoList"/>
    <w:rsid w:val="00B2437C"/>
  </w:style>
  <w:style w:type="paragraph" w:customStyle="1" w:styleId="a">
    <w:name w:val="Содержимое таблицы"/>
    <w:basedOn w:val="Normal"/>
    <w:qFormat/>
    <w:rsid w:val="00D359CB"/>
    <w:pPr>
      <w:widowControl w:val="0"/>
      <w:suppressLineNumbers/>
      <w:suppressAutoHyphens/>
      <w:spacing w:after="0" w:line="240" w:lineRule="auto"/>
    </w:pPr>
    <w:rPr>
      <w:rFonts w:ascii="Times New Roman" w:eastAsia="Times New Roman" w:hAnsi="Times New Roman" w:cs="Times New Roman"/>
      <w:sz w:val="24"/>
      <w:szCs w:val="24"/>
      <w:lang w:eastAsia="ru-RU"/>
    </w:rPr>
  </w:style>
  <w:style w:type="table" w:styleId="TableGrid">
    <w:name w:val="Table Grid"/>
    <w:basedOn w:val="TableNormal"/>
    <w:uiPriority w:val="39"/>
    <w:rsid w:val="00AC7B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8"/>
    <w:basedOn w:val="TableNormal"/>
    <w:tblPr>
      <w:tblStyleRowBandSize w:val="1"/>
      <w:tblStyleColBandSize w:val="1"/>
      <w:tblCellMar>
        <w:top w:w="55" w:type="dxa"/>
        <w:left w:w="55" w:type="dxa"/>
        <w:bottom w:w="55" w:type="dxa"/>
        <w:right w:w="55" w:type="dxa"/>
      </w:tblCellMar>
    </w:tblPr>
  </w:style>
  <w:style w:type="table" w:customStyle="1" w:styleId="7">
    <w:name w:val="7"/>
    <w:basedOn w:val="TableNormal"/>
    <w:tblPr>
      <w:tblStyleRowBandSize w:val="1"/>
      <w:tblStyleColBandSize w:val="1"/>
      <w:tblCellMar>
        <w:top w:w="100" w:type="dxa"/>
        <w:left w:w="100" w:type="dxa"/>
        <w:bottom w:w="100" w:type="dxa"/>
        <w:right w:w="100" w:type="dxa"/>
      </w:tblCellMar>
    </w:tblPr>
  </w:style>
  <w:style w:type="table" w:customStyle="1" w:styleId="6">
    <w:name w:val="6"/>
    <w:basedOn w:val="TableNormal"/>
    <w:tblPr>
      <w:tblStyleRowBandSize w:val="1"/>
      <w:tblStyleColBandSize w:val="1"/>
      <w:tblCellMar>
        <w:left w:w="28" w:type="dxa"/>
        <w:right w:w="28" w:type="dxa"/>
      </w:tblCellMar>
    </w:tblPr>
  </w:style>
  <w:style w:type="table" w:customStyle="1" w:styleId="5">
    <w:name w:val="5"/>
    <w:basedOn w:val="TableNormal"/>
    <w:tblPr>
      <w:tblStyleRowBandSize w:val="1"/>
      <w:tblStyleColBandSize w:val="1"/>
    </w:tblPr>
  </w:style>
  <w:style w:type="table" w:customStyle="1" w:styleId="4">
    <w:name w:val="4"/>
    <w:basedOn w:val="TableNormal"/>
    <w:tblPr>
      <w:tblStyleRowBandSize w:val="1"/>
      <w:tblStyleColBandSize w:val="1"/>
      <w:tblCellMar>
        <w:top w:w="100" w:type="dxa"/>
        <w:left w:w="100" w:type="dxa"/>
        <w:bottom w:w="100" w:type="dxa"/>
        <w:right w:w="100" w:type="dxa"/>
      </w:tblCellMar>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5F2D0C"/>
    <w:pPr>
      <w:tabs>
        <w:tab w:val="center" w:pos="4677"/>
        <w:tab w:val="right" w:pos="9355"/>
      </w:tabs>
      <w:spacing w:after="0" w:line="240" w:lineRule="auto"/>
    </w:pPr>
  </w:style>
  <w:style w:type="character" w:customStyle="1" w:styleId="HeaderChar">
    <w:name w:val="Header Char"/>
    <w:basedOn w:val="DefaultParagraphFont"/>
    <w:link w:val="Header"/>
    <w:uiPriority w:val="99"/>
    <w:rsid w:val="005F2D0C"/>
  </w:style>
  <w:style w:type="paragraph" w:styleId="Footer">
    <w:name w:val="footer"/>
    <w:basedOn w:val="Normal"/>
    <w:link w:val="FooterChar"/>
    <w:uiPriority w:val="99"/>
    <w:unhideWhenUsed/>
    <w:rsid w:val="005F2D0C"/>
    <w:pPr>
      <w:tabs>
        <w:tab w:val="center" w:pos="4677"/>
        <w:tab w:val="right" w:pos="9355"/>
      </w:tabs>
      <w:spacing w:after="0" w:line="240" w:lineRule="auto"/>
    </w:pPr>
  </w:style>
  <w:style w:type="character" w:customStyle="1" w:styleId="FooterChar">
    <w:name w:val="Footer Char"/>
    <w:basedOn w:val="DefaultParagraphFont"/>
    <w:link w:val="Footer"/>
    <w:uiPriority w:val="99"/>
    <w:rsid w:val="005F2D0C"/>
  </w:style>
  <w:style w:type="character" w:styleId="Hyperlink">
    <w:name w:val="Hyperlink"/>
    <w:basedOn w:val="DefaultParagraphFont"/>
    <w:uiPriority w:val="99"/>
    <w:unhideWhenUsed/>
    <w:rsid w:val="008B6081"/>
    <w:rPr>
      <w:color w:val="467886" w:themeColor="hyperlink"/>
      <w:u w:val="single"/>
    </w:rPr>
  </w:style>
  <w:style w:type="character" w:styleId="UnresolvedMention">
    <w:name w:val="Unresolved Mention"/>
    <w:basedOn w:val="DefaultParagraphFont"/>
    <w:uiPriority w:val="99"/>
    <w:semiHidden/>
    <w:unhideWhenUsed/>
    <w:rsid w:val="008B6081"/>
    <w:rPr>
      <w:color w:val="605E5C"/>
      <w:shd w:val="clear" w:color="auto" w:fill="E1DFDD"/>
    </w:rPr>
  </w:style>
  <w:style w:type="character" w:styleId="FollowedHyperlink">
    <w:name w:val="FollowedHyperlink"/>
    <w:basedOn w:val="DefaultParagraphFont"/>
    <w:uiPriority w:val="99"/>
    <w:semiHidden/>
    <w:unhideWhenUsed/>
    <w:rsid w:val="00E31D2A"/>
    <w:rPr>
      <w:color w:val="96607D" w:themeColor="followedHyperlink"/>
      <w:u w:val="single"/>
    </w:rPr>
  </w:style>
  <w:style w:type="paragraph" w:styleId="BodyText">
    <w:name w:val="Body Text"/>
    <w:basedOn w:val="Normal"/>
    <w:link w:val="BodyTextChar"/>
    <w:uiPriority w:val="99"/>
    <w:semiHidden/>
    <w:unhideWhenUsed/>
    <w:rsid w:val="00005BF1"/>
    <w:pPr>
      <w:spacing w:after="120"/>
    </w:pPr>
  </w:style>
  <w:style w:type="character" w:customStyle="1" w:styleId="BodyTextChar">
    <w:name w:val="Body Text Char"/>
    <w:basedOn w:val="DefaultParagraphFont"/>
    <w:link w:val="BodyText"/>
    <w:uiPriority w:val="99"/>
    <w:semiHidden/>
    <w:rsid w:val="00005BF1"/>
  </w:style>
  <w:style w:type="paragraph" w:customStyle="1" w:styleId="BodyText21">
    <w:name w:val="Body Text 21"/>
    <w:basedOn w:val="Normal"/>
    <w:rsid w:val="00005BF1"/>
    <w:pPr>
      <w:spacing w:after="0" w:line="240" w:lineRule="auto"/>
      <w:ind w:firstLine="720"/>
      <w:jc w:val="center"/>
    </w:pPr>
    <w:rPr>
      <w:rFonts w:ascii="Times New Roman" w:eastAsia="Times New Roman" w:hAnsi="Times New Roman" w:cs="Times New Roman"/>
      <w:sz w:val="24"/>
      <w:szCs w:val="20"/>
      <w:lang w:eastAsia="ru-RU"/>
    </w:rPr>
  </w:style>
  <w:style w:type="character" w:styleId="PlaceholderText">
    <w:name w:val="Placeholder Text"/>
    <w:basedOn w:val="DefaultParagraphFont"/>
    <w:uiPriority w:val="99"/>
    <w:semiHidden/>
    <w:rsid w:val="00FA399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07914">
      <w:bodyDiv w:val="1"/>
      <w:marLeft w:val="0"/>
      <w:marRight w:val="0"/>
      <w:marTop w:val="0"/>
      <w:marBottom w:val="0"/>
      <w:divBdr>
        <w:top w:val="none" w:sz="0" w:space="0" w:color="auto"/>
        <w:left w:val="none" w:sz="0" w:space="0" w:color="auto"/>
        <w:bottom w:val="none" w:sz="0" w:space="0" w:color="auto"/>
        <w:right w:val="none" w:sz="0" w:space="0" w:color="auto"/>
      </w:divBdr>
    </w:div>
    <w:div w:id="104817146">
      <w:bodyDiv w:val="1"/>
      <w:marLeft w:val="0"/>
      <w:marRight w:val="0"/>
      <w:marTop w:val="0"/>
      <w:marBottom w:val="0"/>
      <w:divBdr>
        <w:top w:val="none" w:sz="0" w:space="0" w:color="auto"/>
        <w:left w:val="none" w:sz="0" w:space="0" w:color="auto"/>
        <w:bottom w:val="none" w:sz="0" w:space="0" w:color="auto"/>
        <w:right w:val="none" w:sz="0" w:space="0" w:color="auto"/>
      </w:divBdr>
    </w:div>
    <w:div w:id="108668732">
      <w:bodyDiv w:val="1"/>
      <w:marLeft w:val="0"/>
      <w:marRight w:val="0"/>
      <w:marTop w:val="0"/>
      <w:marBottom w:val="0"/>
      <w:divBdr>
        <w:top w:val="none" w:sz="0" w:space="0" w:color="auto"/>
        <w:left w:val="none" w:sz="0" w:space="0" w:color="auto"/>
        <w:bottom w:val="none" w:sz="0" w:space="0" w:color="auto"/>
        <w:right w:val="none" w:sz="0" w:space="0" w:color="auto"/>
      </w:divBdr>
    </w:div>
    <w:div w:id="134416292">
      <w:bodyDiv w:val="1"/>
      <w:marLeft w:val="0"/>
      <w:marRight w:val="0"/>
      <w:marTop w:val="0"/>
      <w:marBottom w:val="0"/>
      <w:divBdr>
        <w:top w:val="none" w:sz="0" w:space="0" w:color="auto"/>
        <w:left w:val="none" w:sz="0" w:space="0" w:color="auto"/>
        <w:bottom w:val="none" w:sz="0" w:space="0" w:color="auto"/>
        <w:right w:val="none" w:sz="0" w:space="0" w:color="auto"/>
      </w:divBdr>
    </w:div>
    <w:div w:id="145782713">
      <w:bodyDiv w:val="1"/>
      <w:marLeft w:val="0"/>
      <w:marRight w:val="0"/>
      <w:marTop w:val="0"/>
      <w:marBottom w:val="0"/>
      <w:divBdr>
        <w:top w:val="none" w:sz="0" w:space="0" w:color="auto"/>
        <w:left w:val="none" w:sz="0" w:space="0" w:color="auto"/>
        <w:bottom w:val="none" w:sz="0" w:space="0" w:color="auto"/>
        <w:right w:val="none" w:sz="0" w:space="0" w:color="auto"/>
      </w:divBdr>
    </w:div>
    <w:div w:id="178324178">
      <w:bodyDiv w:val="1"/>
      <w:marLeft w:val="0"/>
      <w:marRight w:val="0"/>
      <w:marTop w:val="0"/>
      <w:marBottom w:val="0"/>
      <w:divBdr>
        <w:top w:val="none" w:sz="0" w:space="0" w:color="auto"/>
        <w:left w:val="none" w:sz="0" w:space="0" w:color="auto"/>
        <w:bottom w:val="none" w:sz="0" w:space="0" w:color="auto"/>
        <w:right w:val="none" w:sz="0" w:space="0" w:color="auto"/>
      </w:divBdr>
    </w:div>
    <w:div w:id="187135749">
      <w:bodyDiv w:val="1"/>
      <w:marLeft w:val="0"/>
      <w:marRight w:val="0"/>
      <w:marTop w:val="0"/>
      <w:marBottom w:val="0"/>
      <w:divBdr>
        <w:top w:val="none" w:sz="0" w:space="0" w:color="auto"/>
        <w:left w:val="none" w:sz="0" w:space="0" w:color="auto"/>
        <w:bottom w:val="none" w:sz="0" w:space="0" w:color="auto"/>
        <w:right w:val="none" w:sz="0" w:space="0" w:color="auto"/>
      </w:divBdr>
    </w:div>
    <w:div w:id="233515995">
      <w:bodyDiv w:val="1"/>
      <w:marLeft w:val="0"/>
      <w:marRight w:val="0"/>
      <w:marTop w:val="0"/>
      <w:marBottom w:val="0"/>
      <w:divBdr>
        <w:top w:val="none" w:sz="0" w:space="0" w:color="auto"/>
        <w:left w:val="none" w:sz="0" w:space="0" w:color="auto"/>
        <w:bottom w:val="none" w:sz="0" w:space="0" w:color="auto"/>
        <w:right w:val="none" w:sz="0" w:space="0" w:color="auto"/>
      </w:divBdr>
    </w:div>
    <w:div w:id="263539501">
      <w:bodyDiv w:val="1"/>
      <w:marLeft w:val="0"/>
      <w:marRight w:val="0"/>
      <w:marTop w:val="0"/>
      <w:marBottom w:val="0"/>
      <w:divBdr>
        <w:top w:val="none" w:sz="0" w:space="0" w:color="auto"/>
        <w:left w:val="none" w:sz="0" w:space="0" w:color="auto"/>
        <w:bottom w:val="none" w:sz="0" w:space="0" w:color="auto"/>
        <w:right w:val="none" w:sz="0" w:space="0" w:color="auto"/>
      </w:divBdr>
    </w:div>
    <w:div w:id="306402416">
      <w:bodyDiv w:val="1"/>
      <w:marLeft w:val="0"/>
      <w:marRight w:val="0"/>
      <w:marTop w:val="0"/>
      <w:marBottom w:val="0"/>
      <w:divBdr>
        <w:top w:val="none" w:sz="0" w:space="0" w:color="auto"/>
        <w:left w:val="none" w:sz="0" w:space="0" w:color="auto"/>
        <w:bottom w:val="none" w:sz="0" w:space="0" w:color="auto"/>
        <w:right w:val="none" w:sz="0" w:space="0" w:color="auto"/>
      </w:divBdr>
    </w:div>
    <w:div w:id="315687153">
      <w:bodyDiv w:val="1"/>
      <w:marLeft w:val="0"/>
      <w:marRight w:val="0"/>
      <w:marTop w:val="0"/>
      <w:marBottom w:val="0"/>
      <w:divBdr>
        <w:top w:val="none" w:sz="0" w:space="0" w:color="auto"/>
        <w:left w:val="none" w:sz="0" w:space="0" w:color="auto"/>
        <w:bottom w:val="none" w:sz="0" w:space="0" w:color="auto"/>
        <w:right w:val="none" w:sz="0" w:space="0" w:color="auto"/>
      </w:divBdr>
    </w:div>
    <w:div w:id="326443501">
      <w:bodyDiv w:val="1"/>
      <w:marLeft w:val="0"/>
      <w:marRight w:val="0"/>
      <w:marTop w:val="0"/>
      <w:marBottom w:val="0"/>
      <w:divBdr>
        <w:top w:val="none" w:sz="0" w:space="0" w:color="auto"/>
        <w:left w:val="none" w:sz="0" w:space="0" w:color="auto"/>
        <w:bottom w:val="none" w:sz="0" w:space="0" w:color="auto"/>
        <w:right w:val="none" w:sz="0" w:space="0" w:color="auto"/>
      </w:divBdr>
    </w:div>
    <w:div w:id="346639418">
      <w:bodyDiv w:val="1"/>
      <w:marLeft w:val="0"/>
      <w:marRight w:val="0"/>
      <w:marTop w:val="0"/>
      <w:marBottom w:val="0"/>
      <w:divBdr>
        <w:top w:val="none" w:sz="0" w:space="0" w:color="auto"/>
        <w:left w:val="none" w:sz="0" w:space="0" w:color="auto"/>
        <w:bottom w:val="none" w:sz="0" w:space="0" w:color="auto"/>
        <w:right w:val="none" w:sz="0" w:space="0" w:color="auto"/>
      </w:divBdr>
    </w:div>
    <w:div w:id="405612623">
      <w:bodyDiv w:val="1"/>
      <w:marLeft w:val="0"/>
      <w:marRight w:val="0"/>
      <w:marTop w:val="0"/>
      <w:marBottom w:val="0"/>
      <w:divBdr>
        <w:top w:val="none" w:sz="0" w:space="0" w:color="auto"/>
        <w:left w:val="none" w:sz="0" w:space="0" w:color="auto"/>
        <w:bottom w:val="none" w:sz="0" w:space="0" w:color="auto"/>
        <w:right w:val="none" w:sz="0" w:space="0" w:color="auto"/>
      </w:divBdr>
    </w:div>
    <w:div w:id="426078956">
      <w:bodyDiv w:val="1"/>
      <w:marLeft w:val="0"/>
      <w:marRight w:val="0"/>
      <w:marTop w:val="0"/>
      <w:marBottom w:val="0"/>
      <w:divBdr>
        <w:top w:val="none" w:sz="0" w:space="0" w:color="auto"/>
        <w:left w:val="none" w:sz="0" w:space="0" w:color="auto"/>
        <w:bottom w:val="none" w:sz="0" w:space="0" w:color="auto"/>
        <w:right w:val="none" w:sz="0" w:space="0" w:color="auto"/>
      </w:divBdr>
    </w:div>
    <w:div w:id="428698806">
      <w:bodyDiv w:val="1"/>
      <w:marLeft w:val="0"/>
      <w:marRight w:val="0"/>
      <w:marTop w:val="0"/>
      <w:marBottom w:val="0"/>
      <w:divBdr>
        <w:top w:val="none" w:sz="0" w:space="0" w:color="auto"/>
        <w:left w:val="none" w:sz="0" w:space="0" w:color="auto"/>
        <w:bottom w:val="none" w:sz="0" w:space="0" w:color="auto"/>
        <w:right w:val="none" w:sz="0" w:space="0" w:color="auto"/>
      </w:divBdr>
    </w:div>
    <w:div w:id="431515440">
      <w:bodyDiv w:val="1"/>
      <w:marLeft w:val="0"/>
      <w:marRight w:val="0"/>
      <w:marTop w:val="0"/>
      <w:marBottom w:val="0"/>
      <w:divBdr>
        <w:top w:val="none" w:sz="0" w:space="0" w:color="auto"/>
        <w:left w:val="none" w:sz="0" w:space="0" w:color="auto"/>
        <w:bottom w:val="none" w:sz="0" w:space="0" w:color="auto"/>
        <w:right w:val="none" w:sz="0" w:space="0" w:color="auto"/>
      </w:divBdr>
    </w:div>
    <w:div w:id="433593812">
      <w:bodyDiv w:val="1"/>
      <w:marLeft w:val="0"/>
      <w:marRight w:val="0"/>
      <w:marTop w:val="0"/>
      <w:marBottom w:val="0"/>
      <w:divBdr>
        <w:top w:val="none" w:sz="0" w:space="0" w:color="auto"/>
        <w:left w:val="none" w:sz="0" w:space="0" w:color="auto"/>
        <w:bottom w:val="none" w:sz="0" w:space="0" w:color="auto"/>
        <w:right w:val="none" w:sz="0" w:space="0" w:color="auto"/>
      </w:divBdr>
    </w:div>
    <w:div w:id="443118950">
      <w:bodyDiv w:val="1"/>
      <w:marLeft w:val="0"/>
      <w:marRight w:val="0"/>
      <w:marTop w:val="0"/>
      <w:marBottom w:val="0"/>
      <w:divBdr>
        <w:top w:val="none" w:sz="0" w:space="0" w:color="auto"/>
        <w:left w:val="none" w:sz="0" w:space="0" w:color="auto"/>
        <w:bottom w:val="none" w:sz="0" w:space="0" w:color="auto"/>
        <w:right w:val="none" w:sz="0" w:space="0" w:color="auto"/>
      </w:divBdr>
    </w:div>
    <w:div w:id="450326395">
      <w:bodyDiv w:val="1"/>
      <w:marLeft w:val="0"/>
      <w:marRight w:val="0"/>
      <w:marTop w:val="0"/>
      <w:marBottom w:val="0"/>
      <w:divBdr>
        <w:top w:val="none" w:sz="0" w:space="0" w:color="auto"/>
        <w:left w:val="none" w:sz="0" w:space="0" w:color="auto"/>
        <w:bottom w:val="none" w:sz="0" w:space="0" w:color="auto"/>
        <w:right w:val="none" w:sz="0" w:space="0" w:color="auto"/>
      </w:divBdr>
    </w:div>
    <w:div w:id="480972566">
      <w:bodyDiv w:val="1"/>
      <w:marLeft w:val="0"/>
      <w:marRight w:val="0"/>
      <w:marTop w:val="0"/>
      <w:marBottom w:val="0"/>
      <w:divBdr>
        <w:top w:val="none" w:sz="0" w:space="0" w:color="auto"/>
        <w:left w:val="none" w:sz="0" w:space="0" w:color="auto"/>
        <w:bottom w:val="none" w:sz="0" w:space="0" w:color="auto"/>
        <w:right w:val="none" w:sz="0" w:space="0" w:color="auto"/>
      </w:divBdr>
    </w:div>
    <w:div w:id="500975883">
      <w:bodyDiv w:val="1"/>
      <w:marLeft w:val="0"/>
      <w:marRight w:val="0"/>
      <w:marTop w:val="0"/>
      <w:marBottom w:val="0"/>
      <w:divBdr>
        <w:top w:val="none" w:sz="0" w:space="0" w:color="auto"/>
        <w:left w:val="none" w:sz="0" w:space="0" w:color="auto"/>
        <w:bottom w:val="none" w:sz="0" w:space="0" w:color="auto"/>
        <w:right w:val="none" w:sz="0" w:space="0" w:color="auto"/>
      </w:divBdr>
    </w:div>
    <w:div w:id="528179088">
      <w:bodyDiv w:val="1"/>
      <w:marLeft w:val="0"/>
      <w:marRight w:val="0"/>
      <w:marTop w:val="0"/>
      <w:marBottom w:val="0"/>
      <w:divBdr>
        <w:top w:val="none" w:sz="0" w:space="0" w:color="auto"/>
        <w:left w:val="none" w:sz="0" w:space="0" w:color="auto"/>
        <w:bottom w:val="none" w:sz="0" w:space="0" w:color="auto"/>
        <w:right w:val="none" w:sz="0" w:space="0" w:color="auto"/>
      </w:divBdr>
    </w:div>
    <w:div w:id="559244606">
      <w:bodyDiv w:val="1"/>
      <w:marLeft w:val="0"/>
      <w:marRight w:val="0"/>
      <w:marTop w:val="0"/>
      <w:marBottom w:val="0"/>
      <w:divBdr>
        <w:top w:val="none" w:sz="0" w:space="0" w:color="auto"/>
        <w:left w:val="none" w:sz="0" w:space="0" w:color="auto"/>
        <w:bottom w:val="none" w:sz="0" w:space="0" w:color="auto"/>
        <w:right w:val="none" w:sz="0" w:space="0" w:color="auto"/>
      </w:divBdr>
    </w:div>
    <w:div w:id="572350258">
      <w:bodyDiv w:val="1"/>
      <w:marLeft w:val="0"/>
      <w:marRight w:val="0"/>
      <w:marTop w:val="0"/>
      <w:marBottom w:val="0"/>
      <w:divBdr>
        <w:top w:val="none" w:sz="0" w:space="0" w:color="auto"/>
        <w:left w:val="none" w:sz="0" w:space="0" w:color="auto"/>
        <w:bottom w:val="none" w:sz="0" w:space="0" w:color="auto"/>
        <w:right w:val="none" w:sz="0" w:space="0" w:color="auto"/>
      </w:divBdr>
    </w:div>
    <w:div w:id="609357857">
      <w:bodyDiv w:val="1"/>
      <w:marLeft w:val="0"/>
      <w:marRight w:val="0"/>
      <w:marTop w:val="0"/>
      <w:marBottom w:val="0"/>
      <w:divBdr>
        <w:top w:val="none" w:sz="0" w:space="0" w:color="auto"/>
        <w:left w:val="none" w:sz="0" w:space="0" w:color="auto"/>
        <w:bottom w:val="none" w:sz="0" w:space="0" w:color="auto"/>
        <w:right w:val="none" w:sz="0" w:space="0" w:color="auto"/>
      </w:divBdr>
    </w:div>
    <w:div w:id="614485909">
      <w:bodyDiv w:val="1"/>
      <w:marLeft w:val="0"/>
      <w:marRight w:val="0"/>
      <w:marTop w:val="0"/>
      <w:marBottom w:val="0"/>
      <w:divBdr>
        <w:top w:val="none" w:sz="0" w:space="0" w:color="auto"/>
        <w:left w:val="none" w:sz="0" w:space="0" w:color="auto"/>
        <w:bottom w:val="none" w:sz="0" w:space="0" w:color="auto"/>
        <w:right w:val="none" w:sz="0" w:space="0" w:color="auto"/>
      </w:divBdr>
    </w:div>
    <w:div w:id="631137103">
      <w:bodyDiv w:val="1"/>
      <w:marLeft w:val="0"/>
      <w:marRight w:val="0"/>
      <w:marTop w:val="0"/>
      <w:marBottom w:val="0"/>
      <w:divBdr>
        <w:top w:val="none" w:sz="0" w:space="0" w:color="auto"/>
        <w:left w:val="none" w:sz="0" w:space="0" w:color="auto"/>
        <w:bottom w:val="none" w:sz="0" w:space="0" w:color="auto"/>
        <w:right w:val="none" w:sz="0" w:space="0" w:color="auto"/>
      </w:divBdr>
    </w:div>
    <w:div w:id="636298319">
      <w:bodyDiv w:val="1"/>
      <w:marLeft w:val="0"/>
      <w:marRight w:val="0"/>
      <w:marTop w:val="0"/>
      <w:marBottom w:val="0"/>
      <w:divBdr>
        <w:top w:val="none" w:sz="0" w:space="0" w:color="auto"/>
        <w:left w:val="none" w:sz="0" w:space="0" w:color="auto"/>
        <w:bottom w:val="none" w:sz="0" w:space="0" w:color="auto"/>
        <w:right w:val="none" w:sz="0" w:space="0" w:color="auto"/>
      </w:divBdr>
    </w:div>
    <w:div w:id="695891925">
      <w:bodyDiv w:val="1"/>
      <w:marLeft w:val="0"/>
      <w:marRight w:val="0"/>
      <w:marTop w:val="0"/>
      <w:marBottom w:val="0"/>
      <w:divBdr>
        <w:top w:val="none" w:sz="0" w:space="0" w:color="auto"/>
        <w:left w:val="none" w:sz="0" w:space="0" w:color="auto"/>
        <w:bottom w:val="none" w:sz="0" w:space="0" w:color="auto"/>
        <w:right w:val="none" w:sz="0" w:space="0" w:color="auto"/>
      </w:divBdr>
    </w:div>
    <w:div w:id="720901701">
      <w:bodyDiv w:val="1"/>
      <w:marLeft w:val="0"/>
      <w:marRight w:val="0"/>
      <w:marTop w:val="0"/>
      <w:marBottom w:val="0"/>
      <w:divBdr>
        <w:top w:val="none" w:sz="0" w:space="0" w:color="auto"/>
        <w:left w:val="none" w:sz="0" w:space="0" w:color="auto"/>
        <w:bottom w:val="none" w:sz="0" w:space="0" w:color="auto"/>
        <w:right w:val="none" w:sz="0" w:space="0" w:color="auto"/>
      </w:divBdr>
    </w:div>
    <w:div w:id="750614900">
      <w:bodyDiv w:val="1"/>
      <w:marLeft w:val="0"/>
      <w:marRight w:val="0"/>
      <w:marTop w:val="0"/>
      <w:marBottom w:val="0"/>
      <w:divBdr>
        <w:top w:val="none" w:sz="0" w:space="0" w:color="auto"/>
        <w:left w:val="none" w:sz="0" w:space="0" w:color="auto"/>
        <w:bottom w:val="none" w:sz="0" w:space="0" w:color="auto"/>
        <w:right w:val="none" w:sz="0" w:space="0" w:color="auto"/>
      </w:divBdr>
    </w:div>
    <w:div w:id="755857850">
      <w:bodyDiv w:val="1"/>
      <w:marLeft w:val="0"/>
      <w:marRight w:val="0"/>
      <w:marTop w:val="0"/>
      <w:marBottom w:val="0"/>
      <w:divBdr>
        <w:top w:val="none" w:sz="0" w:space="0" w:color="auto"/>
        <w:left w:val="none" w:sz="0" w:space="0" w:color="auto"/>
        <w:bottom w:val="none" w:sz="0" w:space="0" w:color="auto"/>
        <w:right w:val="none" w:sz="0" w:space="0" w:color="auto"/>
      </w:divBdr>
    </w:div>
    <w:div w:id="814952676">
      <w:bodyDiv w:val="1"/>
      <w:marLeft w:val="0"/>
      <w:marRight w:val="0"/>
      <w:marTop w:val="0"/>
      <w:marBottom w:val="0"/>
      <w:divBdr>
        <w:top w:val="none" w:sz="0" w:space="0" w:color="auto"/>
        <w:left w:val="none" w:sz="0" w:space="0" w:color="auto"/>
        <w:bottom w:val="none" w:sz="0" w:space="0" w:color="auto"/>
        <w:right w:val="none" w:sz="0" w:space="0" w:color="auto"/>
      </w:divBdr>
    </w:div>
    <w:div w:id="820468406">
      <w:bodyDiv w:val="1"/>
      <w:marLeft w:val="0"/>
      <w:marRight w:val="0"/>
      <w:marTop w:val="0"/>
      <w:marBottom w:val="0"/>
      <w:divBdr>
        <w:top w:val="none" w:sz="0" w:space="0" w:color="auto"/>
        <w:left w:val="none" w:sz="0" w:space="0" w:color="auto"/>
        <w:bottom w:val="none" w:sz="0" w:space="0" w:color="auto"/>
        <w:right w:val="none" w:sz="0" w:space="0" w:color="auto"/>
      </w:divBdr>
    </w:div>
    <w:div w:id="824317502">
      <w:bodyDiv w:val="1"/>
      <w:marLeft w:val="0"/>
      <w:marRight w:val="0"/>
      <w:marTop w:val="0"/>
      <w:marBottom w:val="0"/>
      <w:divBdr>
        <w:top w:val="none" w:sz="0" w:space="0" w:color="auto"/>
        <w:left w:val="none" w:sz="0" w:space="0" w:color="auto"/>
        <w:bottom w:val="none" w:sz="0" w:space="0" w:color="auto"/>
        <w:right w:val="none" w:sz="0" w:space="0" w:color="auto"/>
      </w:divBdr>
    </w:div>
    <w:div w:id="834687951">
      <w:bodyDiv w:val="1"/>
      <w:marLeft w:val="0"/>
      <w:marRight w:val="0"/>
      <w:marTop w:val="0"/>
      <w:marBottom w:val="0"/>
      <w:divBdr>
        <w:top w:val="none" w:sz="0" w:space="0" w:color="auto"/>
        <w:left w:val="none" w:sz="0" w:space="0" w:color="auto"/>
        <w:bottom w:val="none" w:sz="0" w:space="0" w:color="auto"/>
        <w:right w:val="none" w:sz="0" w:space="0" w:color="auto"/>
      </w:divBdr>
    </w:div>
    <w:div w:id="851803196">
      <w:bodyDiv w:val="1"/>
      <w:marLeft w:val="0"/>
      <w:marRight w:val="0"/>
      <w:marTop w:val="0"/>
      <w:marBottom w:val="0"/>
      <w:divBdr>
        <w:top w:val="none" w:sz="0" w:space="0" w:color="auto"/>
        <w:left w:val="none" w:sz="0" w:space="0" w:color="auto"/>
        <w:bottom w:val="none" w:sz="0" w:space="0" w:color="auto"/>
        <w:right w:val="none" w:sz="0" w:space="0" w:color="auto"/>
      </w:divBdr>
    </w:div>
    <w:div w:id="862090432">
      <w:bodyDiv w:val="1"/>
      <w:marLeft w:val="0"/>
      <w:marRight w:val="0"/>
      <w:marTop w:val="0"/>
      <w:marBottom w:val="0"/>
      <w:divBdr>
        <w:top w:val="none" w:sz="0" w:space="0" w:color="auto"/>
        <w:left w:val="none" w:sz="0" w:space="0" w:color="auto"/>
        <w:bottom w:val="none" w:sz="0" w:space="0" w:color="auto"/>
        <w:right w:val="none" w:sz="0" w:space="0" w:color="auto"/>
      </w:divBdr>
    </w:div>
    <w:div w:id="871727025">
      <w:bodyDiv w:val="1"/>
      <w:marLeft w:val="0"/>
      <w:marRight w:val="0"/>
      <w:marTop w:val="0"/>
      <w:marBottom w:val="0"/>
      <w:divBdr>
        <w:top w:val="none" w:sz="0" w:space="0" w:color="auto"/>
        <w:left w:val="none" w:sz="0" w:space="0" w:color="auto"/>
        <w:bottom w:val="none" w:sz="0" w:space="0" w:color="auto"/>
        <w:right w:val="none" w:sz="0" w:space="0" w:color="auto"/>
      </w:divBdr>
    </w:div>
    <w:div w:id="897472155">
      <w:bodyDiv w:val="1"/>
      <w:marLeft w:val="0"/>
      <w:marRight w:val="0"/>
      <w:marTop w:val="0"/>
      <w:marBottom w:val="0"/>
      <w:divBdr>
        <w:top w:val="none" w:sz="0" w:space="0" w:color="auto"/>
        <w:left w:val="none" w:sz="0" w:space="0" w:color="auto"/>
        <w:bottom w:val="none" w:sz="0" w:space="0" w:color="auto"/>
        <w:right w:val="none" w:sz="0" w:space="0" w:color="auto"/>
      </w:divBdr>
    </w:div>
    <w:div w:id="907232241">
      <w:bodyDiv w:val="1"/>
      <w:marLeft w:val="0"/>
      <w:marRight w:val="0"/>
      <w:marTop w:val="0"/>
      <w:marBottom w:val="0"/>
      <w:divBdr>
        <w:top w:val="none" w:sz="0" w:space="0" w:color="auto"/>
        <w:left w:val="none" w:sz="0" w:space="0" w:color="auto"/>
        <w:bottom w:val="none" w:sz="0" w:space="0" w:color="auto"/>
        <w:right w:val="none" w:sz="0" w:space="0" w:color="auto"/>
      </w:divBdr>
    </w:div>
    <w:div w:id="939601928">
      <w:bodyDiv w:val="1"/>
      <w:marLeft w:val="0"/>
      <w:marRight w:val="0"/>
      <w:marTop w:val="0"/>
      <w:marBottom w:val="0"/>
      <w:divBdr>
        <w:top w:val="none" w:sz="0" w:space="0" w:color="auto"/>
        <w:left w:val="none" w:sz="0" w:space="0" w:color="auto"/>
        <w:bottom w:val="none" w:sz="0" w:space="0" w:color="auto"/>
        <w:right w:val="none" w:sz="0" w:space="0" w:color="auto"/>
      </w:divBdr>
    </w:div>
    <w:div w:id="957836760">
      <w:bodyDiv w:val="1"/>
      <w:marLeft w:val="0"/>
      <w:marRight w:val="0"/>
      <w:marTop w:val="0"/>
      <w:marBottom w:val="0"/>
      <w:divBdr>
        <w:top w:val="none" w:sz="0" w:space="0" w:color="auto"/>
        <w:left w:val="none" w:sz="0" w:space="0" w:color="auto"/>
        <w:bottom w:val="none" w:sz="0" w:space="0" w:color="auto"/>
        <w:right w:val="none" w:sz="0" w:space="0" w:color="auto"/>
      </w:divBdr>
      <w:divsChild>
        <w:div w:id="596720375">
          <w:marLeft w:val="-118"/>
          <w:marRight w:val="0"/>
          <w:marTop w:val="0"/>
          <w:marBottom w:val="0"/>
          <w:divBdr>
            <w:top w:val="none" w:sz="0" w:space="0" w:color="auto"/>
            <w:left w:val="none" w:sz="0" w:space="0" w:color="auto"/>
            <w:bottom w:val="none" w:sz="0" w:space="0" w:color="auto"/>
            <w:right w:val="none" w:sz="0" w:space="0" w:color="auto"/>
          </w:divBdr>
        </w:div>
      </w:divsChild>
    </w:div>
    <w:div w:id="969630170">
      <w:bodyDiv w:val="1"/>
      <w:marLeft w:val="0"/>
      <w:marRight w:val="0"/>
      <w:marTop w:val="0"/>
      <w:marBottom w:val="0"/>
      <w:divBdr>
        <w:top w:val="none" w:sz="0" w:space="0" w:color="auto"/>
        <w:left w:val="none" w:sz="0" w:space="0" w:color="auto"/>
        <w:bottom w:val="none" w:sz="0" w:space="0" w:color="auto"/>
        <w:right w:val="none" w:sz="0" w:space="0" w:color="auto"/>
      </w:divBdr>
    </w:div>
    <w:div w:id="983703694">
      <w:bodyDiv w:val="1"/>
      <w:marLeft w:val="0"/>
      <w:marRight w:val="0"/>
      <w:marTop w:val="0"/>
      <w:marBottom w:val="0"/>
      <w:divBdr>
        <w:top w:val="none" w:sz="0" w:space="0" w:color="auto"/>
        <w:left w:val="none" w:sz="0" w:space="0" w:color="auto"/>
        <w:bottom w:val="none" w:sz="0" w:space="0" w:color="auto"/>
        <w:right w:val="none" w:sz="0" w:space="0" w:color="auto"/>
      </w:divBdr>
    </w:div>
    <w:div w:id="1000111719">
      <w:bodyDiv w:val="1"/>
      <w:marLeft w:val="0"/>
      <w:marRight w:val="0"/>
      <w:marTop w:val="0"/>
      <w:marBottom w:val="0"/>
      <w:divBdr>
        <w:top w:val="none" w:sz="0" w:space="0" w:color="auto"/>
        <w:left w:val="none" w:sz="0" w:space="0" w:color="auto"/>
        <w:bottom w:val="none" w:sz="0" w:space="0" w:color="auto"/>
        <w:right w:val="none" w:sz="0" w:space="0" w:color="auto"/>
      </w:divBdr>
    </w:div>
    <w:div w:id="1031607104">
      <w:bodyDiv w:val="1"/>
      <w:marLeft w:val="0"/>
      <w:marRight w:val="0"/>
      <w:marTop w:val="0"/>
      <w:marBottom w:val="0"/>
      <w:divBdr>
        <w:top w:val="none" w:sz="0" w:space="0" w:color="auto"/>
        <w:left w:val="none" w:sz="0" w:space="0" w:color="auto"/>
        <w:bottom w:val="none" w:sz="0" w:space="0" w:color="auto"/>
        <w:right w:val="none" w:sz="0" w:space="0" w:color="auto"/>
      </w:divBdr>
    </w:div>
    <w:div w:id="1032918536">
      <w:bodyDiv w:val="1"/>
      <w:marLeft w:val="0"/>
      <w:marRight w:val="0"/>
      <w:marTop w:val="0"/>
      <w:marBottom w:val="0"/>
      <w:divBdr>
        <w:top w:val="none" w:sz="0" w:space="0" w:color="auto"/>
        <w:left w:val="none" w:sz="0" w:space="0" w:color="auto"/>
        <w:bottom w:val="none" w:sz="0" w:space="0" w:color="auto"/>
        <w:right w:val="none" w:sz="0" w:space="0" w:color="auto"/>
      </w:divBdr>
    </w:div>
    <w:div w:id="1052847946">
      <w:bodyDiv w:val="1"/>
      <w:marLeft w:val="0"/>
      <w:marRight w:val="0"/>
      <w:marTop w:val="0"/>
      <w:marBottom w:val="0"/>
      <w:divBdr>
        <w:top w:val="none" w:sz="0" w:space="0" w:color="auto"/>
        <w:left w:val="none" w:sz="0" w:space="0" w:color="auto"/>
        <w:bottom w:val="none" w:sz="0" w:space="0" w:color="auto"/>
        <w:right w:val="none" w:sz="0" w:space="0" w:color="auto"/>
      </w:divBdr>
    </w:div>
    <w:div w:id="1063017957">
      <w:bodyDiv w:val="1"/>
      <w:marLeft w:val="0"/>
      <w:marRight w:val="0"/>
      <w:marTop w:val="0"/>
      <w:marBottom w:val="0"/>
      <w:divBdr>
        <w:top w:val="none" w:sz="0" w:space="0" w:color="auto"/>
        <w:left w:val="none" w:sz="0" w:space="0" w:color="auto"/>
        <w:bottom w:val="none" w:sz="0" w:space="0" w:color="auto"/>
        <w:right w:val="none" w:sz="0" w:space="0" w:color="auto"/>
      </w:divBdr>
    </w:div>
    <w:div w:id="1065253128">
      <w:bodyDiv w:val="1"/>
      <w:marLeft w:val="0"/>
      <w:marRight w:val="0"/>
      <w:marTop w:val="0"/>
      <w:marBottom w:val="0"/>
      <w:divBdr>
        <w:top w:val="none" w:sz="0" w:space="0" w:color="auto"/>
        <w:left w:val="none" w:sz="0" w:space="0" w:color="auto"/>
        <w:bottom w:val="none" w:sz="0" w:space="0" w:color="auto"/>
        <w:right w:val="none" w:sz="0" w:space="0" w:color="auto"/>
      </w:divBdr>
    </w:div>
    <w:div w:id="1067724739">
      <w:bodyDiv w:val="1"/>
      <w:marLeft w:val="0"/>
      <w:marRight w:val="0"/>
      <w:marTop w:val="0"/>
      <w:marBottom w:val="0"/>
      <w:divBdr>
        <w:top w:val="none" w:sz="0" w:space="0" w:color="auto"/>
        <w:left w:val="none" w:sz="0" w:space="0" w:color="auto"/>
        <w:bottom w:val="none" w:sz="0" w:space="0" w:color="auto"/>
        <w:right w:val="none" w:sz="0" w:space="0" w:color="auto"/>
      </w:divBdr>
    </w:div>
    <w:div w:id="1082145002">
      <w:bodyDiv w:val="1"/>
      <w:marLeft w:val="0"/>
      <w:marRight w:val="0"/>
      <w:marTop w:val="0"/>
      <w:marBottom w:val="0"/>
      <w:divBdr>
        <w:top w:val="none" w:sz="0" w:space="0" w:color="auto"/>
        <w:left w:val="none" w:sz="0" w:space="0" w:color="auto"/>
        <w:bottom w:val="none" w:sz="0" w:space="0" w:color="auto"/>
        <w:right w:val="none" w:sz="0" w:space="0" w:color="auto"/>
      </w:divBdr>
    </w:div>
    <w:div w:id="1112939485">
      <w:bodyDiv w:val="1"/>
      <w:marLeft w:val="0"/>
      <w:marRight w:val="0"/>
      <w:marTop w:val="0"/>
      <w:marBottom w:val="0"/>
      <w:divBdr>
        <w:top w:val="none" w:sz="0" w:space="0" w:color="auto"/>
        <w:left w:val="none" w:sz="0" w:space="0" w:color="auto"/>
        <w:bottom w:val="none" w:sz="0" w:space="0" w:color="auto"/>
        <w:right w:val="none" w:sz="0" w:space="0" w:color="auto"/>
      </w:divBdr>
    </w:div>
    <w:div w:id="1119957984">
      <w:bodyDiv w:val="1"/>
      <w:marLeft w:val="0"/>
      <w:marRight w:val="0"/>
      <w:marTop w:val="0"/>
      <w:marBottom w:val="0"/>
      <w:divBdr>
        <w:top w:val="none" w:sz="0" w:space="0" w:color="auto"/>
        <w:left w:val="none" w:sz="0" w:space="0" w:color="auto"/>
        <w:bottom w:val="none" w:sz="0" w:space="0" w:color="auto"/>
        <w:right w:val="none" w:sz="0" w:space="0" w:color="auto"/>
      </w:divBdr>
    </w:div>
    <w:div w:id="1155102600">
      <w:bodyDiv w:val="1"/>
      <w:marLeft w:val="0"/>
      <w:marRight w:val="0"/>
      <w:marTop w:val="0"/>
      <w:marBottom w:val="0"/>
      <w:divBdr>
        <w:top w:val="none" w:sz="0" w:space="0" w:color="auto"/>
        <w:left w:val="none" w:sz="0" w:space="0" w:color="auto"/>
        <w:bottom w:val="none" w:sz="0" w:space="0" w:color="auto"/>
        <w:right w:val="none" w:sz="0" w:space="0" w:color="auto"/>
      </w:divBdr>
      <w:divsChild>
        <w:div w:id="1372261772">
          <w:marLeft w:val="-118"/>
          <w:marRight w:val="0"/>
          <w:marTop w:val="0"/>
          <w:marBottom w:val="0"/>
          <w:divBdr>
            <w:top w:val="none" w:sz="0" w:space="0" w:color="auto"/>
            <w:left w:val="none" w:sz="0" w:space="0" w:color="auto"/>
            <w:bottom w:val="none" w:sz="0" w:space="0" w:color="auto"/>
            <w:right w:val="none" w:sz="0" w:space="0" w:color="auto"/>
          </w:divBdr>
        </w:div>
      </w:divsChild>
    </w:div>
    <w:div w:id="1162500490">
      <w:bodyDiv w:val="1"/>
      <w:marLeft w:val="0"/>
      <w:marRight w:val="0"/>
      <w:marTop w:val="0"/>
      <w:marBottom w:val="0"/>
      <w:divBdr>
        <w:top w:val="none" w:sz="0" w:space="0" w:color="auto"/>
        <w:left w:val="none" w:sz="0" w:space="0" w:color="auto"/>
        <w:bottom w:val="none" w:sz="0" w:space="0" w:color="auto"/>
        <w:right w:val="none" w:sz="0" w:space="0" w:color="auto"/>
      </w:divBdr>
    </w:div>
    <w:div w:id="1174537851">
      <w:bodyDiv w:val="1"/>
      <w:marLeft w:val="0"/>
      <w:marRight w:val="0"/>
      <w:marTop w:val="0"/>
      <w:marBottom w:val="0"/>
      <w:divBdr>
        <w:top w:val="none" w:sz="0" w:space="0" w:color="auto"/>
        <w:left w:val="none" w:sz="0" w:space="0" w:color="auto"/>
        <w:bottom w:val="none" w:sz="0" w:space="0" w:color="auto"/>
        <w:right w:val="none" w:sz="0" w:space="0" w:color="auto"/>
      </w:divBdr>
    </w:div>
    <w:div w:id="1188758839">
      <w:bodyDiv w:val="1"/>
      <w:marLeft w:val="0"/>
      <w:marRight w:val="0"/>
      <w:marTop w:val="0"/>
      <w:marBottom w:val="0"/>
      <w:divBdr>
        <w:top w:val="none" w:sz="0" w:space="0" w:color="auto"/>
        <w:left w:val="none" w:sz="0" w:space="0" w:color="auto"/>
        <w:bottom w:val="none" w:sz="0" w:space="0" w:color="auto"/>
        <w:right w:val="none" w:sz="0" w:space="0" w:color="auto"/>
      </w:divBdr>
    </w:div>
    <w:div w:id="1191914357">
      <w:bodyDiv w:val="1"/>
      <w:marLeft w:val="0"/>
      <w:marRight w:val="0"/>
      <w:marTop w:val="0"/>
      <w:marBottom w:val="0"/>
      <w:divBdr>
        <w:top w:val="none" w:sz="0" w:space="0" w:color="auto"/>
        <w:left w:val="none" w:sz="0" w:space="0" w:color="auto"/>
        <w:bottom w:val="none" w:sz="0" w:space="0" w:color="auto"/>
        <w:right w:val="none" w:sz="0" w:space="0" w:color="auto"/>
      </w:divBdr>
    </w:div>
    <w:div w:id="1200585499">
      <w:bodyDiv w:val="1"/>
      <w:marLeft w:val="0"/>
      <w:marRight w:val="0"/>
      <w:marTop w:val="0"/>
      <w:marBottom w:val="0"/>
      <w:divBdr>
        <w:top w:val="none" w:sz="0" w:space="0" w:color="auto"/>
        <w:left w:val="none" w:sz="0" w:space="0" w:color="auto"/>
        <w:bottom w:val="none" w:sz="0" w:space="0" w:color="auto"/>
        <w:right w:val="none" w:sz="0" w:space="0" w:color="auto"/>
      </w:divBdr>
    </w:div>
    <w:div w:id="1249578879">
      <w:bodyDiv w:val="1"/>
      <w:marLeft w:val="0"/>
      <w:marRight w:val="0"/>
      <w:marTop w:val="0"/>
      <w:marBottom w:val="0"/>
      <w:divBdr>
        <w:top w:val="none" w:sz="0" w:space="0" w:color="auto"/>
        <w:left w:val="none" w:sz="0" w:space="0" w:color="auto"/>
        <w:bottom w:val="none" w:sz="0" w:space="0" w:color="auto"/>
        <w:right w:val="none" w:sz="0" w:space="0" w:color="auto"/>
      </w:divBdr>
    </w:div>
    <w:div w:id="1304190218">
      <w:bodyDiv w:val="1"/>
      <w:marLeft w:val="0"/>
      <w:marRight w:val="0"/>
      <w:marTop w:val="0"/>
      <w:marBottom w:val="0"/>
      <w:divBdr>
        <w:top w:val="none" w:sz="0" w:space="0" w:color="auto"/>
        <w:left w:val="none" w:sz="0" w:space="0" w:color="auto"/>
        <w:bottom w:val="none" w:sz="0" w:space="0" w:color="auto"/>
        <w:right w:val="none" w:sz="0" w:space="0" w:color="auto"/>
      </w:divBdr>
    </w:div>
    <w:div w:id="1349911822">
      <w:bodyDiv w:val="1"/>
      <w:marLeft w:val="0"/>
      <w:marRight w:val="0"/>
      <w:marTop w:val="0"/>
      <w:marBottom w:val="0"/>
      <w:divBdr>
        <w:top w:val="none" w:sz="0" w:space="0" w:color="auto"/>
        <w:left w:val="none" w:sz="0" w:space="0" w:color="auto"/>
        <w:bottom w:val="none" w:sz="0" w:space="0" w:color="auto"/>
        <w:right w:val="none" w:sz="0" w:space="0" w:color="auto"/>
      </w:divBdr>
    </w:div>
    <w:div w:id="1353796660">
      <w:bodyDiv w:val="1"/>
      <w:marLeft w:val="0"/>
      <w:marRight w:val="0"/>
      <w:marTop w:val="0"/>
      <w:marBottom w:val="0"/>
      <w:divBdr>
        <w:top w:val="none" w:sz="0" w:space="0" w:color="auto"/>
        <w:left w:val="none" w:sz="0" w:space="0" w:color="auto"/>
        <w:bottom w:val="none" w:sz="0" w:space="0" w:color="auto"/>
        <w:right w:val="none" w:sz="0" w:space="0" w:color="auto"/>
      </w:divBdr>
    </w:div>
    <w:div w:id="1359508438">
      <w:bodyDiv w:val="1"/>
      <w:marLeft w:val="0"/>
      <w:marRight w:val="0"/>
      <w:marTop w:val="0"/>
      <w:marBottom w:val="0"/>
      <w:divBdr>
        <w:top w:val="none" w:sz="0" w:space="0" w:color="auto"/>
        <w:left w:val="none" w:sz="0" w:space="0" w:color="auto"/>
        <w:bottom w:val="none" w:sz="0" w:space="0" w:color="auto"/>
        <w:right w:val="none" w:sz="0" w:space="0" w:color="auto"/>
      </w:divBdr>
    </w:div>
    <w:div w:id="1370493295">
      <w:bodyDiv w:val="1"/>
      <w:marLeft w:val="0"/>
      <w:marRight w:val="0"/>
      <w:marTop w:val="0"/>
      <w:marBottom w:val="0"/>
      <w:divBdr>
        <w:top w:val="none" w:sz="0" w:space="0" w:color="auto"/>
        <w:left w:val="none" w:sz="0" w:space="0" w:color="auto"/>
        <w:bottom w:val="none" w:sz="0" w:space="0" w:color="auto"/>
        <w:right w:val="none" w:sz="0" w:space="0" w:color="auto"/>
      </w:divBdr>
    </w:div>
    <w:div w:id="1374580718">
      <w:bodyDiv w:val="1"/>
      <w:marLeft w:val="0"/>
      <w:marRight w:val="0"/>
      <w:marTop w:val="0"/>
      <w:marBottom w:val="0"/>
      <w:divBdr>
        <w:top w:val="none" w:sz="0" w:space="0" w:color="auto"/>
        <w:left w:val="none" w:sz="0" w:space="0" w:color="auto"/>
        <w:bottom w:val="none" w:sz="0" w:space="0" w:color="auto"/>
        <w:right w:val="none" w:sz="0" w:space="0" w:color="auto"/>
      </w:divBdr>
    </w:div>
    <w:div w:id="1418096438">
      <w:bodyDiv w:val="1"/>
      <w:marLeft w:val="0"/>
      <w:marRight w:val="0"/>
      <w:marTop w:val="0"/>
      <w:marBottom w:val="0"/>
      <w:divBdr>
        <w:top w:val="none" w:sz="0" w:space="0" w:color="auto"/>
        <w:left w:val="none" w:sz="0" w:space="0" w:color="auto"/>
        <w:bottom w:val="none" w:sz="0" w:space="0" w:color="auto"/>
        <w:right w:val="none" w:sz="0" w:space="0" w:color="auto"/>
      </w:divBdr>
    </w:div>
    <w:div w:id="1434865536">
      <w:bodyDiv w:val="1"/>
      <w:marLeft w:val="0"/>
      <w:marRight w:val="0"/>
      <w:marTop w:val="0"/>
      <w:marBottom w:val="0"/>
      <w:divBdr>
        <w:top w:val="none" w:sz="0" w:space="0" w:color="auto"/>
        <w:left w:val="none" w:sz="0" w:space="0" w:color="auto"/>
        <w:bottom w:val="none" w:sz="0" w:space="0" w:color="auto"/>
        <w:right w:val="none" w:sz="0" w:space="0" w:color="auto"/>
      </w:divBdr>
    </w:div>
    <w:div w:id="1443112031">
      <w:bodyDiv w:val="1"/>
      <w:marLeft w:val="0"/>
      <w:marRight w:val="0"/>
      <w:marTop w:val="0"/>
      <w:marBottom w:val="0"/>
      <w:divBdr>
        <w:top w:val="none" w:sz="0" w:space="0" w:color="auto"/>
        <w:left w:val="none" w:sz="0" w:space="0" w:color="auto"/>
        <w:bottom w:val="none" w:sz="0" w:space="0" w:color="auto"/>
        <w:right w:val="none" w:sz="0" w:space="0" w:color="auto"/>
      </w:divBdr>
    </w:div>
    <w:div w:id="1461414538">
      <w:bodyDiv w:val="1"/>
      <w:marLeft w:val="0"/>
      <w:marRight w:val="0"/>
      <w:marTop w:val="0"/>
      <w:marBottom w:val="0"/>
      <w:divBdr>
        <w:top w:val="none" w:sz="0" w:space="0" w:color="auto"/>
        <w:left w:val="none" w:sz="0" w:space="0" w:color="auto"/>
        <w:bottom w:val="none" w:sz="0" w:space="0" w:color="auto"/>
        <w:right w:val="none" w:sz="0" w:space="0" w:color="auto"/>
      </w:divBdr>
    </w:div>
    <w:div w:id="1477529474">
      <w:bodyDiv w:val="1"/>
      <w:marLeft w:val="0"/>
      <w:marRight w:val="0"/>
      <w:marTop w:val="0"/>
      <w:marBottom w:val="0"/>
      <w:divBdr>
        <w:top w:val="none" w:sz="0" w:space="0" w:color="auto"/>
        <w:left w:val="none" w:sz="0" w:space="0" w:color="auto"/>
        <w:bottom w:val="none" w:sz="0" w:space="0" w:color="auto"/>
        <w:right w:val="none" w:sz="0" w:space="0" w:color="auto"/>
      </w:divBdr>
    </w:div>
    <w:div w:id="1496066247">
      <w:bodyDiv w:val="1"/>
      <w:marLeft w:val="0"/>
      <w:marRight w:val="0"/>
      <w:marTop w:val="0"/>
      <w:marBottom w:val="0"/>
      <w:divBdr>
        <w:top w:val="none" w:sz="0" w:space="0" w:color="auto"/>
        <w:left w:val="none" w:sz="0" w:space="0" w:color="auto"/>
        <w:bottom w:val="none" w:sz="0" w:space="0" w:color="auto"/>
        <w:right w:val="none" w:sz="0" w:space="0" w:color="auto"/>
      </w:divBdr>
    </w:div>
    <w:div w:id="1506286151">
      <w:bodyDiv w:val="1"/>
      <w:marLeft w:val="0"/>
      <w:marRight w:val="0"/>
      <w:marTop w:val="0"/>
      <w:marBottom w:val="0"/>
      <w:divBdr>
        <w:top w:val="none" w:sz="0" w:space="0" w:color="auto"/>
        <w:left w:val="none" w:sz="0" w:space="0" w:color="auto"/>
        <w:bottom w:val="none" w:sz="0" w:space="0" w:color="auto"/>
        <w:right w:val="none" w:sz="0" w:space="0" w:color="auto"/>
      </w:divBdr>
    </w:div>
    <w:div w:id="1509294278">
      <w:bodyDiv w:val="1"/>
      <w:marLeft w:val="0"/>
      <w:marRight w:val="0"/>
      <w:marTop w:val="0"/>
      <w:marBottom w:val="0"/>
      <w:divBdr>
        <w:top w:val="none" w:sz="0" w:space="0" w:color="auto"/>
        <w:left w:val="none" w:sz="0" w:space="0" w:color="auto"/>
        <w:bottom w:val="none" w:sz="0" w:space="0" w:color="auto"/>
        <w:right w:val="none" w:sz="0" w:space="0" w:color="auto"/>
      </w:divBdr>
    </w:div>
    <w:div w:id="1509710359">
      <w:bodyDiv w:val="1"/>
      <w:marLeft w:val="0"/>
      <w:marRight w:val="0"/>
      <w:marTop w:val="0"/>
      <w:marBottom w:val="0"/>
      <w:divBdr>
        <w:top w:val="none" w:sz="0" w:space="0" w:color="auto"/>
        <w:left w:val="none" w:sz="0" w:space="0" w:color="auto"/>
        <w:bottom w:val="none" w:sz="0" w:space="0" w:color="auto"/>
        <w:right w:val="none" w:sz="0" w:space="0" w:color="auto"/>
      </w:divBdr>
    </w:div>
    <w:div w:id="1515223607">
      <w:bodyDiv w:val="1"/>
      <w:marLeft w:val="0"/>
      <w:marRight w:val="0"/>
      <w:marTop w:val="0"/>
      <w:marBottom w:val="0"/>
      <w:divBdr>
        <w:top w:val="none" w:sz="0" w:space="0" w:color="auto"/>
        <w:left w:val="none" w:sz="0" w:space="0" w:color="auto"/>
        <w:bottom w:val="none" w:sz="0" w:space="0" w:color="auto"/>
        <w:right w:val="none" w:sz="0" w:space="0" w:color="auto"/>
      </w:divBdr>
    </w:div>
    <w:div w:id="1579898690">
      <w:bodyDiv w:val="1"/>
      <w:marLeft w:val="0"/>
      <w:marRight w:val="0"/>
      <w:marTop w:val="0"/>
      <w:marBottom w:val="0"/>
      <w:divBdr>
        <w:top w:val="none" w:sz="0" w:space="0" w:color="auto"/>
        <w:left w:val="none" w:sz="0" w:space="0" w:color="auto"/>
        <w:bottom w:val="none" w:sz="0" w:space="0" w:color="auto"/>
        <w:right w:val="none" w:sz="0" w:space="0" w:color="auto"/>
      </w:divBdr>
    </w:div>
    <w:div w:id="1596551607">
      <w:bodyDiv w:val="1"/>
      <w:marLeft w:val="0"/>
      <w:marRight w:val="0"/>
      <w:marTop w:val="0"/>
      <w:marBottom w:val="0"/>
      <w:divBdr>
        <w:top w:val="none" w:sz="0" w:space="0" w:color="auto"/>
        <w:left w:val="none" w:sz="0" w:space="0" w:color="auto"/>
        <w:bottom w:val="none" w:sz="0" w:space="0" w:color="auto"/>
        <w:right w:val="none" w:sz="0" w:space="0" w:color="auto"/>
      </w:divBdr>
    </w:div>
    <w:div w:id="1596747653">
      <w:bodyDiv w:val="1"/>
      <w:marLeft w:val="0"/>
      <w:marRight w:val="0"/>
      <w:marTop w:val="0"/>
      <w:marBottom w:val="0"/>
      <w:divBdr>
        <w:top w:val="none" w:sz="0" w:space="0" w:color="auto"/>
        <w:left w:val="none" w:sz="0" w:space="0" w:color="auto"/>
        <w:bottom w:val="none" w:sz="0" w:space="0" w:color="auto"/>
        <w:right w:val="none" w:sz="0" w:space="0" w:color="auto"/>
      </w:divBdr>
    </w:div>
    <w:div w:id="1680811315">
      <w:bodyDiv w:val="1"/>
      <w:marLeft w:val="0"/>
      <w:marRight w:val="0"/>
      <w:marTop w:val="0"/>
      <w:marBottom w:val="0"/>
      <w:divBdr>
        <w:top w:val="none" w:sz="0" w:space="0" w:color="auto"/>
        <w:left w:val="none" w:sz="0" w:space="0" w:color="auto"/>
        <w:bottom w:val="none" w:sz="0" w:space="0" w:color="auto"/>
        <w:right w:val="none" w:sz="0" w:space="0" w:color="auto"/>
      </w:divBdr>
    </w:div>
    <w:div w:id="1752965303">
      <w:bodyDiv w:val="1"/>
      <w:marLeft w:val="0"/>
      <w:marRight w:val="0"/>
      <w:marTop w:val="0"/>
      <w:marBottom w:val="0"/>
      <w:divBdr>
        <w:top w:val="none" w:sz="0" w:space="0" w:color="auto"/>
        <w:left w:val="none" w:sz="0" w:space="0" w:color="auto"/>
        <w:bottom w:val="none" w:sz="0" w:space="0" w:color="auto"/>
        <w:right w:val="none" w:sz="0" w:space="0" w:color="auto"/>
      </w:divBdr>
    </w:div>
    <w:div w:id="1764064933">
      <w:bodyDiv w:val="1"/>
      <w:marLeft w:val="0"/>
      <w:marRight w:val="0"/>
      <w:marTop w:val="0"/>
      <w:marBottom w:val="0"/>
      <w:divBdr>
        <w:top w:val="none" w:sz="0" w:space="0" w:color="auto"/>
        <w:left w:val="none" w:sz="0" w:space="0" w:color="auto"/>
        <w:bottom w:val="none" w:sz="0" w:space="0" w:color="auto"/>
        <w:right w:val="none" w:sz="0" w:space="0" w:color="auto"/>
      </w:divBdr>
    </w:div>
    <w:div w:id="1767339417">
      <w:bodyDiv w:val="1"/>
      <w:marLeft w:val="0"/>
      <w:marRight w:val="0"/>
      <w:marTop w:val="0"/>
      <w:marBottom w:val="0"/>
      <w:divBdr>
        <w:top w:val="none" w:sz="0" w:space="0" w:color="auto"/>
        <w:left w:val="none" w:sz="0" w:space="0" w:color="auto"/>
        <w:bottom w:val="none" w:sz="0" w:space="0" w:color="auto"/>
        <w:right w:val="none" w:sz="0" w:space="0" w:color="auto"/>
      </w:divBdr>
    </w:div>
    <w:div w:id="1768883710">
      <w:bodyDiv w:val="1"/>
      <w:marLeft w:val="0"/>
      <w:marRight w:val="0"/>
      <w:marTop w:val="0"/>
      <w:marBottom w:val="0"/>
      <w:divBdr>
        <w:top w:val="none" w:sz="0" w:space="0" w:color="auto"/>
        <w:left w:val="none" w:sz="0" w:space="0" w:color="auto"/>
        <w:bottom w:val="none" w:sz="0" w:space="0" w:color="auto"/>
        <w:right w:val="none" w:sz="0" w:space="0" w:color="auto"/>
      </w:divBdr>
    </w:div>
    <w:div w:id="1819806457">
      <w:bodyDiv w:val="1"/>
      <w:marLeft w:val="0"/>
      <w:marRight w:val="0"/>
      <w:marTop w:val="0"/>
      <w:marBottom w:val="0"/>
      <w:divBdr>
        <w:top w:val="none" w:sz="0" w:space="0" w:color="auto"/>
        <w:left w:val="none" w:sz="0" w:space="0" w:color="auto"/>
        <w:bottom w:val="none" w:sz="0" w:space="0" w:color="auto"/>
        <w:right w:val="none" w:sz="0" w:space="0" w:color="auto"/>
      </w:divBdr>
    </w:div>
    <w:div w:id="1847206911">
      <w:bodyDiv w:val="1"/>
      <w:marLeft w:val="0"/>
      <w:marRight w:val="0"/>
      <w:marTop w:val="0"/>
      <w:marBottom w:val="0"/>
      <w:divBdr>
        <w:top w:val="none" w:sz="0" w:space="0" w:color="auto"/>
        <w:left w:val="none" w:sz="0" w:space="0" w:color="auto"/>
        <w:bottom w:val="none" w:sz="0" w:space="0" w:color="auto"/>
        <w:right w:val="none" w:sz="0" w:space="0" w:color="auto"/>
      </w:divBdr>
    </w:div>
    <w:div w:id="1884904242">
      <w:bodyDiv w:val="1"/>
      <w:marLeft w:val="0"/>
      <w:marRight w:val="0"/>
      <w:marTop w:val="0"/>
      <w:marBottom w:val="0"/>
      <w:divBdr>
        <w:top w:val="none" w:sz="0" w:space="0" w:color="auto"/>
        <w:left w:val="none" w:sz="0" w:space="0" w:color="auto"/>
        <w:bottom w:val="none" w:sz="0" w:space="0" w:color="auto"/>
        <w:right w:val="none" w:sz="0" w:space="0" w:color="auto"/>
      </w:divBdr>
    </w:div>
    <w:div w:id="1894189874">
      <w:bodyDiv w:val="1"/>
      <w:marLeft w:val="0"/>
      <w:marRight w:val="0"/>
      <w:marTop w:val="0"/>
      <w:marBottom w:val="0"/>
      <w:divBdr>
        <w:top w:val="none" w:sz="0" w:space="0" w:color="auto"/>
        <w:left w:val="none" w:sz="0" w:space="0" w:color="auto"/>
        <w:bottom w:val="none" w:sz="0" w:space="0" w:color="auto"/>
        <w:right w:val="none" w:sz="0" w:space="0" w:color="auto"/>
      </w:divBdr>
    </w:div>
    <w:div w:id="1898397679">
      <w:bodyDiv w:val="1"/>
      <w:marLeft w:val="0"/>
      <w:marRight w:val="0"/>
      <w:marTop w:val="0"/>
      <w:marBottom w:val="0"/>
      <w:divBdr>
        <w:top w:val="none" w:sz="0" w:space="0" w:color="auto"/>
        <w:left w:val="none" w:sz="0" w:space="0" w:color="auto"/>
        <w:bottom w:val="none" w:sz="0" w:space="0" w:color="auto"/>
        <w:right w:val="none" w:sz="0" w:space="0" w:color="auto"/>
      </w:divBdr>
    </w:div>
    <w:div w:id="1902330673">
      <w:bodyDiv w:val="1"/>
      <w:marLeft w:val="0"/>
      <w:marRight w:val="0"/>
      <w:marTop w:val="0"/>
      <w:marBottom w:val="0"/>
      <w:divBdr>
        <w:top w:val="none" w:sz="0" w:space="0" w:color="auto"/>
        <w:left w:val="none" w:sz="0" w:space="0" w:color="auto"/>
        <w:bottom w:val="none" w:sz="0" w:space="0" w:color="auto"/>
        <w:right w:val="none" w:sz="0" w:space="0" w:color="auto"/>
      </w:divBdr>
    </w:div>
    <w:div w:id="1909413585">
      <w:bodyDiv w:val="1"/>
      <w:marLeft w:val="0"/>
      <w:marRight w:val="0"/>
      <w:marTop w:val="0"/>
      <w:marBottom w:val="0"/>
      <w:divBdr>
        <w:top w:val="none" w:sz="0" w:space="0" w:color="auto"/>
        <w:left w:val="none" w:sz="0" w:space="0" w:color="auto"/>
        <w:bottom w:val="none" w:sz="0" w:space="0" w:color="auto"/>
        <w:right w:val="none" w:sz="0" w:space="0" w:color="auto"/>
      </w:divBdr>
    </w:div>
    <w:div w:id="1916889715">
      <w:bodyDiv w:val="1"/>
      <w:marLeft w:val="0"/>
      <w:marRight w:val="0"/>
      <w:marTop w:val="0"/>
      <w:marBottom w:val="0"/>
      <w:divBdr>
        <w:top w:val="none" w:sz="0" w:space="0" w:color="auto"/>
        <w:left w:val="none" w:sz="0" w:space="0" w:color="auto"/>
        <w:bottom w:val="none" w:sz="0" w:space="0" w:color="auto"/>
        <w:right w:val="none" w:sz="0" w:space="0" w:color="auto"/>
      </w:divBdr>
    </w:div>
    <w:div w:id="1937325588">
      <w:bodyDiv w:val="1"/>
      <w:marLeft w:val="0"/>
      <w:marRight w:val="0"/>
      <w:marTop w:val="0"/>
      <w:marBottom w:val="0"/>
      <w:divBdr>
        <w:top w:val="none" w:sz="0" w:space="0" w:color="auto"/>
        <w:left w:val="none" w:sz="0" w:space="0" w:color="auto"/>
        <w:bottom w:val="none" w:sz="0" w:space="0" w:color="auto"/>
        <w:right w:val="none" w:sz="0" w:space="0" w:color="auto"/>
      </w:divBdr>
    </w:div>
    <w:div w:id="1961036851">
      <w:bodyDiv w:val="1"/>
      <w:marLeft w:val="0"/>
      <w:marRight w:val="0"/>
      <w:marTop w:val="0"/>
      <w:marBottom w:val="0"/>
      <w:divBdr>
        <w:top w:val="none" w:sz="0" w:space="0" w:color="auto"/>
        <w:left w:val="none" w:sz="0" w:space="0" w:color="auto"/>
        <w:bottom w:val="none" w:sz="0" w:space="0" w:color="auto"/>
        <w:right w:val="none" w:sz="0" w:space="0" w:color="auto"/>
      </w:divBdr>
    </w:div>
    <w:div w:id="1967658795">
      <w:bodyDiv w:val="1"/>
      <w:marLeft w:val="0"/>
      <w:marRight w:val="0"/>
      <w:marTop w:val="0"/>
      <w:marBottom w:val="0"/>
      <w:divBdr>
        <w:top w:val="none" w:sz="0" w:space="0" w:color="auto"/>
        <w:left w:val="none" w:sz="0" w:space="0" w:color="auto"/>
        <w:bottom w:val="none" w:sz="0" w:space="0" w:color="auto"/>
        <w:right w:val="none" w:sz="0" w:space="0" w:color="auto"/>
      </w:divBdr>
    </w:div>
    <w:div w:id="2013488687">
      <w:bodyDiv w:val="1"/>
      <w:marLeft w:val="0"/>
      <w:marRight w:val="0"/>
      <w:marTop w:val="0"/>
      <w:marBottom w:val="0"/>
      <w:divBdr>
        <w:top w:val="none" w:sz="0" w:space="0" w:color="auto"/>
        <w:left w:val="none" w:sz="0" w:space="0" w:color="auto"/>
        <w:bottom w:val="none" w:sz="0" w:space="0" w:color="auto"/>
        <w:right w:val="none" w:sz="0" w:space="0" w:color="auto"/>
      </w:divBdr>
    </w:div>
    <w:div w:id="2033610376">
      <w:bodyDiv w:val="1"/>
      <w:marLeft w:val="0"/>
      <w:marRight w:val="0"/>
      <w:marTop w:val="0"/>
      <w:marBottom w:val="0"/>
      <w:divBdr>
        <w:top w:val="none" w:sz="0" w:space="0" w:color="auto"/>
        <w:left w:val="none" w:sz="0" w:space="0" w:color="auto"/>
        <w:bottom w:val="none" w:sz="0" w:space="0" w:color="auto"/>
        <w:right w:val="none" w:sz="0" w:space="0" w:color="auto"/>
      </w:divBdr>
    </w:div>
    <w:div w:id="2034569247">
      <w:bodyDiv w:val="1"/>
      <w:marLeft w:val="0"/>
      <w:marRight w:val="0"/>
      <w:marTop w:val="0"/>
      <w:marBottom w:val="0"/>
      <w:divBdr>
        <w:top w:val="none" w:sz="0" w:space="0" w:color="auto"/>
        <w:left w:val="none" w:sz="0" w:space="0" w:color="auto"/>
        <w:bottom w:val="none" w:sz="0" w:space="0" w:color="auto"/>
        <w:right w:val="none" w:sz="0" w:space="0" w:color="auto"/>
      </w:divBdr>
    </w:div>
    <w:div w:id="2036730381">
      <w:bodyDiv w:val="1"/>
      <w:marLeft w:val="0"/>
      <w:marRight w:val="0"/>
      <w:marTop w:val="0"/>
      <w:marBottom w:val="0"/>
      <w:divBdr>
        <w:top w:val="none" w:sz="0" w:space="0" w:color="auto"/>
        <w:left w:val="none" w:sz="0" w:space="0" w:color="auto"/>
        <w:bottom w:val="none" w:sz="0" w:space="0" w:color="auto"/>
        <w:right w:val="none" w:sz="0" w:space="0" w:color="auto"/>
      </w:divBdr>
    </w:div>
    <w:div w:id="2091731400">
      <w:bodyDiv w:val="1"/>
      <w:marLeft w:val="0"/>
      <w:marRight w:val="0"/>
      <w:marTop w:val="0"/>
      <w:marBottom w:val="0"/>
      <w:divBdr>
        <w:top w:val="none" w:sz="0" w:space="0" w:color="auto"/>
        <w:left w:val="none" w:sz="0" w:space="0" w:color="auto"/>
        <w:bottom w:val="none" w:sz="0" w:space="0" w:color="auto"/>
        <w:right w:val="none" w:sz="0" w:space="0" w:color="auto"/>
      </w:divBdr>
    </w:div>
    <w:div w:id="2130006948">
      <w:bodyDiv w:val="1"/>
      <w:marLeft w:val="0"/>
      <w:marRight w:val="0"/>
      <w:marTop w:val="0"/>
      <w:marBottom w:val="0"/>
      <w:divBdr>
        <w:top w:val="none" w:sz="0" w:space="0" w:color="auto"/>
        <w:left w:val="none" w:sz="0" w:space="0" w:color="auto"/>
        <w:bottom w:val="none" w:sz="0" w:space="0" w:color="auto"/>
        <w:right w:val="none" w:sz="0" w:space="0" w:color="auto"/>
      </w:divBdr>
    </w:div>
    <w:div w:id="2136243085">
      <w:bodyDiv w:val="1"/>
      <w:marLeft w:val="0"/>
      <w:marRight w:val="0"/>
      <w:marTop w:val="0"/>
      <w:marBottom w:val="0"/>
      <w:divBdr>
        <w:top w:val="none" w:sz="0" w:space="0" w:color="auto"/>
        <w:left w:val="none" w:sz="0" w:space="0" w:color="auto"/>
        <w:bottom w:val="none" w:sz="0" w:space="0" w:color="auto"/>
        <w:right w:val="none" w:sz="0" w:space="0" w:color="auto"/>
      </w:divBdr>
    </w:div>
    <w:div w:id="2141222686">
      <w:bodyDiv w:val="1"/>
      <w:marLeft w:val="0"/>
      <w:marRight w:val="0"/>
      <w:marTop w:val="0"/>
      <w:marBottom w:val="0"/>
      <w:divBdr>
        <w:top w:val="none" w:sz="0" w:space="0" w:color="auto"/>
        <w:left w:val="none" w:sz="0" w:space="0" w:color="auto"/>
        <w:bottom w:val="none" w:sz="0" w:space="0" w:color="auto"/>
        <w:right w:val="none" w:sz="0" w:space="0" w:color="auto"/>
      </w:divBdr>
    </w:div>
    <w:div w:id="21455415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hyperlink" Target="https://www.google.com/search?client=firefox-b-d&amp;q=ebrd+speckomuntrans"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www.khm.gov.ua/uk/content/rozpochato-120-dennyy-period-obgovorennya-proyektu-povodzhennya-z-vidhodamy-u-hmelnyckomu"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zakon.rada.gov.ua/laws/show/" TargetMode="Externa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pmdoc.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hyperlink" Target="https://www.pmi.org/certifications/project-management-pmp"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hyperlink" Target="https://www.macrotrends.net/global-metrics/countries/EMU/euro-area/inflation-rate-cpi" TargetMode="External"/><Relationship Id="rId27"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KQjBU9KADXrVrhYMkKvuAjsIyw==">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87BED42-3BEB-49A8-93A1-3BF7BE2D5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2725</TotalTime>
  <Pages>78</Pages>
  <Words>73425</Words>
  <Characters>41853</Characters>
  <Application>Microsoft Office Word</Application>
  <DocSecurity>0</DocSecurity>
  <Lines>348</Lines>
  <Paragraphs>230</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115048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microlab</dc:creator>
  <cp:keywords/>
  <dc:description/>
  <cp:lastModifiedBy>microlab</cp:lastModifiedBy>
  <cp:revision>206</cp:revision>
  <cp:lastPrinted>2025-02-02T14:43:00Z</cp:lastPrinted>
  <dcterms:created xsi:type="dcterms:W3CDTF">2024-11-05T16:43:00Z</dcterms:created>
  <dcterms:modified xsi:type="dcterms:W3CDTF">2025-02-02T14:49:00Z</dcterms:modified>
</cp:coreProperties>
</file>